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55C538">
      <w:pPr>
        <w:ind w:firstLine="480"/>
        <w:rPr>
          <w:color w:val="auto"/>
        </w:rPr>
      </w:pPr>
      <w:r>
        <w:rPr>
          <w:rFonts w:hint="eastAsia"/>
          <w:color w:val="auto"/>
        </w:rPr>
        <w:t xml:space="preserve"> </w:t>
      </w:r>
    </w:p>
    <w:p w14:paraId="280173B7">
      <w:pPr>
        <w:ind w:firstLine="480"/>
        <w:rPr>
          <w:color w:val="auto"/>
        </w:rPr>
      </w:pPr>
    </w:p>
    <w:p w14:paraId="27E37CE1">
      <w:pPr>
        <w:ind w:firstLine="480"/>
        <w:rPr>
          <w:color w:val="auto"/>
        </w:rPr>
      </w:pPr>
    </w:p>
    <w:p w14:paraId="00FFEE3A">
      <w:pPr>
        <w:ind w:firstLine="480"/>
        <w:rPr>
          <w:rFonts w:hint="eastAsia" w:eastAsia="仿宋_GB2312"/>
          <w:color w:val="auto"/>
          <w:lang w:eastAsia="zh-CN"/>
        </w:rPr>
      </w:pPr>
      <w:r>
        <w:rPr>
          <w:rFonts w:hint="eastAsia" w:eastAsia="仿宋_GB2312"/>
          <w:color w:val="auto"/>
          <w:lang w:eastAsia="zh-CN"/>
        </w:rPr>
        <w:drawing>
          <wp:anchor distT="0" distB="0" distL="114300" distR="114300" simplePos="0" relativeHeight="251663360" behindDoc="0" locked="0" layoutInCell="1" allowOverlap="1">
            <wp:simplePos x="0" y="0"/>
            <wp:positionH relativeFrom="column">
              <wp:posOffset>2582545</wp:posOffset>
            </wp:positionH>
            <wp:positionV relativeFrom="paragraph">
              <wp:posOffset>27940</wp:posOffset>
            </wp:positionV>
            <wp:extent cx="1200150" cy="1567815"/>
            <wp:effectExtent l="0" t="0" r="0" b="0"/>
            <wp:wrapNone/>
            <wp:docPr id="14" name="图片 14" descr="创博会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创博会logo-01"/>
                    <pic:cNvPicPr>
                      <a:picLocks noChangeAspect="1"/>
                    </pic:cNvPicPr>
                  </pic:nvPicPr>
                  <pic:blipFill>
                    <a:blip r:embed="rId11"/>
                    <a:srcRect l="28408" t="19231" r="22946" b="21624"/>
                    <a:stretch>
                      <a:fillRect/>
                    </a:stretch>
                  </pic:blipFill>
                  <pic:spPr>
                    <a:xfrm>
                      <a:off x="0" y="0"/>
                      <a:ext cx="1200150" cy="1567815"/>
                    </a:xfrm>
                    <a:prstGeom prst="rect">
                      <a:avLst/>
                    </a:prstGeom>
                  </pic:spPr>
                </pic:pic>
              </a:graphicData>
            </a:graphic>
          </wp:anchor>
        </w:drawing>
      </w:r>
    </w:p>
    <w:p w14:paraId="57DDD812">
      <w:pPr>
        <w:ind w:firstLine="480"/>
        <w:rPr>
          <w:color w:val="auto"/>
        </w:rPr>
      </w:pPr>
    </w:p>
    <w:p w14:paraId="4C7754E8">
      <w:pPr>
        <w:ind w:firstLine="480"/>
        <w:rPr>
          <w:color w:val="auto"/>
        </w:rPr>
      </w:pPr>
    </w:p>
    <w:p w14:paraId="5D6C9012">
      <w:pPr>
        <w:ind w:firstLine="480"/>
        <w:rPr>
          <w:color w:val="auto"/>
        </w:rPr>
      </w:pPr>
    </w:p>
    <w:p w14:paraId="09081E18">
      <w:pPr>
        <w:ind w:firstLine="480"/>
        <w:rPr>
          <w:color w:val="auto"/>
        </w:rPr>
      </w:pPr>
    </w:p>
    <w:p w14:paraId="03697AD0">
      <w:pPr>
        <w:ind w:firstLine="480"/>
        <w:rPr>
          <w:color w:val="auto"/>
        </w:rPr>
      </w:pPr>
    </w:p>
    <w:p w14:paraId="499213A8">
      <w:pPr>
        <w:spacing w:line="460" w:lineRule="exact"/>
        <w:ind w:firstLine="0" w:firstLineChars="0"/>
        <w:rPr>
          <w:rFonts w:ascii="黑体" w:hAnsi="黑体" w:eastAsia="黑体" w:cs="黑体"/>
          <w:b/>
          <w:bCs/>
          <w:color w:val="auto"/>
          <w:sz w:val="28"/>
          <w:szCs w:val="28"/>
        </w:rPr>
      </w:pPr>
    </w:p>
    <w:p w14:paraId="6533191F">
      <w:pPr>
        <w:ind w:firstLine="0" w:firstLineChars="0"/>
        <w:jc w:val="center"/>
        <w:rPr>
          <w:rFonts w:ascii="黑体" w:hAnsi="黑体" w:eastAsia="黑体" w:cs="黑体"/>
          <w:b/>
          <w:bCs/>
          <w:color w:val="auto"/>
          <w:sz w:val="40"/>
          <w:szCs w:val="40"/>
        </w:rPr>
      </w:pPr>
      <w:r>
        <w:rPr>
          <w:rFonts w:hint="eastAsia" w:ascii="黑体" w:hAnsi="黑体" w:eastAsia="黑体" w:cs="黑体"/>
          <w:b/>
          <w:bCs/>
          <w:color w:val="auto"/>
          <w:sz w:val="40"/>
          <w:szCs w:val="40"/>
        </w:rPr>
        <w:t>第十</w:t>
      </w:r>
      <w:r>
        <w:rPr>
          <w:rFonts w:hint="eastAsia" w:ascii="黑体" w:hAnsi="黑体" w:eastAsia="黑体" w:cs="黑体"/>
          <w:b/>
          <w:bCs/>
          <w:color w:val="auto"/>
          <w:sz w:val="40"/>
          <w:szCs w:val="40"/>
          <w:lang w:val="en-US" w:eastAsia="zh-CN"/>
        </w:rPr>
        <w:t>三</w:t>
      </w:r>
      <w:r>
        <w:rPr>
          <w:rFonts w:hint="eastAsia" w:ascii="黑体" w:hAnsi="黑体" w:eastAsia="黑体" w:cs="黑体"/>
          <w:b/>
          <w:bCs/>
          <w:color w:val="auto"/>
          <w:sz w:val="40"/>
          <w:szCs w:val="40"/>
        </w:rPr>
        <w:t>届苏州文化创意设计产业交易博览会</w:t>
      </w:r>
    </w:p>
    <w:p w14:paraId="02943D6D">
      <w:pPr>
        <w:spacing w:line="460" w:lineRule="exact"/>
        <w:ind w:firstLine="0" w:firstLineChars="0"/>
        <w:jc w:val="center"/>
        <w:rPr>
          <w:rFonts w:ascii="黑体" w:hAnsi="黑体" w:eastAsia="黑体" w:cs="黑体"/>
          <w:b/>
          <w:bCs/>
          <w:color w:val="auto"/>
          <w:sz w:val="40"/>
          <w:szCs w:val="40"/>
        </w:rPr>
      </w:pPr>
      <w:r>
        <w:rPr>
          <w:rFonts w:hint="eastAsia" w:ascii="Arial" w:hAnsi="Arial" w:eastAsia="黑体" w:cs="黑体"/>
          <w:b/>
          <w:bCs/>
          <w:color w:val="auto"/>
          <w:sz w:val="40"/>
          <w:szCs w:val="40"/>
        </w:rPr>
        <w:t>THE</w:t>
      </w:r>
      <w:r>
        <w:rPr>
          <w:rFonts w:hint="eastAsia" w:ascii="黑体" w:hAnsi="黑体" w:eastAsia="黑体" w:cs="黑体"/>
          <w:b/>
          <w:bCs/>
          <w:color w:val="auto"/>
          <w:sz w:val="40"/>
          <w:szCs w:val="40"/>
        </w:rPr>
        <w:t xml:space="preserve"> </w:t>
      </w:r>
      <w:r>
        <w:rPr>
          <w:rFonts w:hint="eastAsia" w:ascii="Calibri" w:hAnsi="Calibri" w:eastAsia="黑体" w:cs="Calibri"/>
          <w:b/>
          <w:bCs/>
          <w:color w:val="auto"/>
          <w:sz w:val="40"/>
          <w:szCs w:val="40"/>
        </w:rPr>
        <w:t>1</w:t>
      </w:r>
      <w:r>
        <w:rPr>
          <w:rFonts w:hint="eastAsia" w:ascii="Calibri" w:hAnsi="Calibri" w:eastAsia="黑体" w:cs="Calibri"/>
          <w:b/>
          <w:bCs/>
          <w:color w:val="auto"/>
          <w:sz w:val="40"/>
          <w:szCs w:val="40"/>
          <w:lang w:val="en-US" w:eastAsia="zh-CN"/>
        </w:rPr>
        <w:t>3</w:t>
      </w:r>
      <w:r>
        <w:rPr>
          <w:rFonts w:hint="eastAsia" w:ascii="Arial" w:hAnsi="Arial" w:eastAsia="黑体" w:cs="黑体"/>
          <w:b/>
          <w:bCs/>
          <w:color w:val="auto"/>
          <w:sz w:val="40"/>
          <w:szCs w:val="40"/>
          <w:vertAlign w:val="superscript"/>
        </w:rPr>
        <w:t>TH</w:t>
      </w:r>
      <w:r>
        <w:rPr>
          <w:rFonts w:hint="eastAsia" w:ascii="黑体" w:hAnsi="黑体" w:eastAsia="黑体" w:cs="黑体"/>
          <w:b/>
          <w:bCs/>
          <w:color w:val="auto"/>
          <w:sz w:val="40"/>
          <w:szCs w:val="40"/>
        </w:rPr>
        <w:t xml:space="preserve">  </w:t>
      </w:r>
      <w:r>
        <w:rPr>
          <w:rFonts w:hint="eastAsia" w:ascii="Arial" w:hAnsi="Arial" w:eastAsia="黑体" w:cs="黑体"/>
          <w:b/>
          <w:bCs/>
          <w:color w:val="auto"/>
          <w:sz w:val="40"/>
          <w:szCs w:val="40"/>
        </w:rPr>
        <w:t>SUZHOU</w:t>
      </w:r>
      <w:r>
        <w:rPr>
          <w:rFonts w:hint="eastAsia" w:ascii="黑体" w:hAnsi="黑体" w:eastAsia="黑体" w:cs="黑体"/>
          <w:b/>
          <w:bCs/>
          <w:color w:val="auto"/>
          <w:sz w:val="40"/>
          <w:szCs w:val="40"/>
        </w:rPr>
        <w:t xml:space="preserve">  </w:t>
      </w:r>
    </w:p>
    <w:p w14:paraId="5008161C">
      <w:pPr>
        <w:spacing w:line="460" w:lineRule="exact"/>
        <w:ind w:firstLine="0" w:firstLineChars="0"/>
        <w:jc w:val="center"/>
        <w:rPr>
          <w:rFonts w:ascii="黑体" w:hAnsi="黑体" w:eastAsia="黑体" w:cs="黑体"/>
          <w:b/>
          <w:bCs/>
          <w:color w:val="auto"/>
          <w:sz w:val="40"/>
          <w:szCs w:val="40"/>
        </w:rPr>
      </w:pPr>
      <w:r>
        <w:rPr>
          <w:rFonts w:hint="eastAsia" w:ascii="Arial" w:hAnsi="Arial" w:eastAsia="黑体" w:cs="黑体"/>
          <w:b/>
          <w:bCs/>
          <w:color w:val="auto"/>
          <w:sz w:val="40"/>
          <w:szCs w:val="40"/>
        </w:rPr>
        <w:t>CREATIVE</w:t>
      </w:r>
      <w:r>
        <w:rPr>
          <w:rFonts w:hint="eastAsia" w:ascii="黑体" w:hAnsi="黑体" w:eastAsia="黑体" w:cs="黑体"/>
          <w:b/>
          <w:bCs/>
          <w:color w:val="auto"/>
          <w:sz w:val="40"/>
          <w:szCs w:val="40"/>
        </w:rPr>
        <w:t xml:space="preserve"> &amp; </w:t>
      </w:r>
      <w:r>
        <w:rPr>
          <w:rFonts w:hint="eastAsia" w:ascii="Arial" w:hAnsi="Arial" w:eastAsia="黑体" w:cs="黑体"/>
          <w:b/>
          <w:bCs/>
          <w:color w:val="auto"/>
          <w:sz w:val="40"/>
          <w:szCs w:val="40"/>
        </w:rPr>
        <w:t>DESIGN</w:t>
      </w:r>
      <w:r>
        <w:rPr>
          <w:rFonts w:hint="eastAsia" w:ascii="黑体" w:hAnsi="黑体" w:eastAsia="黑体" w:cs="黑体"/>
          <w:b/>
          <w:bCs/>
          <w:color w:val="auto"/>
          <w:sz w:val="40"/>
          <w:szCs w:val="40"/>
        </w:rPr>
        <w:t xml:space="preserve"> </w:t>
      </w:r>
      <w:r>
        <w:rPr>
          <w:rFonts w:hint="eastAsia" w:ascii="Arial" w:hAnsi="Arial" w:eastAsia="黑体" w:cs="黑体"/>
          <w:b/>
          <w:bCs/>
          <w:color w:val="auto"/>
          <w:sz w:val="40"/>
          <w:szCs w:val="40"/>
        </w:rPr>
        <w:t>CULTURAL</w:t>
      </w:r>
      <w:r>
        <w:rPr>
          <w:rFonts w:hint="eastAsia" w:ascii="黑体" w:hAnsi="黑体" w:eastAsia="黑体" w:cs="黑体"/>
          <w:b/>
          <w:bCs/>
          <w:color w:val="auto"/>
          <w:sz w:val="40"/>
          <w:szCs w:val="40"/>
        </w:rPr>
        <w:t xml:space="preserve"> </w:t>
      </w:r>
      <w:r>
        <w:rPr>
          <w:rFonts w:hint="eastAsia" w:ascii="Arial" w:hAnsi="Arial" w:eastAsia="黑体" w:cs="黑体"/>
          <w:b/>
          <w:bCs/>
          <w:color w:val="auto"/>
          <w:sz w:val="40"/>
          <w:szCs w:val="40"/>
        </w:rPr>
        <w:t>INDUSTRY</w:t>
      </w:r>
      <w:r>
        <w:rPr>
          <w:rFonts w:hint="eastAsia" w:ascii="黑体" w:hAnsi="黑体" w:eastAsia="黑体" w:cs="黑体"/>
          <w:b/>
          <w:bCs/>
          <w:color w:val="auto"/>
          <w:sz w:val="40"/>
          <w:szCs w:val="40"/>
        </w:rPr>
        <w:t xml:space="preserve"> </w:t>
      </w:r>
      <w:r>
        <w:rPr>
          <w:rFonts w:hint="eastAsia" w:ascii="Arial" w:hAnsi="Arial" w:eastAsia="黑体" w:cs="黑体"/>
          <w:b/>
          <w:bCs/>
          <w:color w:val="auto"/>
          <w:sz w:val="40"/>
          <w:szCs w:val="40"/>
        </w:rPr>
        <w:t>EXPO</w:t>
      </w:r>
    </w:p>
    <w:p w14:paraId="37988341">
      <w:pPr>
        <w:ind w:firstLine="0" w:firstLineChars="0"/>
        <w:jc w:val="center"/>
        <w:rPr>
          <w:rFonts w:ascii="黑体" w:hAnsi="黑体" w:eastAsia="黑体" w:cs="黑体"/>
          <w:b/>
          <w:bCs/>
          <w:color w:val="auto"/>
          <w:sz w:val="40"/>
          <w:szCs w:val="40"/>
        </w:rPr>
      </w:pPr>
    </w:p>
    <w:p w14:paraId="7BBF6DA4">
      <w:pPr>
        <w:ind w:firstLine="0" w:firstLineChars="0"/>
        <w:rPr>
          <w:rFonts w:ascii="宋体" w:hAnsi="宋体"/>
          <w:color w:val="auto"/>
          <w:sz w:val="36"/>
          <w:szCs w:val="36"/>
        </w:rPr>
      </w:pPr>
    </w:p>
    <w:p w14:paraId="35FCE52C">
      <w:pPr>
        <w:ind w:firstLine="0" w:firstLineChars="0"/>
        <w:rPr>
          <w:rFonts w:ascii="黑体" w:hAnsi="黑体" w:eastAsia="黑体" w:cs="黑体"/>
          <w:b/>
          <w:bCs/>
          <w:color w:val="auto"/>
          <w:sz w:val="72"/>
          <w:szCs w:val="72"/>
        </w:rPr>
      </w:pPr>
    </w:p>
    <w:p w14:paraId="240C09BF">
      <w:pPr>
        <w:ind w:firstLine="0" w:firstLineChars="0"/>
        <w:jc w:val="center"/>
        <w:rPr>
          <w:rFonts w:ascii="黑体" w:hAnsi="黑体" w:eastAsia="黑体" w:cs="黑体"/>
          <w:b/>
          <w:bCs/>
          <w:color w:val="auto"/>
          <w:sz w:val="96"/>
          <w:szCs w:val="96"/>
        </w:rPr>
      </w:pPr>
      <w:r>
        <w:rPr>
          <w:rFonts w:hint="eastAsia" w:ascii="黑体" w:hAnsi="黑体" w:eastAsia="黑体" w:cs="黑体"/>
          <w:b/>
          <w:bCs/>
          <w:color w:val="auto"/>
          <w:sz w:val="72"/>
          <w:szCs w:val="72"/>
        </w:rPr>
        <w:t>参展商手册</w:t>
      </w:r>
    </w:p>
    <w:p w14:paraId="610A12DC">
      <w:pPr>
        <w:ind w:firstLine="0" w:firstLineChars="0"/>
        <w:jc w:val="center"/>
        <w:rPr>
          <w:rFonts w:ascii="黑体" w:hAnsi="黑体" w:eastAsia="黑体" w:cs="黑体"/>
          <w:b/>
          <w:bCs/>
          <w:color w:val="auto"/>
          <w:sz w:val="96"/>
          <w:szCs w:val="96"/>
        </w:rPr>
      </w:pPr>
    </w:p>
    <w:p w14:paraId="3BDC3321">
      <w:pPr>
        <w:ind w:firstLine="0" w:firstLineChars="0"/>
        <w:rPr>
          <w:rFonts w:ascii="黑体" w:hAnsi="黑体" w:eastAsia="黑体" w:cs="黑体"/>
          <w:b/>
          <w:bCs/>
          <w:color w:val="auto"/>
          <w:sz w:val="96"/>
          <w:szCs w:val="96"/>
        </w:rPr>
      </w:pPr>
    </w:p>
    <w:p w14:paraId="3231A2CF">
      <w:pPr>
        <w:ind w:firstLine="0" w:firstLineChars="0"/>
        <w:rPr>
          <w:rFonts w:ascii="黑体" w:hAnsi="黑体" w:eastAsia="黑体" w:cs="黑体"/>
          <w:b/>
          <w:bCs/>
          <w:color w:val="auto"/>
          <w:sz w:val="96"/>
          <w:szCs w:val="96"/>
        </w:rPr>
      </w:pPr>
    </w:p>
    <w:p w14:paraId="45C6DB4C">
      <w:pPr>
        <w:spacing w:line="400" w:lineRule="exact"/>
        <w:ind w:firstLine="0" w:firstLineChars="0"/>
        <w:jc w:val="center"/>
        <w:rPr>
          <w:rFonts w:hint="eastAsia" w:ascii="黑体" w:hAnsi="黑体" w:eastAsia="黑体" w:cs="黑体"/>
          <w:color w:val="auto"/>
          <w:sz w:val="28"/>
          <w:szCs w:val="28"/>
        </w:rPr>
      </w:pPr>
      <w:r>
        <w:rPr>
          <w:rFonts w:hint="eastAsia" w:ascii="Calibri" w:hAnsi="Calibri" w:eastAsia="黑体" w:cs="Calibri"/>
          <w:color w:val="auto"/>
          <w:sz w:val="28"/>
          <w:szCs w:val="28"/>
          <w:lang w:eastAsia="zh-CN"/>
        </w:rPr>
        <w:t>202</w:t>
      </w:r>
      <w:r>
        <w:rPr>
          <w:rFonts w:hint="eastAsia" w:ascii="Calibri" w:hAnsi="Calibri" w:eastAsia="黑体" w:cs="Calibri"/>
          <w:color w:val="auto"/>
          <w:sz w:val="28"/>
          <w:szCs w:val="28"/>
          <w:lang w:val="en-US" w:eastAsia="zh-CN"/>
        </w:rPr>
        <w:t>4</w:t>
      </w:r>
      <w:r>
        <w:rPr>
          <w:rFonts w:hint="eastAsia" w:ascii="Calibri" w:hAnsi="Calibri" w:eastAsia="黑体" w:cs="Calibri"/>
          <w:color w:val="auto"/>
          <w:sz w:val="28"/>
          <w:szCs w:val="28"/>
          <w:lang w:eastAsia="zh-CN"/>
        </w:rPr>
        <w:t>年</w:t>
      </w:r>
      <w:r>
        <w:rPr>
          <w:rFonts w:hint="eastAsia" w:ascii="Calibri" w:hAnsi="Calibri" w:eastAsia="黑体" w:cs="Calibri"/>
          <w:color w:val="auto"/>
          <w:sz w:val="28"/>
          <w:szCs w:val="28"/>
          <w:lang w:val="en-US" w:eastAsia="zh-CN"/>
        </w:rPr>
        <w:t>10</w:t>
      </w:r>
      <w:r>
        <w:rPr>
          <w:rFonts w:hint="eastAsia" w:ascii="Calibri" w:hAnsi="Calibri" w:eastAsia="黑体" w:cs="Calibri"/>
          <w:color w:val="auto"/>
          <w:sz w:val="28"/>
          <w:szCs w:val="28"/>
          <w:lang w:eastAsia="zh-CN"/>
        </w:rPr>
        <w:t>月</w:t>
      </w:r>
      <w:r>
        <w:rPr>
          <w:rFonts w:hint="eastAsia" w:ascii="Calibri" w:hAnsi="Calibri" w:eastAsia="黑体" w:cs="Calibri"/>
          <w:color w:val="auto"/>
          <w:sz w:val="28"/>
          <w:szCs w:val="28"/>
          <w:lang w:val="en-US" w:eastAsia="zh-CN"/>
        </w:rPr>
        <w:t>18</w:t>
      </w:r>
      <w:r>
        <w:rPr>
          <w:rFonts w:hint="eastAsia" w:ascii="Calibri" w:hAnsi="Calibri" w:eastAsia="黑体" w:cs="Calibri"/>
          <w:color w:val="auto"/>
          <w:sz w:val="28"/>
          <w:szCs w:val="28"/>
          <w:lang w:eastAsia="zh-CN"/>
        </w:rPr>
        <w:t>-</w:t>
      </w:r>
      <w:r>
        <w:rPr>
          <w:rFonts w:hint="eastAsia" w:ascii="Calibri" w:hAnsi="Calibri" w:eastAsia="黑体" w:cs="Calibri"/>
          <w:color w:val="auto"/>
          <w:sz w:val="28"/>
          <w:szCs w:val="28"/>
          <w:lang w:val="en-US" w:eastAsia="zh-CN"/>
        </w:rPr>
        <w:t>20</w:t>
      </w:r>
      <w:r>
        <w:rPr>
          <w:rFonts w:hint="eastAsia" w:ascii="Calibri" w:hAnsi="Calibri" w:eastAsia="黑体" w:cs="Calibri"/>
          <w:color w:val="auto"/>
          <w:sz w:val="28"/>
          <w:szCs w:val="28"/>
          <w:lang w:eastAsia="zh-CN"/>
        </w:rPr>
        <w:t>日</w:t>
      </w:r>
    </w:p>
    <w:p w14:paraId="68B0CD88">
      <w:pPr>
        <w:spacing w:line="400" w:lineRule="exact"/>
        <w:ind w:firstLine="0" w:firstLineChars="0"/>
        <w:jc w:val="center"/>
        <w:rPr>
          <w:rFonts w:ascii="黑体" w:hAnsi="黑体" w:eastAsia="黑体" w:cs="黑体"/>
          <w:color w:val="auto"/>
          <w:sz w:val="28"/>
          <w:szCs w:val="28"/>
        </w:rPr>
      </w:pPr>
      <w:r>
        <w:rPr>
          <w:rFonts w:hint="eastAsia" w:ascii="黑体" w:hAnsi="黑体" w:eastAsia="黑体" w:cs="黑体"/>
          <w:color w:val="auto"/>
          <w:sz w:val="28"/>
          <w:szCs w:val="28"/>
        </w:rPr>
        <w:t>苏州国际博览中心</w:t>
      </w:r>
    </w:p>
    <w:p w14:paraId="0E0333A4">
      <w:pPr>
        <w:ind w:firstLine="0" w:firstLineChars="0"/>
        <w:jc w:val="center"/>
        <w:rPr>
          <w:rFonts w:ascii="宋体" w:hAnsi="宋体" w:cs="宋体"/>
          <w:bCs/>
          <w:color w:val="auto"/>
          <w:sz w:val="28"/>
          <w:szCs w:val="28"/>
        </w:rPr>
        <w:sectPr>
          <w:headerReference r:id="rId5" w:type="default"/>
          <w:footerReference r:id="rId6" w:type="default"/>
          <w:pgSz w:w="11906" w:h="16838"/>
          <w:pgMar w:top="1191" w:right="1020" w:bottom="623" w:left="1020" w:header="851" w:footer="992" w:gutter="0"/>
          <w:pgNumType w:fmt="numberInDash"/>
          <w:cols w:space="720" w:num="1"/>
          <w:docGrid w:type="lines" w:linePitch="312" w:charSpace="0"/>
        </w:sectPr>
      </w:pPr>
    </w:p>
    <w:p w14:paraId="2F718B5A">
      <w:pPr>
        <w:ind w:firstLine="0" w:firstLineChars="0"/>
        <w:jc w:val="center"/>
        <w:rPr>
          <w:rFonts w:ascii="宋体" w:hAnsi="宋体" w:cs="宋体"/>
          <w:bCs/>
          <w:color w:val="auto"/>
          <w:sz w:val="28"/>
          <w:szCs w:val="28"/>
        </w:rPr>
      </w:pPr>
    </w:p>
    <w:p w14:paraId="186E8879">
      <w:pPr>
        <w:ind w:firstLine="0" w:firstLineChars="0"/>
        <w:jc w:val="center"/>
        <w:rPr>
          <w:rFonts w:ascii="宋体" w:hAnsi="宋体" w:eastAsia="宋体" w:cs="宋体"/>
          <w:b/>
          <w:color w:val="auto"/>
          <w:sz w:val="32"/>
          <w:szCs w:val="32"/>
        </w:rPr>
      </w:pPr>
      <w:r>
        <w:rPr>
          <w:rFonts w:hint="eastAsia" w:ascii="宋体" w:hAnsi="宋体" w:eastAsia="宋体" w:cs="宋体"/>
          <w:b/>
          <w:color w:val="auto"/>
          <w:sz w:val="32"/>
          <w:szCs w:val="32"/>
        </w:rPr>
        <w:t>欢迎辞</w:t>
      </w:r>
    </w:p>
    <w:p w14:paraId="051FDB86">
      <w:pPr>
        <w:ind w:firstLine="0" w:firstLineChars="0"/>
        <w:jc w:val="center"/>
        <w:rPr>
          <w:rFonts w:ascii="宋体" w:hAnsi="宋体" w:eastAsia="宋体" w:cs="宋体"/>
          <w:b/>
          <w:color w:val="auto"/>
          <w:sz w:val="32"/>
          <w:szCs w:val="32"/>
        </w:rPr>
      </w:pPr>
    </w:p>
    <w:p w14:paraId="36A3EF40">
      <w:pPr>
        <w:ind w:firstLine="0" w:firstLineChars="0"/>
        <w:jc w:val="left"/>
        <w:rPr>
          <w:rFonts w:ascii="宋体" w:hAnsi="宋体" w:eastAsia="宋体" w:cs="宋体"/>
          <w:bCs/>
          <w:color w:val="auto"/>
        </w:rPr>
      </w:pPr>
      <w:r>
        <w:rPr>
          <w:rFonts w:hint="eastAsia" w:ascii="宋体" w:hAnsi="宋体" w:eastAsia="宋体" w:cs="宋体"/>
          <w:bCs/>
          <w:color w:val="auto"/>
        </w:rPr>
        <w:t>尊敬的各位参展商：</w:t>
      </w:r>
    </w:p>
    <w:p w14:paraId="793DEEB6">
      <w:pPr>
        <w:ind w:firstLine="480"/>
        <w:jc w:val="left"/>
        <w:rPr>
          <w:rFonts w:ascii="宋体" w:hAnsi="宋体" w:eastAsia="宋体" w:cs="宋体"/>
          <w:bCs/>
          <w:color w:val="auto"/>
        </w:rPr>
      </w:pPr>
      <w:r>
        <w:rPr>
          <w:rFonts w:hint="eastAsia" w:ascii="宋体" w:hAnsi="宋体" w:eastAsia="宋体" w:cs="宋体"/>
          <w:bCs/>
          <w:color w:val="auto"/>
        </w:rPr>
        <w:t>您好！</w:t>
      </w:r>
    </w:p>
    <w:p w14:paraId="61DF2F59">
      <w:pPr>
        <w:ind w:firstLine="480"/>
        <w:jc w:val="left"/>
        <w:rPr>
          <w:rFonts w:ascii="宋体" w:hAnsi="宋体" w:eastAsia="宋体" w:cs="宋体"/>
          <w:bCs/>
          <w:color w:val="auto"/>
        </w:rPr>
      </w:pPr>
      <w:r>
        <w:rPr>
          <w:rFonts w:hint="eastAsia" w:ascii="宋体" w:hAnsi="宋体" w:eastAsia="宋体" w:cs="宋体"/>
          <w:bCs/>
          <w:color w:val="auto"/>
        </w:rPr>
        <w:t>我们十分荣幸地邀请您参加“第十</w:t>
      </w:r>
      <w:r>
        <w:rPr>
          <w:rFonts w:hint="eastAsia" w:ascii="宋体" w:hAnsi="宋体" w:eastAsia="宋体" w:cs="宋体"/>
          <w:bCs/>
          <w:color w:val="auto"/>
          <w:lang w:val="en-US" w:eastAsia="zh-CN"/>
        </w:rPr>
        <w:t>三</w:t>
      </w:r>
      <w:r>
        <w:rPr>
          <w:rFonts w:hint="eastAsia" w:ascii="宋体" w:hAnsi="宋体" w:eastAsia="宋体" w:cs="宋体"/>
          <w:bCs/>
          <w:color w:val="auto"/>
        </w:rPr>
        <w:t>届苏州文化创意设计产业交易博览会”</w:t>
      </w:r>
    </w:p>
    <w:p w14:paraId="452832E5">
      <w:pPr>
        <w:ind w:firstLine="480"/>
        <w:jc w:val="left"/>
        <w:rPr>
          <w:rFonts w:ascii="宋体" w:hAnsi="宋体" w:eastAsia="宋体" w:cs="宋体"/>
          <w:bCs/>
          <w:color w:val="auto"/>
        </w:rPr>
      </w:pPr>
      <w:r>
        <w:rPr>
          <w:rFonts w:hint="eastAsia" w:ascii="宋体" w:hAnsi="宋体" w:eastAsia="宋体" w:cs="宋体"/>
          <w:bCs/>
          <w:color w:val="auto"/>
        </w:rPr>
        <w:t>为协助</w:t>
      </w:r>
      <w:r>
        <w:rPr>
          <w:rFonts w:hint="eastAsia" w:ascii="宋体" w:hAnsi="宋体" w:eastAsia="宋体" w:cs="宋体"/>
          <w:bCs/>
          <w:color w:val="auto"/>
          <w:lang w:eastAsia="zh-CN"/>
        </w:rPr>
        <w:t>贵公司</w:t>
      </w:r>
      <w:r>
        <w:rPr>
          <w:rFonts w:hint="eastAsia" w:ascii="宋体" w:hAnsi="宋体" w:eastAsia="宋体" w:cs="宋体"/>
          <w:bCs/>
          <w:color w:val="auto"/>
        </w:rPr>
        <w:t>更加有效地做好参展准备工作，使整个参展过程有条不紊地进行，请您详细阅读此本“参展商手册”。</w:t>
      </w:r>
    </w:p>
    <w:p w14:paraId="43AC5B4C">
      <w:pPr>
        <w:ind w:firstLine="480"/>
        <w:jc w:val="left"/>
        <w:rPr>
          <w:rFonts w:ascii="宋体" w:hAnsi="宋体" w:eastAsia="宋体" w:cs="宋体"/>
          <w:bCs/>
          <w:color w:val="auto"/>
        </w:rPr>
      </w:pPr>
      <w:r>
        <w:rPr>
          <w:rFonts w:hint="eastAsia" w:ascii="宋体" w:hAnsi="宋体" w:eastAsia="宋体" w:cs="宋体"/>
          <w:bCs/>
          <w:color w:val="auto"/>
        </w:rPr>
        <w:t>我们提醒各位展商注意：</w:t>
      </w:r>
    </w:p>
    <w:p w14:paraId="203DCBC7">
      <w:pPr>
        <w:ind w:firstLine="480"/>
        <w:jc w:val="left"/>
        <w:rPr>
          <w:rFonts w:ascii="宋体" w:hAnsi="宋体" w:eastAsia="宋体" w:cs="宋体"/>
          <w:bCs/>
          <w:color w:val="auto"/>
        </w:rPr>
      </w:pPr>
      <w:r>
        <w:rPr>
          <w:rFonts w:hint="eastAsia" w:ascii="宋体" w:hAnsi="宋体" w:eastAsia="宋体" w:cs="宋体"/>
          <w:bCs/>
          <w:color w:val="auto"/>
        </w:rPr>
        <w:t>★ 1.在截止日期前填好各自需要的表格，用E-mail发至主场服务商。</w:t>
      </w:r>
    </w:p>
    <w:p w14:paraId="31628C58">
      <w:pPr>
        <w:ind w:firstLine="480"/>
        <w:jc w:val="left"/>
        <w:rPr>
          <w:rFonts w:ascii="宋体" w:hAnsi="宋体" w:eastAsia="宋体" w:cs="宋体"/>
          <w:bCs/>
          <w:color w:val="auto"/>
          <w:highlight w:val="none"/>
        </w:rPr>
      </w:pPr>
      <w:r>
        <w:rPr>
          <w:rFonts w:hint="eastAsia" w:ascii="宋体" w:hAnsi="宋体" w:eastAsia="宋体" w:cs="宋体"/>
          <w:bCs/>
          <w:color w:val="auto"/>
        </w:rPr>
        <w:t>★ 2.即日起欢迎您通</w:t>
      </w:r>
      <w:r>
        <w:rPr>
          <w:rFonts w:hint="eastAsia" w:ascii="宋体" w:hAnsi="宋体" w:eastAsia="宋体" w:cs="宋体"/>
          <w:bCs/>
          <w:color w:val="auto"/>
          <w:highlight w:val="none"/>
        </w:rPr>
        <w:t>过网站</w:t>
      </w:r>
      <w:r>
        <w:rPr>
          <w:rFonts w:hint="eastAsia" w:ascii="仿宋_GB2312" w:hAnsi="仿宋_GB2312" w:eastAsia="仿宋_GB2312" w:cs="仿宋_GB2312"/>
          <w:color w:val="auto"/>
          <w:sz w:val="32"/>
          <w:szCs w:val="40"/>
          <w:highlight w:val="none"/>
          <w:lang w:val="en-US" w:eastAsia="zh-CN"/>
        </w:rPr>
        <w:fldChar w:fldCharType="begin"/>
      </w:r>
      <w:r>
        <w:rPr>
          <w:rFonts w:hint="eastAsia" w:ascii="仿宋_GB2312" w:hAnsi="仿宋_GB2312" w:eastAsia="仿宋_GB2312" w:cs="仿宋_GB2312"/>
          <w:color w:val="auto"/>
          <w:sz w:val="32"/>
          <w:szCs w:val="40"/>
          <w:highlight w:val="none"/>
          <w:lang w:val="en-US" w:eastAsia="zh-CN"/>
        </w:rPr>
        <w:instrText xml:space="preserve"> HYPERLINK "http://www.szccde.com" </w:instrText>
      </w:r>
      <w:r>
        <w:rPr>
          <w:rFonts w:hint="eastAsia" w:ascii="仿宋_GB2312" w:hAnsi="仿宋_GB2312" w:eastAsia="仿宋_GB2312" w:cs="仿宋_GB2312"/>
          <w:color w:val="auto"/>
          <w:sz w:val="32"/>
          <w:szCs w:val="40"/>
          <w:highlight w:val="none"/>
          <w:lang w:val="en-US" w:eastAsia="zh-CN"/>
        </w:rPr>
        <w:fldChar w:fldCharType="separate"/>
      </w:r>
      <w:r>
        <w:rPr>
          <w:rStyle w:val="20"/>
          <w:rFonts w:hint="eastAsia" w:ascii="仿宋_GB2312" w:hAnsi="仿宋_GB2312" w:eastAsia="仿宋_GB2312" w:cs="仿宋_GB2312"/>
          <w:color w:val="auto"/>
          <w:sz w:val="32"/>
          <w:szCs w:val="40"/>
          <w:highlight w:val="none"/>
          <w:lang w:val="en-US" w:eastAsia="zh-CN"/>
        </w:rPr>
        <w:t>www.szccde.com</w:t>
      </w:r>
      <w:r>
        <w:rPr>
          <w:rFonts w:hint="eastAsia" w:ascii="仿宋_GB2312" w:hAnsi="仿宋_GB2312" w:eastAsia="仿宋_GB2312" w:cs="仿宋_GB2312"/>
          <w:color w:val="auto"/>
          <w:sz w:val="32"/>
          <w:szCs w:val="40"/>
          <w:highlight w:val="none"/>
          <w:lang w:val="en-US" w:eastAsia="zh-CN"/>
        </w:rPr>
        <w:fldChar w:fldCharType="end"/>
      </w:r>
      <w:r>
        <w:rPr>
          <w:rFonts w:hint="eastAsia" w:ascii="宋体" w:hAnsi="宋体" w:eastAsia="宋体" w:cs="宋体"/>
          <w:bCs/>
          <w:color w:val="auto"/>
          <w:highlight w:val="none"/>
        </w:rPr>
        <w:t>下载各项表格</w:t>
      </w:r>
    </w:p>
    <w:p w14:paraId="71A58C10">
      <w:pPr>
        <w:ind w:firstLine="480"/>
        <w:jc w:val="left"/>
        <w:rPr>
          <w:rFonts w:ascii="宋体" w:hAnsi="宋体" w:eastAsia="宋体" w:cs="宋体"/>
          <w:bCs/>
          <w:color w:val="auto"/>
          <w:highlight w:val="none"/>
        </w:rPr>
      </w:pPr>
      <w:r>
        <w:rPr>
          <w:rFonts w:hint="eastAsia" w:ascii="宋体" w:hAnsi="宋体" w:eastAsia="宋体" w:cs="宋体"/>
          <w:bCs/>
          <w:color w:val="auto"/>
          <w:highlight w:val="none"/>
        </w:rPr>
        <w:t>如有任何疑问，欢迎垂询“第十</w:t>
      </w:r>
      <w:r>
        <w:rPr>
          <w:rFonts w:hint="eastAsia" w:ascii="宋体" w:hAnsi="宋体" w:eastAsia="宋体" w:cs="宋体"/>
          <w:bCs/>
          <w:color w:val="auto"/>
          <w:highlight w:val="none"/>
          <w:lang w:val="en-US" w:eastAsia="zh-CN"/>
        </w:rPr>
        <w:t>三</w:t>
      </w:r>
      <w:r>
        <w:rPr>
          <w:rFonts w:hint="eastAsia" w:ascii="宋体" w:hAnsi="宋体" w:eastAsia="宋体" w:cs="宋体"/>
          <w:bCs/>
          <w:color w:val="auto"/>
          <w:highlight w:val="none"/>
        </w:rPr>
        <w:t>届苏州文化创意设计产业交易博览会”组委会。</w:t>
      </w:r>
    </w:p>
    <w:p w14:paraId="5D66893F">
      <w:pPr>
        <w:ind w:firstLine="480"/>
        <w:jc w:val="left"/>
        <w:rPr>
          <w:rFonts w:ascii="宋体" w:hAnsi="宋体" w:eastAsia="宋体" w:cs="宋体"/>
          <w:bCs/>
          <w:color w:val="auto"/>
          <w:highlight w:val="none"/>
        </w:rPr>
      </w:pPr>
      <w:r>
        <w:rPr>
          <w:rFonts w:hint="eastAsia" w:ascii="宋体" w:hAnsi="宋体" w:eastAsia="宋体" w:cs="宋体"/>
          <w:bCs/>
          <w:color w:val="auto"/>
          <w:highlight w:val="none"/>
        </w:rPr>
        <w:t>我们衷心感谢各位的大力支持与配合。</w:t>
      </w:r>
    </w:p>
    <w:p w14:paraId="38423673">
      <w:pPr>
        <w:ind w:firstLine="480"/>
        <w:jc w:val="left"/>
        <w:rPr>
          <w:rFonts w:ascii="宋体" w:hAnsi="宋体" w:eastAsia="宋体" w:cs="宋体"/>
          <w:bCs/>
          <w:color w:val="auto"/>
          <w:highlight w:val="none"/>
        </w:rPr>
      </w:pPr>
      <w:r>
        <w:rPr>
          <w:rFonts w:hint="eastAsia" w:ascii="宋体" w:hAnsi="宋体" w:eastAsia="宋体" w:cs="宋体"/>
          <w:bCs/>
          <w:color w:val="auto"/>
          <w:highlight w:val="none"/>
        </w:rPr>
        <w:t>致礼！</w:t>
      </w:r>
    </w:p>
    <w:p w14:paraId="7BAED8A7">
      <w:pPr>
        <w:ind w:firstLine="480"/>
        <w:jc w:val="right"/>
        <w:rPr>
          <w:rFonts w:ascii="宋体" w:hAnsi="宋体" w:eastAsia="宋体" w:cs="宋体"/>
          <w:bCs/>
          <w:color w:val="auto"/>
          <w:highlight w:val="none"/>
        </w:rPr>
      </w:pPr>
      <w:r>
        <w:rPr>
          <w:rFonts w:hint="eastAsia" w:ascii="宋体" w:hAnsi="宋体" w:eastAsia="宋体" w:cs="宋体"/>
          <w:bCs/>
          <w:color w:val="auto"/>
          <w:highlight w:val="none"/>
          <w:lang w:eastAsia="zh-CN"/>
        </w:rPr>
        <w:t>苏州创博会展览有限责任公司</w:t>
      </w:r>
      <w:r>
        <w:rPr>
          <w:rFonts w:hint="eastAsia" w:ascii="宋体" w:hAnsi="宋体" w:eastAsia="宋体" w:cs="宋体"/>
          <w:bCs/>
          <w:color w:val="auto"/>
          <w:highlight w:val="none"/>
        </w:rPr>
        <w:t xml:space="preserve"> 敬上</w:t>
      </w:r>
    </w:p>
    <w:p w14:paraId="5A4803D7">
      <w:pPr>
        <w:ind w:firstLine="480"/>
        <w:jc w:val="right"/>
        <w:rPr>
          <w:rFonts w:ascii="宋体" w:hAnsi="宋体" w:eastAsia="宋体" w:cs="宋体"/>
          <w:bCs/>
          <w:color w:val="auto"/>
          <w:highlight w:val="none"/>
        </w:rPr>
      </w:pPr>
      <w:r>
        <w:rPr>
          <w:rFonts w:hint="eastAsia" w:ascii="宋体" w:hAnsi="宋体" w:eastAsia="宋体" w:cs="宋体"/>
          <w:bCs/>
          <w:color w:val="auto"/>
          <w:highlight w:val="none"/>
        </w:rPr>
        <w:t>二〇二</w:t>
      </w:r>
      <w:r>
        <w:rPr>
          <w:rFonts w:hint="eastAsia" w:ascii="宋体" w:hAnsi="宋体" w:eastAsia="宋体" w:cs="宋体"/>
          <w:bCs/>
          <w:color w:val="auto"/>
          <w:highlight w:val="none"/>
          <w:lang w:val="en-US" w:eastAsia="zh-CN"/>
        </w:rPr>
        <w:t>四</w:t>
      </w:r>
      <w:r>
        <w:rPr>
          <w:rFonts w:hint="eastAsia" w:ascii="宋体" w:hAnsi="宋体" w:eastAsia="宋体" w:cs="宋体"/>
          <w:bCs/>
          <w:color w:val="auto"/>
          <w:highlight w:val="none"/>
        </w:rPr>
        <w:t>年</w:t>
      </w:r>
      <w:r>
        <w:rPr>
          <w:rFonts w:hint="eastAsia" w:ascii="宋体" w:hAnsi="宋体" w:eastAsia="宋体" w:cs="宋体"/>
          <w:bCs/>
          <w:color w:val="auto"/>
          <w:highlight w:val="none"/>
          <w:lang w:val="en-US" w:eastAsia="zh-CN"/>
        </w:rPr>
        <w:t>七</w:t>
      </w:r>
      <w:r>
        <w:rPr>
          <w:rFonts w:hint="eastAsia" w:ascii="宋体" w:hAnsi="宋体" w:eastAsia="宋体" w:cs="宋体"/>
          <w:bCs/>
          <w:color w:val="auto"/>
          <w:highlight w:val="none"/>
        </w:rPr>
        <w:t>月</w:t>
      </w:r>
    </w:p>
    <w:p w14:paraId="03A89AF3">
      <w:pPr>
        <w:ind w:firstLine="560"/>
        <w:jc w:val="right"/>
        <w:rPr>
          <w:rFonts w:ascii="宋体" w:hAnsi="宋体" w:eastAsia="宋体" w:cs="宋体"/>
          <w:bCs/>
          <w:color w:val="auto"/>
          <w:sz w:val="28"/>
          <w:szCs w:val="28"/>
          <w:highlight w:val="none"/>
        </w:rPr>
      </w:pPr>
    </w:p>
    <w:p w14:paraId="46891227">
      <w:pPr>
        <w:ind w:firstLine="560"/>
        <w:jc w:val="right"/>
        <w:rPr>
          <w:rFonts w:ascii="宋体" w:hAnsi="宋体" w:eastAsia="宋体" w:cs="宋体"/>
          <w:bCs/>
          <w:color w:val="auto"/>
          <w:sz w:val="28"/>
          <w:szCs w:val="28"/>
          <w:highlight w:val="none"/>
        </w:rPr>
      </w:pPr>
    </w:p>
    <w:p w14:paraId="00DE080A">
      <w:pPr>
        <w:ind w:firstLine="560"/>
        <w:jc w:val="right"/>
        <w:rPr>
          <w:rFonts w:ascii="宋体" w:hAnsi="宋体" w:eastAsia="宋体" w:cs="宋体"/>
          <w:bCs/>
          <w:color w:val="auto"/>
          <w:sz w:val="28"/>
          <w:szCs w:val="28"/>
          <w:highlight w:val="none"/>
        </w:rPr>
      </w:pPr>
    </w:p>
    <w:p w14:paraId="30DABC9C">
      <w:pPr>
        <w:ind w:firstLine="560"/>
        <w:jc w:val="right"/>
        <w:rPr>
          <w:rFonts w:ascii="宋体" w:hAnsi="宋体" w:eastAsia="宋体" w:cs="宋体"/>
          <w:bCs/>
          <w:color w:val="auto"/>
          <w:sz w:val="28"/>
          <w:szCs w:val="28"/>
          <w:highlight w:val="none"/>
        </w:rPr>
      </w:pPr>
    </w:p>
    <w:p w14:paraId="0EA1CBBE">
      <w:pPr>
        <w:ind w:firstLine="560"/>
        <w:jc w:val="right"/>
        <w:rPr>
          <w:rFonts w:ascii="宋体" w:hAnsi="宋体" w:eastAsia="宋体" w:cs="宋体"/>
          <w:bCs/>
          <w:color w:val="auto"/>
          <w:sz w:val="28"/>
          <w:szCs w:val="28"/>
          <w:highlight w:val="none"/>
        </w:rPr>
      </w:pPr>
    </w:p>
    <w:p w14:paraId="76E9E1DE">
      <w:pPr>
        <w:ind w:firstLine="480"/>
        <w:jc w:val="left"/>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t>苏州创博会展览有限责任公司</w:t>
      </w:r>
    </w:p>
    <w:p w14:paraId="7BF72127">
      <w:pPr>
        <w:ind w:firstLine="480"/>
        <w:jc w:val="left"/>
        <w:rPr>
          <w:rFonts w:hint="default" w:ascii="宋体" w:hAnsi="宋体" w:eastAsia="宋体" w:cs="宋体"/>
          <w:bCs/>
          <w:color w:val="auto"/>
          <w:highlight w:val="none"/>
          <w:lang w:val="en-US" w:eastAsia="zh-CN"/>
        </w:rPr>
      </w:pPr>
      <w:r>
        <w:rPr>
          <w:rFonts w:hint="eastAsia" w:ascii="宋体" w:hAnsi="宋体" w:eastAsia="宋体" w:cs="宋体"/>
          <w:bCs/>
          <w:color w:val="auto"/>
          <w:highlight w:val="none"/>
          <w:lang w:eastAsia="zh-CN"/>
        </w:rPr>
        <w:t>电话：</w:t>
      </w:r>
      <w:r>
        <w:rPr>
          <w:rFonts w:hint="eastAsia" w:ascii="宋体" w:hAnsi="宋体" w:eastAsia="宋体" w:cs="宋体"/>
          <w:bCs/>
          <w:color w:val="auto"/>
          <w:highlight w:val="none"/>
          <w:lang w:val="en-US" w:eastAsia="zh-CN"/>
        </w:rPr>
        <w:t>0512-65116285</w:t>
      </w:r>
    </w:p>
    <w:p w14:paraId="021AEC25">
      <w:pPr>
        <w:ind w:firstLine="480"/>
        <w:jc w:val="left"/>
        <w:rPr>
          <w:rFonts w:ascii="宋体" w:hAnsi="宋体" w:eastAsia="宋体" w:cs="宋体"/>
          <w:bCs/>
          <w:color w:val="auto"/>
          <w:highlight w:val="none"/>
        </w:rPr>
      </w:pPr>
      <w:r>
        <w:rPr>
          <w:rFonts w:hint="eastAsia" w:ascii="宋体" w:hAnsi="宋体" w:eastAsia="宋体" w:cs="宋体"/>
          <w:bCs/>
          <w:color w:val="auto"/>
          <w:highlight w:val="none"/>
        </w:rPr>
        <w:t>E-mail：ccdcie@sina.cn</w:t>
      </w:r>
    </w:p>
    <w:p w14:paraId="38146796">
      <w:pPr>
        <w:rPr>
          <w:rFonts w:hint="eastAsia" w:ascii="仿宋_GB2312" w:hAnsi="仿宋_GB2312" w:eastAsia="仿宋_GB2312" w:cs="仿宋_GB2312"/>
          <w:sz w:val="32"/>
          <w:szCs w:val="40"/>
          <w:highlight w:val="none"/>
          <w:lang w:val="en-US" w:eastAsia="zh-CN"/>
        </w:rPr>
      </w:pPr>
      <w:r>
        <w:rPr>
          <w:rFonts w:hint="eastAsia" w:ascii="宋体" w:hAnsi="宋体" w:eastAsia="宋体" w:cs="宋体"/>
          <w:bCs/>
          <w:color w:val="auto"/>
          <w:highlight w:val="none"/>
        </w:rPr>
        <w:t>地址：</w:t>
      </w:r>
      <w:r>
        <w:rPr>
          <w:rFonts w:hint="eastAsia" w:ascii="宋体" w:hAnsi="宋体" w:eastAsia="宋体" w:cs="宋体"/>
          <w:bCs/>
          <w:color w:val="auto"/>
          <w:highlight w:val="none"/>
          <w:lang w:val="en-US" w:eastAsia="zh-CN"/>
        </w:rPr>
        <w:t>苏州市工业园区苏州大道东688号苏州国际博览中心F408</w:t>
      </w:r>
    </w:p>
    <w:p w14:paraId="041BDD04">
      <w:pPr>
        <w:ind w:firstLine="480"/>
        <w:jc w:val="left"/>
        <w:rPr>
          <w:rFonts w:ascii="宋体" w:hAnsi="宋体" w:eastAsia="宋体" w:cs="宋体"/>
          <w:bCs/>
          <w:color w:val="auto"/>
          <w:highlight w:val="none"/>
        </w:rPr>
      </w:pPr>
    </w:p>
    <w:p w14:paraId="3E52C2A4">
      <w:pPr>
        <w:ind w:firstLine="480"/>
        <w:jc w:val="left"/>
        <w:rPr>
          <w:rFonts w:ascii="宋体" w:hAnsi="宋体" w:eastAsia="宋体" w:cs="宋体"/>
          <w:b/>
          <w:color w:val="auto"/>
          <w:sz w:val="32"/>
          <w:szCs w:val="32"/>
          <w:highlight w:val="none"/>
        </w:rPr>
      </w:pPr>
      <w:r>
        <w:rPr>
          <w:rFonts w:hint="eastAsia" w:ascii="宋体" w:hAnsi="宋体" w:eastAsia="宋体" w:cs="宋体"/>
          <w:bCs/>
          <w:color w:val="auto"/>
          <w:highlight w:val="none"/>
        </w:rPr>
        <w:br w:type="page"/>
      </w:r>
    </w:p>
    <w:p w14:paraId="479B0EC0">
      <w:pPr>
        <w:ind w:firstLine="0" w:firstLineChars="0"/>
        <w:jc w:val="center"/>
        <w:rPr>
          <w:rFonts w:ascii="宋体" w:hAnsi="宋体" w:eastAsia="宋体" w:cs="宋体"/>
          <w:b/>
          <w:color w:val="auto"/>
          <w:sz w:val="32"/>
          <w:szCs w:val="32"/>
        </w:rPr>
      </w:pPr>
      <w:r>
        <w:rPr>
          <w:rFonts w:hint="eastAsia" w:ascii="宋体" w:hAnsi="宋体" w:eastAsia="宋体" w:cs="宋体"/>
          <w:b/>
          <w:color w:val="auto"/>
          <w:sz w:val="32"/>
          <w:szCs w:val="32"/>
        </w:rPr>
        <w:t>特 别 提 醒</w:t>
      </w:r>
    </w:p>
    <w:p w14:paraId="35912263">
      <w:pPr>
        <w:ind w:firstLine="480"/>
        <w:jc w:val="left"/>
        <w:rPr>
          <w:rFonts w:ascii="宋体" w:hAnsi="宋体" w:eastAsia="宋体" w:cs="宋体"/>
          <w:bCs/>
          <w:color w:val="auto"/>
        </w:rPr>
      </w:pPr>
      <w:r>
        <w:rPr>
          <w:rFonts w:hint="eastAsia" w:ascii="宋体" w:hAnsi="宋体" w:eastAsia="宋体" w:cs="宋体"/>
          <w:bCs/>
          <w:color w:val="auto"/>
        </w:rPr>
        <w:t>各位展商，您好！</w:t>
      </w:r>
    </w:p>
    <w:p w14:paraId="4E59FC14">
      <w:pPr>
        <w:ind w:firstLine="480"/>
        <w:jc w:val="left"/>
        <w:rPr>
          <w:rFonts w:ascii="宋体" w:hAnsi="宋体" w:eastAsia="宋体" w:cs="宋体"/>
          <w:bCs/>
          <w:color w:val="auto"/>
        </w:rPr>
      </w:pPr>
      <w:r>
        <w:rPr>
          <w:rFonts w:hint="eastAsia" w:ascii="宋体" w:hAnsi="宋体" w:eastAsia="宋体" w:cs="宋体"/>
          <w:bCs/>
          <w:color w:val="auto"/>
        </w:rPr>
        <w:t>为使此次展会顺利开展，请您务必仔细阅读“参展商手册”，同时有以下问题请您特别注意：</w:t>
      </w:r>
    </w:p>
    <w:p w14:paraId="1625A9CB">
      <w:pPr>
        <w:widowControl/>
        <w:spacing w:line="120" w:lineRule="auto"/>
        <w:jc w:val="left"/>
        <w:rPr>
          <w:rFonts w:ascii="宋体" w:hAnsi="宋体" w:eastAsia="宋体" w:cs="宋体"/>
          <w:bCs/>
          <w:color w:val="auto"/>
        </w:rPr>
      </w:pPr>
      <w:r>
        <w:rPr>
          <w:rFonts w:ascii="宋体" w:hAnsi="宋体" w:eastAsia="宋体" w:cs="宋体"/>
          <w:bCs/>
          <w:color w:val="auto"/>
          <w:kern w:val="2"/>
          <w:sz w:val="24"/>
          <w:szCs w:val="24"/>
          <w:lang w:val="en-US" w:eastAsia="zh-CN" w:bidi="ar-SA"/>
        </w:rPr>
        <w:t>1、</w:t>
      </w:r>
      <w:r>
        <w:rPr>
          <w:rFonts w:hint="eastAsia" w:ascii="宋体" w:hAnsi="宋体" w:eastAsia="宋体" w:cs="宋体"/>
          <w:bCs/>
          <w:color w:val="auto"/>
        </w:rPr>
        <w:t>根据市消防部门规定，所有展台搭建必须采用阻燃材料，展台搭建(含展品)限高为</w:t>
      </w:r>
      <w:r>
        <w:rPr>
          <w:rFonts w:hint="eastAsia" w:ascii="宋体" w:hAnsi="宋体" w:eastAsia="宋体" w:cs="宋体"/>
          <w:b/>
          <w:color w:val="FF0000"/>
          <w:u w:val="single"/>
        </w:rPr>
        <w:t>6米</w:t>
      </w:r>
      <w:r>
        <w:rPr>
          <w:rFonts w:hint="eastAsia" w:ascii="宋体" w:hAnsi="宋体" w:eastAsia="宋体" w:cs="宋体"/>
          <w:bCs/>
          <w:color w:val="auto"/>
        </w:rPr>
        <w:t>以下</w:t>
      </w:r>
      <w:r>
        <w:rPr>
          <w:rFonts w:hint="eastAsia" w:ascii="宋体" w:hAnsi="宋体" w:eastAsia="宋体" w:cs="宋体"/>
          <w:bCs/>
          <w:color w:val="auto"/>
          <w:lang w:eastAsia="zh-CN"/>
        </w:rPr>
        <w:t>（</w:t>
      </w:r>
      <w:r>
        <w:rPr>
          <w:rFonts w:hint="eastAsia" w:ascii="宋体" w:hAnsi="宋体" w:eastAsia="宋体" w:cs="宋体"/>
          <w:bCs/>
          <w:color w:val="auto"/>
        </w:rPr>
        <w:t>双层展台需提供国家一级结构工程师审核，提供二层结构计算书、审核单位营业执照、注册工程师身份证扫描件、注册工程师资质。</w:t>
      </w:r>
      <w:r>
        <w:rPr>
          <w:rFonts w:hint="eastAsia" w:ascii="宋体" w:hAnsi="宋体" w:eastAsia="宋体" w:cs="宋体"/>
          <w:bCs/>
          <w:color w:val="auto"/>
          <w:lang w:eastAsia="zh-CN"/>
        </w:rPr>
        <w:t>）</w:t>
      </w:r>
      <w:r>
        <w:rPr>
          <w:rFonts w:hint="eastAsia" w:ascii="宋体" w:hAnsi="宋体" w:eastAsia="宋体" w:cs="宋体"/>
          <w:bCs/>
          <w:color w:val="auto"/>
        </w:rPr>
        <w:t>，展位顶部设计不得全封闭，必须保留50%以上的空透面积。一经发现违规，主场服务商有权停止其展台的</w:t>
      </w:r>
      <w:r>
        <w:rPr>
          <w:rFonts w:hint="eastAsia" w:ascii="宋体" w:hAnsi="宋体" w:eastAsia="宋体" w:cs="宋体"/>
          <w:bCs/>
          <w:color w:val="auto"/>
          <w:lang w:val="en-US" w:eastAsia="zh-CN"/>
        </w:rPr>
        <w:t>搭建及</w:t>
      </w:r>
      <w:r>
        <w:rPr>
          <w:rFonts w:hint="eastAsia" w:ascii="宋体" w:hAnsi="宋体" w:eastAsia="宋体" w:cs="宋体"/>
          <w:bCs/>
          <w:color w:val="auto"/>
        </w:rPr>
        <w:t>展出。特装展台必须配置5KG及以上</w:t>
      </w:r>
      <w:r>
        <w:rPr>
          <w:rFonts w:hint="eastAsia" w:ascii="宋体" w:hAnsi="宋体" w:eastAsia="宋体" w:cs="宋体"/>
          <w:bCs/>
          <w:color w:val="auto"/>
          <w:lang w:val="en-US" w:eastAsia="zh-CN"/>
        </w:rPr>
        <w:t>级别</w:t>
      </w:r>
      <w:r>
        <w:rPr>
          <w:rFonts w:hint="eastAsia" w:ascii="宋体" w:hAnsi="宋体" w:eastAsia="宋体" w:cs="宋体"/>
          <w:bCs/>
          <w:color w:val="auto"/>
        </w:rPr>
        <w:t>的有效灭火器</w:t>
      </w:r>
      <w:r>
        <w:rPr>
          <w:rFonts w:hint="eastAsia" w:ascii="宋体" w:hAnsi="宋体" w:eastAsia="宋体" w:cs="宋体"/>
          <w:bCs/>
          <w:color w:val="auto"/>
          <w:lang w:eastAsia="zh-CN"/>
        </w:rPr>
        <w:t>，</w:t>
      </w:r>
      <w:r>
        <w:rPr>
          <w:rFonts w:hint="eastAsia" w:ascii="宋体" w:hAnsi="宋体" w:eastAsia="宋体" w:cs="宋体"/>
          <w:bCs/>
          <w:color w:val="auto"/>
        </w:rPr>
        <w:t>可自带或至一站式服务中心租用。布撤展期间，</w:t>
      </w:r>
      <w:r>
        <w:rPr>
          <w:rFonts w:hint="eastAsia" w:ascii="宋体" w:hAnsi="宋体" w:eastAsia="宋体" w:cs="宋体"/>
          <w:b w:val="0"/>
          <w:bCs w:val="0"/>
          <w:color w:val="auto"/>
        </w:rPr>
        <w:t>进入场馆人员(含参展商)必</w:t>
      </w:r>
      <w:r>
        <w:rPr>
          <w:rFonts w:hint="eastAsia" w:ascii="宋体" w:hAnsi="宋体" w:eastAsia="宋体" w:cs="宋体"/>
          <w:bCs/>
          <w:color w:val="auto"/>
        </w:rPr>
        <w:t>须佩戴安全帽（</w:t>
      </w:r>
      <w:r>
        <w:rPr>
          <w:rFonts w:hint="eastAsia" w:ascii="宋体" w:hAnsi="宋体" w:eastAsia="宋体" w:cs="宋体"/>
          <w:bCs/>
          <w:color w:val="auto"/>
          <w:highlight w:val="none"/>
        </w:rPr>
        <w:t>违者罚款500元/次</w:t>
      </w:r>
      <w:r>
        <w:rPr>
          <w:rFonts w:hint="eastAsia" w:ascii="宋体" w:hAnsi="宋体" w:eastAsia="宋体" w:cs="宋体"/>
          <w:bCs/>
          <w:color w:val="auto"/>
        </w:rPr>
        <w:t>）；</w:t>
      </w:r>
      <w:r>
        <w:rPr>
          <w:rFonts w:hint="eastAsia" w:ascii="宋体" w:hAnsi="宋体" w:eastAsia="宋体" w:cs="宋体"/>
          <w:b w:val="0"/>
          <w:bCs/>
          <w:color w:val="auto"/>
          <w:highlight w:val="none"/>
        </w:rPr>
        <w:t>馆内严禁吸烟（违者罚款200元/次）</w:t>
      </w:r>
      <w:r>
        <w:rPr>
          <w:rFonts w:hint="eastAsia" w:ascii="宋体" w:hAnsi="宋体" w:eastAsia="宋体" w:cs="宋体"/>
          <w:bCs/>
          <w:color w:val="auto"/>
        </w:rPr>
        <w:t>。每天展览结束后，请特装展位展商关闭展位内所有灯光和电器，否则主场服务商将切断该展位电源，所产生的后果由该展商和其承包商承担。标准展位灯光和电源由主办方负责关闭。如有特殊原因需要用电，请</w:t>
      </w:r>
      <w:r>
        <w:rPr>
          <w:rFonts w:hint="eastAsia" w:ascii="宋体" w:hAnsi="宋体" w:eastAsia="宋体" w:cs="宋体"/>
          <w:bCs/>
          <w:color w:val="auto"/>
          <w:lang w:val="en-US" w:eastAsia="zh-CN"/>
        </w:rPr>
        <w:t>提前</w:t>
      </w:r>
      <w:r>
        <w:rPr>
          <w:rFonts w:hint="eastAsia" w:ascii="宋体" w:hAnsi="宋体" w:eastAsia="宋体" w:cs="宋体"/>
          <w:bCs/>
          <w:color w:val="auto"/>
        </w:rPr>
        <w:t>向主办方申请，费用自理。</w:t>
      </w:r>
    </w:p>
    <w:p w14:paraId="4FA8BBE7">
      <w:pPr>
        <w:numPr>
          <w:ilvl w:val="0"/>
          <w:numId w:val="0"/>
        </w:numPr>
        <w:ind w:firstLine="480" w:firstLineChars="200"/>
        <w:jc w:val="left"/>
        <w:rPr>
          <w:rFonts w:ascii="宋体" w:hAnsi="宋体" w:eastAsia="宋体" w:cs="宋体"/>
          <w:bCs/>
          <w:color w:val="auto"/>
        </w:rPr>
      </w:pPr>
      <w:r>
        <w:rPr>
          <w:rFonts w:ascii="宋体" w:hAnsi="宋体" w:eastAsia="宋体" w:cs="宋体"/>
          <w:bCs/>
          <w:color w:val="auto"/>
          <w:kern w:val="2"/>
          <w:sz w:val="24"/>
          <w:szCs w:val="24"/>
          <w:lang w:val="en-US" w:eastAsia="zh-CN" w:bidi="ar-SA"/>
        </w:rPr>
        <w:t>2、</w:t>
      </w:r>
      <w:r>
        <w:rPr>
          <w:rFonts w:hint="eastAsia" w:ascii="宋体" w:hAnsi="宋体" w:eastAsia="宋体" w:cs="宋体"/>
          <w:bCs/>
          <w:color w:val="auto"/>
        </w:rPr>
        <w:t>所有参展人员进出展馆须佩戴展会主办方发放的证件，根据展会公布的时间进出展馆。搭建商</w:t>
      </w:r>
      <w:r>
        <w:rPr>
          <w:rFonts w:hint="eastAsia" w:ascii="宋体" w:hAnsi="宋体" w:eastAsia="宋体" w:cs="宋体"/>
          <w:bCs/>
          <w:color w:val="auto"/>
          <w:lang w:val="en-US" w:eastAsia="zh-CN"/>
        </w:rPr>
        <w:t>需佩戴</w:t>
      </w:r>
      <w:r>
        <w:rPr>
          <w:rFonts w:hint="eastAsia" w:ascii="宋体" w:hAnsi="宋体" w:eastAsia="宋体" w:cs="宋体"/>
          <w:bCs/>
          <w:color w:val="auto"/>
        </w:rPr>
        <w:t>施工证，用于布展和撤展进出场馆使用。</w:t>
      </w:r>
    </w:p>
    <w:p w14:paraId="7B34F673">
      <w:pPr>
        <w:ind w:firstLine="480"/>
        <w:jc w:val="left"/>
        <w:rPr>
          <w:rFonts w:ascii="宋体" w:hAnsi="宋体" w:eastAsia="宋体" w:cs="宋体"/>
          <w:bCs/>
          <w:color w:val="auto"/>
          <w:highlight w:val="red"/>
        </w:rPr>
      </w:pPr>
      <w:r>
        <w:rPr>
          <w:rFonts w:hint="eastAsia" w:ascii="宋体" w:hAnsi="宋体" w:eastAsia="宋体" w:cs="宋体"/>
          <w:bCs/>
          <w:color w:val="auto"/>
        </w:rPr>
        <w:t>3、所有展商请务必在</w:t>
      </w:r>
      <w:r>
        <w:rPr>
          <w:rFonts w:hint="eastAsia" w:ascii="宋体" w:hAnsi="宋体" w:eastAsia="宋体" w:cs="宋体"/>
          <w:bCs/>
          <w:color w:val="FF0000"/>
          <w:lang w:eastAsia="zh-CN"/>
        </w:rPr>
        <w:t>202</w:t>
      </w:r>
      <w:r>
        <w:rPr>
          <w:rFonts w:hint="eastAsia" w:ascii="宋体" w:hAnsi="宋体" w:eastAsia="宋体" w:cs="宋体"/>
          <w:bCs/>
          <w:color w:val="FF0000"/>
          <w:lang w:val="en-US" w:eastAsia="zh-CN"/>
        </w:rPr>
        <w:t>4</w:t>
      </w:r>
      <w:r>
        <w:rPr>
          <w:rFonts w:hint="eastAsia" w:ascii="宋体" w:hAnsi="宋体" w:eastAsia="宋体" w:cs="宋体"/>
          <w:bCs/>
          <w:color w:val="FF0000"/>
          <w:lang w:eastAsia="zh-CN"/>
        </w:rPr>
        <w:t>年</w:t>
      </w:r>
      <w:r>
        <w:rPr>
          <w:rFonts w:hint="eastAsia" w:ascii="宋体" w:hAnsi="宋体" w:eastAsia="宋体" w:cs="宋体"/>
          <w:bCs/>
          <w:color w:val="FF0000"/>
          <w:lang w:val="en-US" w:eastAsia="zh-CN"/>
        </w:rPr>
        <w:t>10</w:t>
      </w:r>
      <w:r>
        <w:rPr>
          <w:rFonts w:hint="eastAsia" w:ascii="宋体" w:hAnsi="宋体" w:eastAsia="宋体" w:cs="宋体"/>
          <w:bCs/>
          <w:color w:val="FF0000"/>
          <w:highlight w:val="none"/>
          <w:lang w:eastAsia="zh-CN"/>
        </w:rPr>
        <w:t>月</w:t>
      </w:r>
      <w:r>
        <w:rPr>
          <w:rFonts w:hint="eastAsia" w:ascii="宋体" w:hAnsi="宋体" w:eastAsia="宋体" w:cs="宋体"/>
          <w:bCs/>
          <w:color w:val="FF0000"/>
          <w:highlight w:val="none"/>
          <w:lang w:val="en-US" w:eastAsia="zh-CN"/>
        </w:rPr>
        <w:t>8</w:t>
      </w:r>
      <w:r>
        <w:rPr>
          <w:rFonts w:hint="eastAsia" w:ascii="宋体" w:hAnsi="宋体" w:eastAsia="宋体" w:cs="宋体"/>
          <w:bCs/>
          <w:color w:val="FF0000"/>
          <w:highlight w:val="none"/>
          <w:lang w:eastAsia="zh-CN"/>
        </w:rPr>
        <w:t>日</w:t>
      </w:r>
      <w:r>
        <w:rPr>
          <w:rFonts w:hint="eastAsia" w:ascii="宋体" w:hAnsi="宋体" w:eastAsia="宋体" w:cs="宋体"/>
          <w:bCs/>
          <w:color w:val="FF0000"/>
          <w:highlight w:val="none"/>
        </w:rPr>
        <w:t>前</w:t>
      </w:r>
      <w:r>
        <w:rPr>
          <w:rFonts w:hint="eastAsia" w:ascii="宋体" w:hAnsi="宋体" w:eastAsia="宋体" w:cs="宋体"/>
          <w:bCs/>
          <w:color w:val="auto"/>
          <w:highlight w:val="none"/>
        </w:rPr>
        <w:t xml:space="preserve"> (见本手册)向主场服务单位预订</w:t>
      </w:r>
      <w:r>
        <w:rPr>
          <w:rFonts w:hint="eastAsia" w:ascii="宋体" w:hAnsi="宋体" w:eastAsia="宋体" w:cs="宋体"/>
          <w:bCs/>
          <w:color w:val="auto"/>
          <w:highlight w:val="none"/>
          <w:lang w:eastAsia="zh-CN"/>
        </w:rPr>
        <w:t>贵公司</w:t>
      </w:r>
      <w:r>
        <w:rPr>
          <w:rFonts w:hint="eastAsia" w:ascii="宋体" w:hAnsi="宋体" w:eastAsia="宋体" w:cs="宋体"/>
          <w:bCs/>
          <w:color w:val="auto"/>
          <w:highlight w:val="none"/>
        </w:rPr>
        <w:t>展会期间需要的展具或电源等物品。如您逾期或在展会现场租借</w:t>
      </w:r>
      <w:r>
        <w:rPr>
          <w:rFonts w:hint="eastAsia" w:ascii="宋体" w:hAnsi="宋体" w:eastAsia="宋体" w:cs="宋体"/>
          <w:bCs/>
          <w:color w:val="auto"/>
        </w:rPr>
        <w:t>，将产生</w:t>
      </w:r>
      <w:r>
        <w:rPr>
          <w:rFonts w:hint="eastAsia" w:ascii="宋体" w:hAnsi="宋体" w:eastAsia="宋体" w:cs="宋体"/>
          <w:bCs/>
          <w:color w:val="auto"/>
          <w:highlight w:val="none"/>
        </w:rPr>
        <w:t>30%-50%的附加费</w:t>
      </w:r>
      <w:r>
        <w:rPr>
          <w:rFonts w:hint="eastAsia" w:ascii="宋体" w:hAnsi="宋体" w:eastAsia="宋体" w:cs="宋体"/>
          <w:bCs/>
          <w:color w:val="auto"/>
        </w:rPr>
        <w:t>，这将增加</w:t>
      </w:r>
      <w:r>
        <w:rPr>
          <w:rFonts w:hint="eastAsia" w:ascii="宋体" w:hAnsi="宋体" w:eastAsia="宋体" w:cs="宋体"/>
          <w:bCs/>
          <w:color w:val="auto"/>
          <w:lang w:eastAsia="zh-CN"/>
        </w:rPr>
        <w:t>贵公司</w:t>
      </w:r>
      <w:r>
        <w:rPr>
          <w:rFonts w:hint="eastAsia" w:ascii="宋体" w:hAnsi="宋体" w:eastAsia="宋体" w:cs="宋体"/>
          <w:bCs/>
          <w:color w:val="auto"/>
        </w:rPr>
        <w:t>的费用。</w:t>
      </w:r>
    </w:p>
    <w:p w14:paraId="55AD8E69">
      <w:pPr>
        <w:ind w:firstLine="480"/>
        <w:jc w:val="left"/>
        <w:rPr>
          <w:rFonts w:ascii="宋体" w:hAnsi="宋体" w:eastAsia="宋体" w:cs="宋体"/>
          <w:bCs/>
          <w:color w:val="auto"/>
          <w:highlight w:val="none"/>
        </w:rPr>
      </w:pPr>
      <w:r>
        <w:rPr>
          <w:rFonts w:hint="eastAsia" w:ascii="宋体" w:hAnsi="宋体" w:eastAsia="宋体" w:cs="宋体"/>
          <w:bCs/>
          <w:color w:val="auto"/>
        </w:rPr>
        <w:t>4、搭建商必须在</w:t>
      </w:r>
      <w:r>
        <w:rPr>
          <w:rFonts w:hint="eastAsia" w:ascii="宋体" w:hAnsi="宋体" w:eastAsia="宋体" w:cs="宋体"/>
          <w:bCs/>
          <w:color w:val="auto"/>
          <w:lang w:eastAsia="zh-CN"/>
        </w:rPr>
        <w:t>202</w:t>
      </w:r>
      <w:r>
        <w:rPr>
          <w:rFonts w:hint="eastAsia" w:ascii="宋体" w:hAnsi="宋体" w:eastAsia="宋体" w:cs="宋体"/>
          <w:bCs/>
          <w:color w:val="auto"/>
          <w:highlight w:val="none"/>
          <w:lang w:val="en-US" w:eastAsia="zh-CN"/>
        </w:rPr>
        <w:t>4</w:t>
      </w:r>
      <w:r>
        <w:rPr>
          <w:rFonts w:hint="eastAsia" w:ascii="宋体" w:hAnsi="宋体" w:eastAsia="宋体" w:cs="宋体"/>
          <w:bCs/>
          <w:color w:val="auto"/>
          <w:highlight w:val="none"/>
          <w:lang w:eastAsia="zh-CN"/>
        </w:rPr>
        <w:t>年</w:t>
      </w:r>
      <w:r>
        <w:rPr>
          <w:rFonts w:hint="eastAsia" w:ascii="宋体" w:hAnsi="宋体" w:eastAsia="宋体" w:cs="宋体"/>
          <w:bCs/>
          <w:color w:val="auto"/>
          <w:highlight w:val="none"/>
          <w:lang w:val="en-US" w:eastAsia="zh-CN"/>
        </w:rPr>
        <w:t>10</w:t>
      </w:r>
      <w:r>
        <w:rPr>
          <w:rFonts w:hint="eastAsia" w:ascii="宋体" w:hAnsi="宋体" w:eastAsia="宋体" w:cs="宋体"/>
          <w:bCs/>
          <w:color w:val="auto"/>
          <w:highlight w:val="none"/>
          <w:lang w:eastAsia="zh-CN"/>
        </w:rPr>
        <w:t>月</w:t>
      </w:r>
      <w:r>
        <w:rPr>
          <w:rFonts w:hint="eastAsia" w:ascii="宋体" w:hAnsi="宋体" w:eastAsia="宋体" w:cs="宋体"/>
          <w:bCs/>
          <w:color w:val="auto"/>
          <w:highlight w:val="none"/>
          <w:lang w:val="en-US" w:eastAsia="zh-CN"/>
        </w:rPr>
        <w:t>8</w:t>
      </w:r>
      <w:r>
        <w:rPr>
          <w:rFonts w:hint="eastAsia" w:ascii="宋体" w:hAnsi="宋体" w:eastAsia="宋体" w:cs="宋体"/>
          <w:bCs/>
          <w:color w:val="auto"/>
          <w:highlight w:val="none"/>
          <w:lang w:eastAsia="zh-CN"/>
        </w:rPr>
        <w:t>日</w:t>
      </w:r>
      <w:r>
        <w:rPr>
          <w:rFonts w:hint="eastAsia" w:ascii="宋体" w:hAnsi="宋体" w:eastAsia="宋体" w:cs="宋体"/>
          <w:bCs/>
          <w:color w:val="auto"/>
          <w:highlight w:val="none"/>
        </w:rPr>
        <w:t>前将展位平面图、立体效果图、电路平面图以及相关表格原件</w:t>
      </w:r>
      <w:r>
        <w:rPr>
          <w:rFonts w:hint="eastAsia" w:ascii="宋体" w:hAnsi="宋体" w:eastAsia="宋体" w:cs="宋体"/>
          <w:bCs/>
          <w:color w:val="auto"/>
          <w:highlight w:val="none"/>
          <w:lang w:val="en-US" w:eastAsia="zh-CN"/>
        </w:rPr>
        <w:t>的</w:t>
      </w:r>
      <w:r>
        <w:rPr>
          <w:rFonts w:hint="eastAsia" w:ascii="宋体" w:hAnsi="宋体" w:eastAsia="宋体" w:cs="宋体"/>
          <w:bCs/>
          <w:color w:val="auto"/>
          <w:highlight w:val="none"/>
        </w:rPr>
        <w:t>扫描件发送邮件至邮箱（</w:t>
      </w:r>
      <w:r>
        <w:rPr>
          <w:rFonts w:hint="eastAsia" w:ascii="宋体" w:hAnsi="宋体" w:eastAsia="宋体" w:cs="宋体"/>
          <w:bCs/>
          <w:color w:val="FF0000"/>
          <w:highlight w:val="none"/>
          <w:lang w:val="en-US" w:eastAsia="zh-CN"/>
        </w:rPr>
        <w:t>C3</w:t>
      </w:r>
      <w:r>
        <w:rPr>
          <w:rFonts w:hint="eastAsia" w:ascii="宋体" w:hAnsi="宋体" w:eastAsia="宋体" w:cs="宋体"/>
          <w:bCs/>
          <w:color w:val="FF0000"/>
          <w:highlight w:val="none"/>
        </w:rPr>
        <w:t>馆联系人</w:t>
      </w:r>
      <w:r>
        <w:rPr>
          <w:rFonts w:hint="eastAsia" w:ascii="宋体" w:hAnsi="宋体" w:eastAsia="宋体" w:cs="宋体"/>
          <w:color w:val="FF0000"/>
          <w:highlight w:val="none"/>
        </w:rPr>
        <w:t>王博锐：623962803@qq.com</w:t>
      </w:r>
      <w:r>
        <w:rPr>
          <w:rFonts w:hint="eastAsia" w:ascii="宋体" w:hAnsi="宋体" w:eastAsia="宋体" w:cs="宋体"/>
          <w:bCs/>
          <w:color w:val="FF0000"/>
          <w:highlight w:val="none"/>
        </w:rPr>
        <w:t>，</w:t>
      </w:r>
      <w:r>
        <w:rPr>
          <w:rFonts w:hint="eastAsia" w:ascii="宋体" w:hAnsi="宋体" w:eastAsia="宋体" w:cs="宋体"/>
          <w:bCs/>
          <w:color w:val="FF0000"/>
          <w:highlight w:val="none"/>
          <w:lang w:val="en-US" w:eastAsia="zh-CN"/>
        </w:rPr>
        <w:t>D3</w:t>
      </w:r>
      <w:r>
        <w:rPr>
          <w:rFonts w:hint="eastAsia" w:ascii="宋体" w:hAnsi="宋体" w:eastAsia="宋体" w:cs="宋体"/>
          <w:color w:val="FF0000"/>
          <w:highlight w:val="none"/>
        </w:rPr>
        <w:t>馆联系人</w:t>
      </w:r>
      <w:r>
        <w:rPr>
          <w:rFonts w:hint="eastAsia" w:ascii="宋体" w:hAnsi="宋体" w:eastAsia="宋体" w:cs="宋体"/>
          <w:color w:val="FF0000"/>
          <w:highlight w:val="none"/>
          <w:lang w:val="en-US" w:eastAsia="zh-CN"/>
        </w:rPr>
        <w:t>陈允</w:t>
      </w:r>
      <w:r>
        <w:rPr>
          <w:rFonts w:hint="eastAsia" w:ascii="宋体" w:hAnsi="宋体" w:eastAsia="宋体" w:cs="宋体"/>
          <w:color w:val="FF0000"/>
          <w:highlight w:val="none"/>
        </w:rPr>
        <w:t>：</w:t>
      </w:r>
      <w:r>
        <w:rPr>
          <w:rFonts w:hint="eastAsia" w:ascii="宋体" w:hAnsi="宋体" w:eastAsia="宋体" w:cs="宋体"/>
          <w:color w:val="FF0000"/>
          <w:highlight w:val="none"/>
          <w:lang w:val="en-US" w:eastAsia="zh-CN"/>
        </w:rPr>
        <w:t>744654947</w:t>
      </w:r>
      <w:r>
        <w:rPr>
          <w:rFonts w:hint="eastAsia" w:ascii="宋体" w:hAnsi="宋体" w:eastAsia="宋体" w:cs="宋体"/>
          <w:color w:val="FF0000"/>
          <w:highlight w:val="none"/>
        </w:rPr>
        <w:t>@qq.com</w:t>
      </w:r>
      <w:r>
        <w:rPr>
          <w:rFonts w:hint="eastAsia" w:ascii="宋体" w:hAnsi="宋体" w:eastAsia="宋体" w:cs="宋体"/>
          <w:bCs/>
          <w:color w:val="000000" w:themeColor="text1"/>
          <w:highlight w:val="none"/>
          <w14:textFill>
            <w14:solidFill>
              <w14:schemeClr w14:val="tx1"/>
            </w14:solidFill>
          </w14:textFill>
        </w:rPr>
        <w:t>）,交予主场服务单位</w:t>
      </w:r>
      <w:r>
        <w:rPr>
          <w:rFonts w:hint="eastAsia" w:ascii="宋体" w:hAnsi="宋体" w:eastAsia="宋体" w:cs="宋体"/>
          <w:bCs/>
          <w:color w:val="auto"/>
          <w:highlight w:val="none"/>
        </w:rPr>
        <w:t>审核，如您逾期或在展会现场报图，主场服务单位将加收约50%管理附加费，这将增加</w:t>
      </w:r>
      <w:r>
        <w:rPr>
          <w:rFonts w:hint="eastAsia" w:ascii="宋体" w:hAnsi="宋体" w:eastAsia="宋体" w:cs="宋体"/>
          <w:bCs/>
          <w:color w:val="auto"/>
          <w:highlight w:val="none"/>
          <w:lang w:eastAsia="zh-CN"/>
        </w:rPr>
        <w:t>贵公司</w:t>
      </w:r>
      <w:r>
        <w:rPr>
          <w:rFonts w:hint="eastAsia" w:ascii="宋体" w:hAnsi="宋体" w:eastAsia="宋体" w:cs="宋体"/>
          <w:bCs/>
          <w:color w:val="auto"/>
          <w:highlight w:val="none"/>
        </w:rPr>
        <w:t>的费用。</w:t>
      </w:r>
    </w:p>
    <w:p w14:paraId="539B820F">
      <w:pPr>
        <w:ind w:firstLine="480"/>
        <w:jc w:val="left"/>
        <w:rPr>
          <w:rFonts w:ascii="宋体" w:hAnsi="宋体" w:eastAsia="宋体" w:cs="宋体"/>
          <w:bCs/>
          <w:color w:val="auto"/>
        </w:rPr>
      </w:pPr>
      <w:r>
        <w:rPr>
          <w:rFonts w:hint="eastAsia" w:ascii="宋体" w:hAnsi="宋体" w:eastAsia="宋体" w:cs="宋体"/>
          <w:bCs/>
          <w:color w:val="auto"/>
          <w:highlight w:val="none"/>
        </w:rPr>
        <w:t>5、光地搭建商必须在</w:t>
      </w:r>
      <w:r>
        <w:rPr>
          <w:rFonts w:hint="eastAsia" w:ascii="宋体" w:hAnsi="宋体" w:eastAsia="宋体" w:cs="宋体"/>
          <w:bCs/>
          <w:color w:val="auto"/>
          <w:highlight w:val="none"/>
          <w:lang w:eastAsia="zh-CN"/>
        </w:rPr>
        <w:t>202</w:t>
      </w:r>
      <w:r>
        <w:rPr>
          <w:rFonts w:hint="eastAsia" w:ascii="宋体" w:hAnsi="宋体" w:eastAsia="宋体" w:cs="宋体"/>
          <w:bCs/>
          <w:color w:val="auto"/>
          <w:highlight w:val="none"/>
          <w:lang w:val="en-US" w:eastAsia="zh-CN"/>
        </w:rPr>
        <w:t>4</w:t>
      </w:r>
      <w:r>
        <w:rPr>
          <w:rFonts w:hint="eastAsia" w:ascii="宋体" w:hAnsi="宋体" w:eastAsia="宋体" w:cs="宋体"/>
          <w:bCs/>
          <w:color w:val="auto"/>
          <w:highlight w:val="none"/>
          <w:lang w:eastAsia="zh-CN"/>
        </w:rPr>
        <w:t>年</w:t>
      </w:r>
      <w:r>
        <w:rPr>
          <w:rFonts w:hint="eastAsia" w:ascii="宋体" w:hAnsi="宋体" w:eastAsia="宋体" w:cs="宋体"/>
          <w:bCs/>
          <w:color w:val="auto"/>
          <w:highlight w:val="none"/>
          <w:lang w:val="en-US" w:eastAsia="zh-CN"/>
        </w:rPr>
        <w:t>10</w:t>
      </w:r>
      <w:r>
        <w:rPr>
          <w:rFonts w:hint="eastAsia" w:ascii="宋体" w:hAnsi="宋体" w:eastAsia="宋体" w:cs="宋体"/>
          <w:bCs/>
          <w:color w:val="auto"/>
          <w:highlight w:val="none"/>
          <w:lang w:eastAsia="zh-CN"/>
        </w:rPr>
        <w:t>月</w:t>
      </w:r>
      <w:r>
        <w:rPr>
          <w:rFonts w:hint="eastAsia" w:ascii="宋体" w:hAnsi="宋体" w:eastAsia="宋体" w:cs="宋体"/>
          <w:bCs/>
          <w:color w:val="auto"/>
          <w:highlight w:val="none"/>
          <w:lang w:val="en-US" w:eastAsia="zh-CN"/>
        </w:rPr>
        <w:t>8</w:t>
      </w:r>
      <w:r>
        <w:rPr>
          <w:rFonts w:hint="eastAsia" w:ascii="宋体" w:hAnsi="宋体" w:eastAsia="宋体" w:cs="宋体"/>
          <w:bCs/>
          <w:color w:val="auto"/>
          <w:highlight w:val="none"/>
          <w:lang w:eastAsia="zh-CN"/>
        </w:rPr>
        <w:t>日</w:t>
      </w:r>
      <w:r>
        <w:rPr>
          <w:rFonts w:hint="eastAsia" w:ascii="宋体" w:hAnsi="宋体" w:eastAsia="宋体" w:cs="宋体"/>
          <w:bCs/>
          <w:color w:val="auto"/>
          <w:highlight w:val="none"/>
        </w:rPr>
        <w:t>前向主场服务商申请展位用电和支付</w:t>
      </w:r>
      <w:r>
        <w:rPr>
          <w:rFonts w:hint="eastAsia" w:ascii="宋体" w:hAnsi="宋体" w:eastAsia="宋体" w:cs="宋体"/>
          <w:bCs/>
          <w:color w:val="000000" w:themeColor="text1"/>
          <w:highlight w:val="none"/>
          <w14:textFill>
            <w14:solidFill>
              <w14:schemeClr w14:val="tx1"/>
            </w14:solidFill>
          </w14:textFill>
        </w:rPr>
        <w:t>特装场地管理费（</w:t>
      </w:r>
      <w:r>
        <w:rPr>
          <w:rFonts w:hint="eastAsia" w:ascii="宋体" w:hAnsi="宋体" w:eastAsia="宋体" w:cs="宋体"/>
          <w:bCs/>
          <w:color w:val="FF0000"/>
          <w:highlight w:val="none"/>
        </w:rPr>
        <w:t>每平方米15元</w:t>
      </w:r>
      <w:r>
        <w:rPr>
          <w:rFonts w:hint="eastAsia" w:ascii="宋体" w:hAnsi="宋体" w:eastAsia="宋体" w:cs="宋体"/>
          <w:bCs/>
          <w:color w:val="000000" w:themeColor="text1"/>
          <w:highlight w:val="none"/>
          <w14:textFill>
            <w14:solidFill>
              <w14:schemeClr w14:val="tx1"/>
            </w14:solidFill>
          </w14:textFill>
        </w:rPr>
        <w:t>）</w:t>
      </w:r>
      <w:r>
        <w:rPr>
          <w:rFonts w:hint="eastAsia" w:ascii="宋体" w:hAnsi="宋体" w:eastAsia="宋体" w:cs="宋体"/>
          <w:bCs/>
          <w:color w:val="auto"/>
          <w:highlight w:val="none"/>
        </w:rPr>
        <w:t>，如您逾期或在展会现场交纳，主场服务商将加收约50%附加费</w:t>
      </w:r>
      <w:r>
        <w:rPr>
          <w:rFonts w:hint="eastAsia" w:ascii="宋体" w:hAnsi="宋体" w:eastAsia="宋体" w:cs="宋体"/>
          <w:bCs/>
          <w:color w:val="auto"/>
        </w:rPr>
        <w:t>，这将增加</w:t>
      </w:r>
      <w:r>
        <w:rPr>
          <w:rFonts w:hint="eastAsia" w:ascii="宋体" w:hAnsi="宋体" w:eastAsia="宋体" w:cs="宋体"/>
          <w:bCs/>
          <w:color w:val="auto"/>
          <w:lang w:eastAsia="zh-CN"/>
        </w:rPr>
        <w:t>贵公司</w:t>
      </w:r>
      <w:r>
        <w:rPr>
          <w:rFonts w:hint="eastAsia" w:ascii="宋体" w:hAnsi="宋体" w:eastAsia="宋体" w:cs="宋体"/>
          <w:bCs/>
          <w:color w:val="auto"/>
        </w:rPr>
        <w:t>的费用。否则展位将没有电提供。申请表格请见附件——</w:t>
      </w:r>
      <w:r>
        <w:rPr>
          <w:rFonts w:hint="eastAsia" w:ascii="宋体" w:hAnsi="宋体" w:eastAsia="宋体" w:cs="宋体"/>
          <w:color w:val="auto"/>
        </w:rPr>
        <w:t xml:space="preserve">表格4 </w:t>
      </w:r>
      <w:r>
        <w:rPr>
          <w:rFonts w:hint="eastAsia" w:ascii="宋体" w:hAnsi="宋体" w:eastAsia="宋体" w:cs="宋体"/>
          <w:b/>
          <w:bCs/>
          <w:color w:val="auto"/>
          <w:u w:val="single"/>
        </w:rPr>
        <w:t>特装展位施工单位确认及用电申报表</w:t>
      </w:r>
      <w:r>
        <w:rPr>
          <w:rFonts w:hint="eastAsia" w:ascii="宋体" w:hAnsi="宋体" w:eastAsia="宋体" w:cs="宋体"/>
          <w:bCs/>
          <w:color w:val="auto"/>
        </w:rPr>
        <w:t>。</w:t>
      </w:r>
    </w:p>
    <w:p w14:paraId="7AC9A173">
      <w:pPr>
        <w:spacing w:line="360" w:lineRule="exact"/>
        <w:ind w:firstLine="360" w:firstLineChars="150"/>
        <w:rPr>
          <w:rFonts w:hint="eastAsia" w:ascii="宋体" w:hAnsi="宋体" w:eastAsia="宋体" w:cs="宋体"/>
          <w:bCs/>
          <w:color w:val="auto"/>
          <w:highlight w:val="none"/>
        </w:rPr>
      </w:pPr>
      <w:r>
        <w:rPr>
          <w:rFonts w:hint="eastAsia" w:ascii="宋体" w:hAnsi="宋体" w:eastAsia="宋体" w:cs="宋体"/>
          <w:bCs/>
          <w:color w:val="auto"/>
          <w:highlight w:val="none"/>
        </w:rPr>
        <w:t>6、施工单位入场装修时需在</w:t>
      </w:r>
      <w:r>
        <w:rPr>
          <w:rFonts w:hint="eastAsia" w:ascii="宋体" w:hAnsi="宋体" w:eastAsia="宋体" w:cs="宋体"/>
          <w:bCs/>
          <w:color w:val="auto"/>
          <w:highlight w:val="none"/>
          <w:lang w:eastAsia="zh-CN"/>
        </w:rPr>
        <w:t>202</w:t>
      </w:r>
      <w:r>
        <w:rPr>
          <w:rFonts w:hint="eastAsia" w:ascii="宋体" w:hAnsi="宋体" w:eastAsia="宋体" w:cs="宋体"/>
          <w:bCs/>
          <w:color w:val="auto"/>
          <w:highlight w:val="none"/>
          <w:lang w:val="en-US" w:eastAsia="zh-CN"/>
        </w:rPr>
        <w:t>4</w:t>
      </w:r>
      <w:r>
        <w:rPr>
          <w:rFonts w:hint="eastAsia" w:ascii="宋体" w:hAnsi="宋体" w:eastAsia="宋体" w:cs="宋体"/>
          <w:bCs/>
          <w:color w:val="auto"/>
          <w:highlight w:val="none"/>
          <w:lang w:eastAsia="zh-CN"/>
        </w:rPr>
        <w:t>年</w:t>
      </w:r>
      <w:r>
        <w:rPr>
          <w:rFonts w:hint="eastAsia" w:ascii="宋体" w:hAnsi="宋体" w:eastAsia="宋体" w:cs="宋体"/>
          <w:bCs/>
          <w:color w:val="auto"/>
          <w:highlight w:val="none"/>
          <w:lang w:val="en-US" w:eastAsia="zh-CN"/>
        </w:rPr>
        <w:t>10</w:t>
      </w:r>
      <w:r>
        <w:rPr>
          <w:rFonts w:hint="eastAsia" w:ascii="宋体" w:hAnsi="宋体" w:eastAsia="宋体" w:cs="宋体"/>
          <w:bCs/>
          <w:color w:val="auto"/>
          <w:highlight w:val="none"/>
          <w:lang w:eastAsia="zh-CN"/>
        </w:rPr>
        <w:t>月</w:t>
      </w:r>
      <w:r>
        <w:rPr>
          <w:rFonts w:hint="eastAsia" w:ascii="宋体" w:hAnsi="宋体" w:eastAsia="宋体" w:cs="宋体"/>
          <w:bCs/>
          <w:color w:val="auto"/>
          <w:highlight w:val="none"/>
          <w:lang w:val="en-US" w:eastAsia="zh-CN"/>
        </w:rPr>
        <w:t>8</w:t>
      </w:r>
      <w:r>
        <w:rPr>
          <w:rFonts w:hint="eastAsia" w:ascii="宋体" w:hAnsi="宋体" w:eastAsia="宋体" w:cs="宋体"/>
          <w:bCs/>
          <w:color w:val="auto"/>
          <w:highlight w:val="none"/>
          <w:lang w:eastAsia="zh-CN"/>
        </w:rPr>
        <w:t>日</w:t>
      </w:r>
      <w:r>
        <w:rPr>
          <w:rFonts w:hint="eastAsia" w:ascii="宋体" w:hAnsi="宋体" w:eastAsia="宋体" w:cs="宋体"/>
          <w:bCs/>
          <w:color w:val="auto"/>
          <w:highlight w:val="none"/>
        </w:rPr>
        <w:t>前缴纳施工光地展位保证金：10000元/展台/展期（100㎡内）；15000元/展台/展期（100-300㎡内）；20000元/展台/展期（300㎡-500㎡内）；30000元/展台/展期（500㎡以上）。展会结束后无损坏，场地清理完闭后主场服务单位将在30个工作日内退回。</w:t>
      </w:r>
    </w:p>
    <w:p w14:paraId="4E0CC767">
      <w:pPr>
        <w:spacing w:line="360" w:lineRule="exact"/>
        <w:ind w:firstLine="360" w:firstLineChars="150"/>
        <w:rPr>
          <w:rFonts w:ascii="宋体" w:hAnsi="宋体" w:eastAsia="宋体" w:cs="宋体"/>
          <w:color w:val="auto"/>
          <w:highlight w:val="none"/>
        </w:rPr>
      </w:pPr>
      <w:r>
        <w:rPr>
          <w:rFonts w:hint="eastAsia" w:ascii="宋体" w:hAnsi="宋体" w:eastAsia="宋体" w:cs="宋体"/>
          <w:bCs/>
          <w:color w:val="auto"/>
          <w:highlight w:val="none"/>
        </w:rPr>
        <w:t>7、布展时间为</w:t>
      </w:r>
      <w:r>
        <w:rPr>
          <w:rFonts w:hint="eastAsia" w:ascii="宋体" w:hAnsi="宋体" w:eastAsia="宋体" w:cs="宋体"/>
          <w:bCs/>
          <w:color w:val="auto"/>
          <w:highlight w:val="none"/>
          <w:lang w:val="en-US" w:eastAsia="zh-CN"/>
        </w:rPr>
        <w:t>10</w:t>
      </w:r>
      <w:r>
        <w:rPr>
          <w:rFonts w:hint="eastAsia" w:ascii="宋体" w:hAnsi="宋体" w:eastAsia="宋体" w:cs="宋体"/>
          <w:bCs/>
          <w:color w:val="auto"/>
          <w:highlight w:val="none"/>
          <w:lang w:eastAsia="zh-CN"/>
        </w:rPr>
        <w:t>月</w:t>
      </w:r>
      <w:r>
        <w:rPr>
          <w:rFonts w:hint="eastAsia" w:ascii="宋体" w:hAnsi="宋体" w:eastAsia="宋体" w:cs="宋体"/>
          <w:bCs/>
          <w:color w:val="auto"/>
          <w:highlight w:val="none"/>
          <w:lang w:val="en-US" w:eastAsia="zh-CN"/>
        </w:rPr>
        <w:t>15</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lang w:val="en-US" w:eastAsia="zh-CN"/>
        </w:rPr>
        <w:t>17</w:t>
      </w:r>
      <w:r>
        <w:rPr>
          <w:rFonts w:hint="eastAsia" w:ascii="宋体" w:hAnsi="宋体" w:eastAsia="宋体" w:cs="宋体"/>
          <w:bCs/>
          <w:color w:val="auto"/>
          <w:highlight w:val="none"/>
          <w:lang w:eastAsia="zh-CN"/>
        </w:rPr>
        <w:t>日</w:t>
      </w:r>
      <w:r>
        <w:rPr>
          <w:rFonts w:hint="eastAsia" w:ascii="宋体" w:hAnsi="宋体" w:eastAsia="宋体" w:cs="宋体"/>
          <w:bCs/>
          <w:color w:val="auto"/>
          <w:highlight w:val="none"/>
        </w:rPr>
        <w:t>，详见重要事项时间表，如需加班，请在</w:t>
      </w:r>
      <w:r>
        <w:rPr>
          <w:rFonts w:hint="eastAsia" w:ascii="宋体" w:hAnsi="宋体" w:eastAsia="宋体" w:cs="宋体"/>
          <w:color w:val="auto"/>
          <w:highlight w:val="none"/>
        </w:rPr>
        <w:t>当日</w:t>
      </w:r>
      <w:r>
        <w:rPr>
          <w:rFonts w:hint="eastAsia" w:ascii="宋体" w:hAnsi="宋体" w:eastAsia="宋体" w:cs="宋体"/>
          <w:bCs/>
          <w:color w:val="auto"/>
          <w:highlight w:val="none"/>
        </w:rPr>
        <w:t>清场时间点</w:t>
      </w:r>
      <w:r>
        <w:rPr>
          <w:rFonts w:hint="eastAsia" w:ascii="宋体" w:hAnsi="宋体" w:eastAsia="宋体" w:cs="宋体"/>
          <w:color w:val="auto"/>
          <w:highlight w:val="none"/>
        </w:rPr>
        <w:t>前一小时至一站式服务中心办理“延时服务申请”手续，逾期加收30%服务费，详细收费标准见：</w:t>
      </w:r>
      <w:r>
        <w:rPr>
          <w:rFonts w:hint="eastAsia" w:ascii="宋体" w:hAnsi="宋体" w:eastAsia="宋体" w:cs="宋体"/>
          <w:b/>
          <w:bCs/>
          <w:color w:val="auto"/>
          <w:highlight w:val="none"/>
        </w:rPr>
        <w:t>表格</w:t>
      </w:r>
      <w:r>
        <w:rPr>
          <w:rFonts w:hint="eastAsia" w:ascii="宋体" w:hAnsi="宋体" w:eastAsia="宋体" w:cs="宋体"/>
          <w:b/>
          <w:bCs/>
          <w:color w:val="auto"/>
          <w:highlight w:val="none"/>
          <w:lang w:eastAsia="zh-CN"/>
        </w:rPr>
        <w:t>8</w:t>
      </w:r>
      <w:r>
        <w:rPr>
          <w:rFonts w:hint="eastAsia" w:ascii="宋体" w:hAnsi="宋体" w:eastAsia="宋体" w:cs="宋体"/>
          <w:b/>
          <w:bCs/>
          <w:color w:val="auto"/>
          <w:highlight w:val="none"/>
        </w:rPr>
        <w:t>延时服务申请表。</w:t>
      </w:r>
    </w:p>
    <w:p w14:paraId="464F2FC3">
      <w:pPr>
        <w:ind w:firstLine="480"/>
        <w:jc w:val="left"/>
        <w:rPr>
          <w:rFonts w:ascii="宋体" w:hAnsi="宋体" w:eastAsia="宋体" w:cs="宋体"/>
          <w:bCs/>
          <w:color w:val="auto"/>
          <w:highlight w:val="yellow"/>
        </w:rPr>
      </w:pPr>
      <w:r>
        <w:rPr>
          <w:rFonts w:hint="eastAsia" w:ascii="宋体" w:hAnsi="宋体" w:eastAsia="宋体" w:cs="宋体"/>
          <w:bCs/>
          <w:color w:val="auto"/>
          <w:lang w:eastAsia="zh-CN"/>
        </w:rPr>
        <w:t>8</w:t>
      </w:r>
      <w:r>
        <w:rPr>
          <w:rFonts w:hint="eastAsia" w:ascii="宋体" w:hAnsi="宋体" w:eastAsia="宋体" w:cs="宋体"/>
          <w:bCs/>
          <w:color w:val="auto"/>
        </w:rPr>
        <w:t>、展台搭建商必须提前购买第三方公众责任险及施工人员保险，并且在提交报馆材料时向主场服务商提交保险合同，对不按规定购买保险的搭建商，主办单位将拒绝其进入展馆施工。</w:t>
      </w:r>
    </w:p>
    <w:p w14:paraId="1B755378">
      <w:pPr>
        <w:ind w:firstLine="480"/>
        <w:rPr>
          <w:rFonts w:ascii="宋体" w:hAnsi="宋体" w:eastAsia="宋体" w:cs="宋体"/>
          <w:bCs/>
          <w:color w:val="auto"/>
          <w:highlight w:val="yellow"/>
        </w:rPr>
      </w:pPr>
      <w:r>
        <w:rPr>
          <w:rFonts w:hint="eastAsia" w:ascii="宋体" w:hAnsi="宋体" w:eastAsia="宋体" w:cs="宋体"/>
          <w:bCs/>
          <w:color w:val="auto"/>
        </w:rPr>
        <w:t>9、外来展览桌椅不得进馆，个别展位需要自带超出标准配备的展览桌椅（沙发、吧椅等不受限），需在效果图上体现，以便审核后物业放行。</w:t>
      </w:r>
    </w:p>
    <w:p w14:paraId="6374AA27">
      <w:pPr>
        <w:ind w:firstLine="480"/>
        <w:rPr>
          <w:rFonts w:ascii="宋体" w:hAnsi="宋体" w:eastAsia="宋体" w:cs="宋体"/>
          <w:bCs/>
          <w:color w:val="auto"/>
        </w:rPr>
      </w:pPr>
      <w:r>
        <w:rPr>
          <w:rFonts w:hint="eastAsia" w:ascii="宋体" w:hAnsi="宋体" w:eastAsia="宋体" w:cs="宋体"/>
          <w:bCs/>
          <w:color w:val="auto"/>
        </w:rPr>
        <w:t>10、展览样品拆箱后，包装箱、碎纸、泡沫和木板等易燃物必须及时清出展馆，不得在展位外的通道上摆放包装箱和展品。如需存放物品可与营运部门联系和办理存放手续（场馆提供地点，不负责保管）。</w:t>
      </w:r>
    </w:p>
    <w:p w14:paraId="147DA94F">
      <w:pPr>
        <w:ind w:left="480" w:leftChars="200" w:firstLine="0" w:firstLineChars="0"/>
        <w:rPr>
          <w:rFonts w:ascii="宋体" w:hAnsi="宋体" w:eastAsia="宋体" w:cs="宋体"/>
          <w:bCs/>
          <w:color w:val="auto"/>
        </w:rPr>
      </w:pPr>
      <w:r>
        <w:rPr>
          <w:rFonts w:hint="eastAsia" w:ascii="宋体" w:hAnsi="宋体" w:eastAsia="宋体" w:cs="宋体"/>
          <w:bCs/>
          <w:color w:val="auto"/>
        </w:rPr>
        <w:t>11、参展单位在装卸、搬运、安装及撤离展品过程中，不得损坏馆外绿地、花草树木。</w:t>
      </w:r>
    </w:p>
    <w:p w14:paraId="02D17CBD">
      <w:pPr>
        <w:ind w:firstLine="480"/>
        <w:rPr>
          <w:rFonts w:ascii="宋体" w:hAnsi="宋体" w:eastAsia="宋体" w:cs="宋体"/>
          <w:bCs/>
          <w:color w:val="auto"/>
        </w:rPr>
      </w:pPr>
      <w:r>
        <w:rPr>
          <w:rFonts w:hint="eastAsia" w:ascii="宋体" w:hAnsi="宋体" w:eastAsia="宋体" w:cs="宋体"/>
          <w:bCs/>
          <w:color w:val="auto"/>
        </w:rPr>
        <w:t>12、如展商摆放与展会无关的产品（未在参展登记表上体现的），一经发现，主办单位有权立刻封掉其展位，并无需作出任何赔偿</w:t>
      </w:r>
      <w:r>
        <w:rPr>
          <w:rFonts w:hint="eastAsia" w:ascii="宋体" w:hAnsi="宋体" w:eastAsia="宋体" w:cs="宋体"/>
          <w:bCs/>
          <w:color w:val="auto"/>
          <w:lang w:val="en-US" w:eastAsia="zh-CN"/>
        </w:rPr>
        <w:t>并</w:t>
      </w:r>
      <w:r>
        <w:rPr>
          <w:rFonts w:hint="eastAsia" w:ascii="宋体" w:hAnsi="宋体" w:eastAsia="宋体" w:cs="宋体"/>
          <w:bCs/>
          <w:color w:val="auto"/>
        </w:rPr>
        <w:t>保留一切追究权利。</w:t>
      </w:r>
    </w:p>
    <w:p w14:paraId="05DFC5CE">
      <w:pPr>
        <w:ind w:firstLine="480"/>
        <w:jc w:val="left"/>
        <w:rPr>
          <w:rFonts w:ascii="宋体" w:hAnsi="宋体" w:eastAsia="宋体" w:cs="宋体"/>
          <w:bCs/>
          <w:color w:val="auto"/>
        </w:rPr>
      </w:pPr>
      <w:r>
        <w:rPr>
          <w:rFonts w:hint="eastAsia" w:ascii="宋体" w:hAnsi="宋体" w:eastAsia="宋体" w:cs="宋体"/>
          <w:bCs/>
          <w:color w:val="auto"/>
        </w:rPr>
        <w:t>13、为保证展览会有一个和谐、安静的商务洽谈环境，展商禁止携带喇叭、乐器等扩音设备入场；不准在展台内高喊口号，展台音量应控制在60分贝以下。如有违反，经提醒无效，主办单位有权采取必要措施，甚至对展台实行断电，其后果由展商自负。请各参展商务必配合，文明展出。</w:t>
      </w:r>
    </w:p>
    <w:p w14:paraId="568F77E3">
      <w:pPr>
        <w:ind w:firstLine="480"/>
        <w:jc w:val="left"/>
        <w:rPr>
          <w:rFonts w:ascii="宋体" w:hAnsi="宋体" w:eastAsia="宋体" w:cs="宋体"/>
          <w:bCs/>
          <w:color w:val="auto"/>
        </w:rPr>
      </w:pPr>
      <w:r>
        <w:rPr>
          <w:rFonts w:hint="eastAsia" w:ascii="宋体" w:hAnsi="宋体" w:eastAsia="宋体" w:cs="宋体"/>
          <w:bCs/>
          <w:color w:val="auto"/>
        </w:rPr>
        <w:t>14、为保证展览会有一个整洁的环境，展商不准在展馆柱面、展板及展架，墙面等部位粘贴和书画不易清除物（包括双面胶），张贴即时贴类印刷品须向广告部门申请，办理有关手续后方可在指定的地点张贴。不准在公共区域派发传单或以任何形式的宣传活动。如有违反者，大会将进行处罚。</w:t>
      </w:r>
    </w:p>
    <w:p w14:paraId="649C16D3">
      <w:pPr>
        <w:ind w:firstLine="480"/>
        <w:jc w:val="left"/>
        <w:rPr>
          <w:rFonts w:ascii="宋体" w:hAnsi="宋体" w:eastAsia="宋体" w:cs="宋体"/>
          <w:bCs/>
          <w:color w:val="auto"/>
        </w:rPr>
      </w:pPr>
      <w:r>
        <w:rPr>
          <w:rFonts w:hint="eastAsia" w:ascii="宋体" w:hAnsi="宋体" w:eastAsia="宋体" w:cs="宋体"/>
          <w:bCs/>
          <w:color w:val="auto"/>
        </w:rPr>
        <w:t>15、为保证展览会有一个安全卫生的环境，展商用餐请到展馆设置的餐饮区，外来盒饭禁止带入场馆，洋快餐除外。如有违反者，其后果由展商自负。</w:t>
      </w:r>
    </w:p>
    <w:p w14:paraId="2056B015">
      <w:pPr>
        <w:ind w:firstLine="480"/>
        <w:jc w:val="left"/>
        <w:rPr>
          <w:rFonts w:ascii="宋体" w:hAnsi="宋体" w:eastAsia="宋体" w:cs="宋体"/>
          <w:bCs/>
          <w:color w:val="auto"/>
        </w:rPr>
      </w:pPr>
      <w:r>
        <w:rPr>
          <w:rFonts w:hint="eastAsia" w:ascii="宋体" w:hAnsi="宋体" w:eastAsia="宋体" w:cs="宋体"/>
          <w:bCs/>
          <w:color w:val="auto"/>
        </w:rPr>
        <w:t>16、请参展商务必聘请有资质的装修公司进行展位搭建，务必聘请有电工证的电工进行接线。装修公司施工人员进场施工时必须戴安全帽，展馆内不准吸烟，不得携带台式电锯入场施工，展位内不能现场喷漆，不能在地面打钉、钻孔，如有违反，我司将按规定扣除相应的押金。</w:t>
      </w:r>
    </w:p>
    <w:p w14:paraId="3F5FACD8">
      <w:pPr>
        <w:ind w:firstLine="480"/>
        <w:rPr>
          <w:rFonts w:ascii="宋体" w:hAnsi="宋体" w:eastAsia="宋体" w:cs="宋体"/>
          <w:bCs/>
          <w:color w:val="auto"/>
          <w:highlight w:val="none"/>
        </w:rPr>
      </w:pPr>
      <w:r>
        <w:rPr>
          <w:rFonts w:hint="eastAsia" w:ascii="宋体" w:hAnsi="宋体" w:eastAsia="宋体" w:cs="宋体"/>
          <w:bCs/>
          <w:color w:val="auto"/>
          <w:szCs w:val="21"/>
        </w:rPr>
        <w:t>17、各展团及参展单位负责人要认真组织好本展团与本单位的参展工作，严格按照执行组办</w:t>
      </w:r>
      <w:r>
        <w:rPr>
          <w:rFonts w:hint="eastAsia" w:ascii="宋体" w:hAnsi="宋体" w:eastAsia="宋体" w:cs="宋体"/>
          <w:bCs/>
          <w:color w:val="auto"/>
          <w:szCs w:val="21"/>
          <w:highlight w:val="none"/>
        </w:rPr>
        <w:t>公室规定的时间统一撤展，不得提前撤展。</w:t>
      </w:r>
    </w:p>
    <w:p w14:paraId="4750F0A3">
      <w:pPr>
        <w:ind w:firstLine="480"/>
        <w:jc w:val="left"/>
        <w:rPr>
          <w:rFonts w:ascii="宋体" w:hAnsi="宋体" w:eastAsia="宋体" w:cs="宋体"/>
          <w:bCs/>
          <w:color w:val="auto"/>
          <w:highlight w:val="none"/>
        </w:rPr>
      </w:pPr>
      <w:r>
        <w:rPr>
          <w:rFonts w:hint="eastAsia" w:ascii="宋体" w:hAnsi="宋体" w:eastAsia="宋体" w:cs="宋体"/>
          <w:bCs/>
          <w:color w:val="auto"/>
          <w:highlight w:val="none"/>
        </w:rPr>
        <w:t>1</w:t>
      </w:r>
      <w:r>
        <w:rPr>
          <w:rFonts w:hint="eastAsia" w:ascii="宋体" w:hAnsi="宋体" w:eastAsia="宋体" w:cs="宋体"/>
          <w:bCs/>
          <w:color w:val="auto"/>
          <w:highlight w:val="none"/>
          <w:lang w:eastAsia="zh-CN"/>
        </w:rPr>
        <w:t>8</w:t>
      </w:r>
      <w:r>
        <w:rPr>
          <w:rFonts w:hint="eastAsia" w:ascii="宋体" w:hAnsi="宋体" w:eastAsia="宋体" w:cs="宋体"/>
          <w:bCs/>
          <w:color w:val="auto"/>
          <w:highlight w:val="none"/>
        </w:rPr>
        <w:t>、关于撤馆期间，搭建商须在撤展当日24点前将需要带走的物品、材料清走，</w:t>
      </w:r>
      <w:r>
        <w:rPr>
          <w:rFonts w:hint="eastAsia" w:ascii="宋体" w:hAnsi="宋体" w:eastAsia="宋体" w:cs="宋体"/>
          <w:bCs/>
          <w:color w:val="auto"/>
          <w:highlight w:val="none"/>
          <w:lang w:val="en-US" w:eastAsia="zh-CN"/>
        </w:rPr>
        <w:t>并由主场服务商签字确认后，方可离开。</w:t>
      </w:r>
    </w:p>
    <w:p w14:paraId="5C26FA73">
      <w:pPr>
        <w:ind w:firstLine="480"/>
        <w:rPr>
          <w:rFonts w:ascii="宋体" w:hAnsi="宋体" w:eastAsia="宋体" w:cs="宋体"/>
          <w:bCs/>
          <w:color w:val="auto"/>
        </w:rPr>
      </w:pPr>
      <w:r>
        <w:rPr>
          <w:rFonts w:hint="eastAsia" w:ascii="宋体" w:hAnsi="宋体" w:eastAsia="宋体" w:cs="宋体"/>
          <w:bCs/>
          <w:color w:val="auto"/>
          <w:highlight w:val="none"/>
        </w:rPr>
        <w:t>19、参展商在展期内要妥善保管个人的提包、现金、手机、证件等贵重物品，贵重展品要定人看管，提高警惕，严防盗窃、诈骗行</w:t>
      </w:r>
      <w:r>
        <w:rPr>
          <w:rFonts w:hint="eastAsia" w:ascii="宋体" w:hAnsi="宋体" w:eastAsia="宋体" w:cs="宋体"/>
          <w:bCs/>
          <w:color w:val="auto"/>
        </w:rPr>
        <w:t>为。</w:t>
      </w:r>
    </w:p>
    <w:p w14:paraId="6870376B">
      <w:pPr>
        <w:pStyle w:val="2"/>
        <w:jc w:val="center"/>
        <w:rPr>
          <w:rFonts w:ascii="宋体" w:hAnsi="宋体" w:eastAsia="宋体" w:cs="宋体"/>
          <w:color w:val="auto"/>
        </w:rPr>
      </w:pPr>
      <w:r>
        <w:rPr>
          <w:rFonts w:hint="eastAsia" w:ascii="宋体" w:hAnsi="宋体" w:eastAsia="宋体" w:cs="宋体"/>
          <w:color w:val="auto"/>
        </w:rPr>
        <w:br w:type="page"/>
      </w:r>
    </w:p>
    <w:sdt>
      <w:sdtPr>
        <w:rPr>
          <w:rFonts w:hint="eastAsia" w:ascii="宋体" w:hAnsi="宋体" w:eastAsia="宋体" w:cs="宋体"/>
          <w:color w:val="auto"/>
          <w:sz w:val="32"/>
          <w:szCs w:val="32"/>
        </w:rPr>
        <w:id w:val="147464136"/>
        <w15:color w:val="DBDBDB"/>
        <w:docPartObj>
          <w:docPartGallery w:val="Table of Contents"/>
          <w:docPartUnique/>
        </w:docPartObj>
      </w:sdtPr>
      <w:sdtEndPr>
        <w:rPr>
          <w:rFonts w:hint="eastAsia" w:ascii="宋体" w:hAnsi="宋体" w:eastAsia="宋体" w:cs="宋体"/>
          <w:color w:val="auto"/>
          <w:sz w:val="32"/>
          <w:szCs w:val="32"/>
        </w:rPr>
      </w:sdtEndPr>
      <w:sdtContent>
        <w:p w14:paraId="630FEF18">
          <w:pPr>
            <w:spacing w:line="240" w:lineRule="auto"/>
            <w:ind w:firstLine="0" w:firstLineChars="0"/>
            <w:jc w:val="center"/>
            <w:rPr>
              <w:rFonts w:ascii="宋体" w:hAnsi="宋体" w:eastAsia="宋体" w:cs="宋体"/>
              <w:color w:val="auto"/>
              <w:sz w:val="32"/>
              <w:szCs w:val="32"/>
            </w:rPr>
          </w:pPr>
        </w:p>
        <w:p w14:paraId="79B8141F">
          <w:pPr>
            <w:spacing w:line="240" w:lineRule="auto"/>
            <w:ind w:firstLine="0" w:firstLineChars="0"/>
            <w:jc w:val="center"/>
            <w:rPr>
              <w:rFonts w:ascii="宋体" w:hAnsi="宋体" w:eastAsia="宋体" w:cs="宋体"/>
              <w:color w:val="auto"/>
              <w:sz w:val="32"/>
              <w:szCs w:val="32"/>
            </w:rPr>
          </w:pPr>
        </w:p>
        <w:p w14:paraId="61017C3E">
          <w:pPr>
            <w:spacing w:line="240" w:lineRule="auto"/>
            <w:ind w:firstLine="0" w:firstLineChars="0"/>
            <w:jc w:val="center"/>
            <w:rPr>
              <w:rFonts w:ascii="宋体" w:hAnsi="宋体" w:eastAsia="宋体" w:cs="宋体"/>
              <w:b/>
              <w:bCs/>
              <w:color w:val="auto"/>
              <w:sz w:val="32"/>
              <w:szCs w:val="32"/>
            </w:rPr>
          </w:pPr>
          <w:r>
            <w:rPr>
              <w:rFonts w:hint="eastAsia" w:ascii="宋体" w:hAnsi="宋体" w:eastAsia="宋体" w:cs="宋体"/>
              <w:b/>
              <w:bCs/>
              <w:color w:val="auto"/>
              <w:sz w:val="32"/>
              <w:szCs w:val="32"/>
            </w:rPr>
            <w:t>目录</w:t>
          </w:r>
        </w:p>
        <w:p w14:paraId="139B3F35">
          <w:pPr>
            <w:spacing w:line="240" w:lineRule="auto"/>
            <w:ind w:firstLine="0" w:firstLineChars="0"/>
            <w:jc w:val="center"/>
            <w:rPr>
              <w:rFonts w:ascii="宋体" w:hAnsi="宋体" w:eastAsia="宋体" w:cs="宋体"/>
              <w:b/>
              <w:bCs/>
              <w:color w:val="auto"/>
              <w:sz w:val="32"/>
              <w:szCs w:val="32"/>
            </w:rPr>
          </w:pPr>
        </w:p>
        <w:p w14:paraId="4BFB6CE2">
          <w:pPr>
            <w:pStyle w:val="16"/>
            <w:tabs>
              <w:tab w:val="right" w:leader="dot" w:pos="9866"/>
            </w:tabs>
            <w:spacing w:line="480" w:lineRule="auto"/>
            <w:ind w:firstLine="482"/>
            <w:rPr>
              <w:rFonts w:ascii="宋体" w:hAnsi="宋体" w:eastAsia="宋体" w:cs="宋体"/>
              <w:b/>
              <w:bCs/>
              <w:color w:val="auto"/>
              <w:sz w:val="28"/>
              <w:szCs w:val="28"/>
            </w:rPr>
          </w:pPr>
          <w:r>
            <w:rPr>
              <w:rFonts w:hint="eastAsia" w:ascii="宋体" w:hAnsi="宋体" w:eastAsia="宋体" w:cs="宋体"/>
              <w:b/>
              <w:bCs/>
              <w:color w:val="auto"/>
            </w:rPr>
            <w:fldChar w:fldCharType="begin"/>
          </w:r>
          <w:r>
            <w:rPr>
              <w:rFonts w:hint="eastAsia" w:ascii="宋体" w:hAnsi="宋体" w:eastAsia="宋体" w:cs="宋体"/>
              <w:b/>
              <w:bCs/>
              <w:color w:val="auto"/>
            </w:rPr>
            <w:instrText xml:space="preserve">TOC \o "1-1" \h \u </w:instrText>
          </w:r>
          <w:r>
            <w:rPr>
              <w:rFonts w:hint="eastAsia" w:ascii="宋体" w:hAnsi="宋体" w:eastAsia="宋体" w:cs="宋体"/>
              <w:b/>
              <w:bCs/>
              <w:color w:val="auto"/>
            </w:rPr>
            <w:fldChar w:fldCharType="separate"/>
          </w:r>
          <w:r>
            <w:rPr>
              <w:color w:val="auto"/>
            </w:rPr>
            <w:fldChar w:fldCharType="begin"/>
          </w:r>
          <w:r>
            <w:rPr>
              <w:color w:val="auto"/>
            </w:rPr>
            <w:instrText xml:space="preserve"> HYPERLINK \l "_Toc10268" </w:instrText>
          </w:r>
          <w:r>
            <w:rPr>
              <w:color w:val="auto"/>
            </w:rPr>
            <w:fldChar w:fldCharType="separate"/>
          </w:r>
          <w:r>
            <w:rPr>
              <w:rFonts w:hint="eastAsia" w:ascii="宋体" w:hAnsi="宋体" w:eastAsia="宋体" w:cs="宋体"/>
              <w:b/>
              <w:bCs/>
              <w:color w:val="auto"/>
              <w:sz w:val="28"/>
              <w:szCs w:val="28"/>
            </w:rPr>
            <w:t>一、 重要事项时间表</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_Toc10268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 xml:space="preserve">- </w:t>
          </w:r>
          <w:r>
            <w:rPr>
              <w:rFonts w:hint="eastAsia" w:ascii="宋体" w:hAnsi="宋体" w:eastAsia="宋体" w:cs="宋体"/>
              <w:b/>
              <w:bCs/>
              <w:color w:val="auto"/>
              <w:sz w:val="28"/>
              <w:szCs w:val="28"/>
              <w:lang w:val="en-US" w:eastAsia="zh-CN"/>
            </w:rPr>
            <w:t>5</w:t>
          </w:r>
          <w:r>
            <w:rPr>
              <w:rFonts w:hint="eastAsia" w:ascii="宋体" w:hAnsi="宋体" w:eastAsia="宋体" w:cs="宋体"/>
              <w:b/>
              <w:bCs/>
              <w:color w:val="auto"/>
              <w:sz w:val="28"/>
              <w:szCs w:val="28"/>
            </w:rPr>
            <w:t xml:space="preserve"> -</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14:paraId="0A0396FE">
          <w:pPr>
            <w:pStyle w:val="16"/>
            <w:tabs>
              <w:tab w:val="right" w:leader="dot" w:pos="9866"/>
            </w:tabs>
            <w:spacing w:line="480" w:lineRule="auto"/>
            <w:ind w:firstLine="562"/>
            <w:rPr>
              <w:rFonts w:ascii="宋体" w:hAnsi="宋体" w:eastAsia="宋体" w:cs="宋体"/>
              <w:b/>
              <w:bCs/>
              <w:color w:val="auto"/>
              <w:sz w:val="28"/>
              <w:szCs w:val="28"/>
            </w:rPr>
          </w:pPr>
          <w:r>
            <w:rPr>
              <w:color w:val="auto"/>
            </w:rPr>
            <w:fldChar w:fldCharType="begin"/>
          </w:r>
          <w:r>
            <w:rPr>
              <w:color w:val="auto"/>
            </w:rPr>
            <w:instrText xml:space="preserve"> HYPERLINK \l "_Toc29598" </w:instrText>
          </w:r>
          <w:r>
            <w:rPr>
              <w:color w:val="auto"/>
            </w:rPr>
            <w:fldChar w:fldCharType="separate"/>
          </w:r>
          <w:r>
            <w:rPr>
              <w:rFonts w:hint="eastAsia" w:ascii="宋体" w:hAnsi="宋体" w:eastAsia="宋体" w:cs="宋体"/>
              <w:b/>
              <w:bCs/>
              <w:color w:val="auto"/>
              <w:sz w:val="28"/>
              <w:szCs w:val="28"/>
            </w:rPr>
            <w:t>二、 展会重要信息</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_Toc29598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 xml:space="preserve">- </w:t>
          </w:r>
          <w:r>
            <w:rPr>
              <w:rFonts w:hint="eastAsia" w:ascii="宋体" w:hAnsi="宋体" w:eastAsia="宋体" w:cs="宋体"/>
              <w:b/>
              <w:bCs/>
              <w:color w:val="auto"/>
              <w:sz w:val="28"/>
              <w:szCs w:val="28"/>
              <w:lang w:val="en-US" w:eastAsia="zh-CN"/>
            </w:rPr>
            <w:t>8</w:t>
          </w:r>
          <w:r>
            <w:rPr>
              <w:rFonts w:hint="eastAsia" w:ascii="宋体" w:hAnsi="宋体" w:eastAsia="宋体" w:cs="宋体"/>
              <w:b/>
              <w:bCs/>
              <w:color w:val="auto"/>
              <w:sz w:val="28"/>
              <w:szCs w:val="28"/>
            </w:rPr>
            <w:t xml:space="preserve"> -</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14:paraId="59148048">
          <w:pPr>
            <w:pStyle w:val="16"/>
            <w:tabs>
              <w:tab w:val="right" w:leader="dot" w:pos="9866"/>
            </w:tabs>
            <w:spacing w:line="480" w:lineRule="auto"/>
            <w:ind w:firstLine="562"/>
            <w:rPr>
              <w:rFonts w:ascii="宋体" w:hAnsi="宋体" w:eastAsia="宋体" w:cs="宋体"/>
              <w:b/>
              <w:bCs/>
              <w:color w:val="auto"/>
              <w:sz w:val="28"/>
              <w:szCs w:val="28"/>
            </w:rPr>
          </w:pPr>
          <w:r>
            <w:rPr>
              <w:color w:val="auto"/>
            </w:rPr>
            <w:fldChar w:fldCharType="begin"/>
          </w:r>
          <w:r>
            <w:rPr>
              <w:color w:val="auto"/>
            </w:rPr>
            <w:instrText xml:space="preserve"> HYPERLINK \l "_Toc14421" </w:instrText>
          </w:r>
          <w:r>
            <w:rPr>
              <w:color w:val="auto"/>
            </w:rPr>
            <w:fldChar w:fldCharType="separate"/>
          </w:r>
          <w:r>
            <w:rPr>
              <w:rFonts w:hint="eastAsia" w:ascii="宋体" w:hAnsi="宋体" w:eastAsia="宋体" w:cs="宋体"/>
              <w:b/>
              <w:bCs/>
              <w:color w:val="auto"/>
              <w:sz w:val="28"/>
              <w:szCs w:val="28"/>
            </w:rPr>
            <w:t>三、 参展商报到流程图</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_Toc14421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- 1</w:t>
          </w:r>
          <w:r>
            <w:rPr>
              <w:rFonts w:hint="eastAsia" w:ascii="宋体" w:hAnsi="宋体" w:eastAsia="宋体" w:cs="宋体"/>
              <w:b/>
              <w:bCs/>
              <w:color w:val="auto"/>
              <w:sz w:val="28"/>
              <w:szCs w:val="28"/>
              <w:lang w:val="en-US" w:eastAsia="zh-CN"/>
            </w:rPr>
            <w:t>1</w:t>
          </w:r>
          <w:r>
            <w:rPr>
              <w:rFonts w:hint="eastAsia" w:ascii="宋体" w:hAnsi="宋体" w:eastAsia="宋体" w:cs="宋体"/>
              <w:b/>
              <w:bCs/>
              <w:color w:val="auto"/>
              <w:sz w:val="28"/>
              <w:szCs w:val="28"/>
            </w:rPr>
            <w:t xml:space="preserve"> -</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14:paraId="3B3DB91C">
          <w:pPr>
            <w:pStyle w:val="16"/>
            <w:tabs>
              <w:tab w:val="right" w:leader="dot" w:pos="9866"/>
            </w:tabs>
            <w:spacing w:line="480" w:lineRule="auto"/>
            <w:ind w:firstLine="562"/>
            <w:rPr>
              <w:rFonts w:ascii="宋体" w:hAnsi="宋体" w:eastAsia="宋体" w:cs="宋体"/>
              <w:b/>
              <w:bCs/>
              <w:color w:val="auto"/>
              <w:sz w:val="28"/>
              <w:szCs w:val="28"/>
            </w:rPr>
          </w:pPr>
          <w:r>
            <w:rPr>
              <w:color w:val="auto"/>
            </w:rPr>
            <w:fldChar w:fldCharType="begin"/>
          </w:r>
          <w:r>
            <w:rPr>
              <w:color w:val="auto"/>
            </w:rPr>
            <w:instrText xml:space="preserve"> HYPERLINK \l "_Toc32427" </w:instrText>
          </w:r>
          <w:r>
            <w:rPr>
              <w:color w:val="auto"/>
            </w:rPr>
            <w:fldChar w:fldCharType="separate"/>
          </w:r>
          <w:r>
            <w:rPr>
              <w:rFonts w:hint="eastAsia" w:ascii="宋体" w:hAnsi="宋体" w:eastAsia="宋体" w:cs="宋体"/>
              <w:b/>
              <w:bCs/>
              <w:color w:val="auto"/>
              <w:sz w:val="28"/>
              <w:szCs w:val="28"/>
            </w:rPr>
            <w:t>四、 标准展位管理</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_Toc32427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- 1</w:t>
          </w:r>
          <w:r>
            <w:rPr>
              <w:rFonts w:hint="eastAsia" w:ascii="宋体" w:hAnsi="宋体" w:eastAsia="宋体" w:cs="宋体"/>
              <w:b/>
              <w:bCs/>
              <w:color w:val="auto"/>
              <w:sz w:val="28"/>
              <w:szCs w:val="28"/>
              <w:lang w:val="en-US" w:eastAsia="zh-CN"/>
            </w:rPr>
            <w:t>2</w:t>
          </w:r>
          <w:r>
            <w:rPr>
              <w:rFonts w:hint="eastAsia" w:ascii="宋体" w:hAnsi="宋体" w:eastAsia="宋体" w:cs="宋体"/>
              <w:b/>
              <w:bCs/>
              <w:color w:val="auto"/>
              <w:sz w:val="28"/>
              <w:szCs w:val="28"/>
            </w:rPr>
            <w:t xml:space="preserve"> -</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14:paraId="5A04544D">
          <w:pPr>
            <w:pStyle w:val="16"/>
            <w:tabs>
              <w:tab w:val="right" w:leader="dot" w:pos="9866"/>
            </w:tabs>
            <w:spacing w:line="480" w:lineRule="auto"/>
            <w:ind w:firstLine="562"/>
            <w:rPr>
              <w:rFonts w:ascii="宋体" w:hAnsi="宋体" w:eastAsia="宋体" w:cs="宋体"/>
              <w:b/>
              <w:bCs/>
              <w:color w:val="auto"/>
              <w:sz w:val="28"/>
              <w:szCs w:val="28"/>
            </w:rPr>
          </w:pPr>
          <w:r>
            <w:rPr>
              <w:color w:val="auto"/>
            </w:rPr>
            <w:fldChar w:fldCharType="begin"/>
          </w:r>
          <w:r>
            <w:rPr>
              <w:color w:val="auto"/>
            </w:rPr>
            <w:instrText xml:space="preserve"> HYPERLINK \l "_Toc4010" </w:instrText>
          </w:r>
          <w:r>
            <w:rPr>
              <w:color w:val="auto"/>
            </w:rPr>
            <w:fldChar w:fldCharType="separate"/>
          </w:r>
          <w:r>
            <w:rPr>
              <w:rFonts w:hint="eastAsia" w:ascii="宋体" w:hAnsi="宋体" w:eastAsia="宋体" w:cs="宋体"/>
              <w:b/>
              <w:bCs/>
              <w:color w:val="auto"/>
              <w:sz w:val="28"/>
              <w:szCs w:val="28"/>
            </w:rPr>
            <w:t>五、</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光地特装展位搭建和布展管理</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_Toc4010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- 1</w:t>
          </w:r>
          <w:r>
            <w:rPr>
              <w:rFonts w:hint="eastAsia" w:ascii="宋体" w:hAnsi="宋体" w:eastAsia="宋体" w:cs="宋体"/>
              <w:b/>
              <w:bCs/>
              <w:color w:val="auto"/>
              <w:sz w:val="28"/>
              <w:szCs w:val="28"/>
              <w:lang w:val="en-US" w:eastAsia="zh-CN"/>
            </w:rPr>
            <w:t>3</w:t>
          </w:r>
          <w:r>
            <w:rPr>
              <w:rFonts w:hint="eastAsia" w:ascii="宋体" w:hAnsi="宋体" w:eastAsia="宋体" w:cs="宋体"/>
              <w:b/>
              <w:bCs/>
              <w:color w:val="auto"/>
              <w:sz w:val="28"/>
              <w:szCs w:val="28"/>
            </w:rPr>
            <w:t xml:space="preserve"> -</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14:paraId="096686F6">
          <w:pPr>
            <w:pStyle w:val="16"/>
            <w:tabs>
              <w:tab w:val="right" w:leader="dot" w:pos="9866"/>
            </w:tabs>
            <w:spacing w:line="480" w:lineRule="auto"/>
            <w:ind w:firstLine="562"/>
            <w:rPr>
              <w:rFonts w:ascii="宋体" w:hAnsi="宋体" w:eastAsia="宋体" w:cs="宋体"/>
              <w:b/>
              <w:bCs/>
              <w:color w:val="auto"/>
              <w:sz w:val="28"/>
              <w:szCs w:val="28"/>
            </w:rPr>
          </w:pPr>
          <w:r>
            <w:rPr>
              <w:color w:val="auto"/>
            </w:rPr>
            <w:fldChar w:fldCharType="begin"/>
          </w:r>
          <w:r>
            <w:rPr>
              <w:color w:val="auto"/>
            </w:rPr>
            <w:instrText xml:space="preserve"> HYPERLINK \l "_Toc3157" </w:instrText>
          </w:r>
          <w:r>
            <w:rPr>
              <w:color w:val="auto"/>
            </w:rPr>
            <w:fldChar w:fldCharType="separate"/>
          </w:r>
          <w:r>
            <w:rPr>
              <w:rFonts w:hint="eastAsia" w:ascii="宋体" w:hAnsi="宋体" w:eastAsia="宋体" w:cs="宋体"/>
              <w:b/>
              <w:bCs/>
              <w:color w:val="auto"/>
              <w:sz w:val="28"/>
              <w:szCs w:val="28"/>
            </w:rPr>
            <w:t>六、</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参展商参展管理须知</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_Toc3157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 xml:space="preserve">- </w:t>
          </w:r>
          <w:r>
            <w:rPr>
              <w:rFonts w:hint="eastAsia" w:ascii="宋体" w:hAnsi="宋体" w:eastAsia="宋体" w:cs="宋体"/>
              <w:b/>
              <w:bCs/>
              <w:color w:val="auto"/>
              <w:sz w:val="28"/>
              <w:szCs w:val="28"/>
              <w:lang w:val="en-US" w:eastAsia="zh-CN"/>
            </w:rPr>
            <w:t>19</w:t>
          </w:r>
          <w:r>
            <w:rPr>
              <w:rFonts w:hint="eastAsia" w:ascii="宋体" w:hAnsi="宋体" w:eastAsia="宋体" w:cs="宋体"/>
              <w:b/>
              <w:bCs/>
              <w:color w:val="auto"/>
              <w:sz w:val="28"/>
              <w:szCs w:val="28"/>
            </w:rPr>
            <w:t xml:space="preserve"> -</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14:paraId="2584CE0A">
          <w:pPr>
            <w:pStyle w:val="16"/>
            <w:tabs>
              <w:tab w:val="right" w:leader="dot" w:pos="9866"/>
            </w:tabs>
            <w:spacing w:line="480" w:lineRule="auto"/>
            <w:ind w:firstLine="562"/>
            <w:rPr>
              <w:rFonts w:ascii="宋体" w:hAnsi="宋体" w:eastAsia="宋体" w:cs="宋体"/>
              <w:b/>
              <w:bCs/>
              <w:color w:val="auto"/>
              <w:sz w:val="28"/>
              <w:szCs w:val="28"/>
            </w:rPr>
          </w:pPr>
          <w:r>
            <w:rPr>
              <w:color w:val="auto"/>
            </w:rPr>
            <w:fldChar w:fldCharType="begin"/>
          </w:r>
          <w:r>
            <w:rPr>
              <w:color w:val="auto"/>
            </w:rPr>
            <w:instrText xml:space="preserve"> HYPERLINK \l "_Toc13392" </w:instrText>
          </w:r>
          <w:r>
            <w:rPr>
              <w:color w:val="auto"/>
            </w:rPr>
            <w:fldChar w:fldCharType="separate"/>
          </w:r>
          <w:r>
            <w:rPr>
              <w:rFonts w:hint="eastAsia" w:ascii="宋体" w:hAnsi="宋体" w:eastAsia="宋体" w:cs="宋体"/>
              <w:b/>
              <w:bCs/>
              <w:color w:val="auto"/>
              <w:sz w:val="28"/>
              <w:szCs w:val="28"/>
            </w:rPr>
            <w:t>七、</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撤展管理规定</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_Toc13392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- 2</w:t>
          </w:r>
          <w:r>
            <w:rPr>
              <w:rFonts w:hint="eastAsia" w:ascii="宋体" w:hAnsi="宋体" w:eastAsia="宋体" w:cs="宋体"/>
              <w:b/>
              <w:bCs/>
              <w:color w:val="auto"/>
              <w:sz w:val="28"/>
              <w:szCs w:val="28"/>
              <w:lang w:val="en-US" w:eastAsia="zh-CN"/>
            </w:rPr>
            <w:t>7</w:t>
          </w:r>
          <w:r>
            <w:rPr>
              <w:rFonts w:hint="eastAsia" w:ascii="宋体" w:hAnsi="宋体" w:eastAsia="宋体" w:cs="宋体"/>
              <w:b/>
              <w:bCs/>
              <w:color w:val="auto"/>
              <w:sz w:val="28"/>
              <w:szCs w:val="28"/>
            </w:rPr>
            <w:t xml:space="preserve"> -</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14:paraId="46ADCC76">
          <w:pPr>
            <w:pStyle w:val="16"/>
            <w:tabs>
              <w:tab w:val="right" w:leader="dot" w:pos="9866"/>
            </w:tabs>
            <w:spacing w:line="480" w:lineRule="auto"/>
            <w:ind w:firstLine="562"/>
            <w:rPr>
              <w:rFonts w:ascii="宋体" w:hAnsi="宋体" w:eastAsia="宋体" w:cs="宋体"/>
              <w:b/>
              <w:bCs/>
              <w:color w:val="auto"/>
              <w:sz w:val="28"/>
              <w:szCs w:val="28"/>
            </w:rPr>
          </w:pPr>
          <w:r>
            <w:rPr>
              <w:color w:val="auto"/>
            </w:rPr>
            <w:fldChar w:fldCharType="begin"/>
          </w:r>
          <w:r>
            <w:rPr>
              <w:color w:val="auto"/>
            </w:rPr>
            <w:instrText xml:space="preserve"> HYPERLINK \l "_Toc7067" </w:instrText>
          </w:r>
          <w:r>
            <w:rPr>
              <w:color w:val="auto"/>
            </w:rPr>
            <w:fldChar w:fldCharType="separate"/>
          </w:r>
          <w:r>
            <w:rPr>
              <w:rFonts w:hint="eastAsia" w:ascii="宋体" w:hAnsi="宋体" w:eastAsia="宋体" w:cs="宋体"/>
              <w:b/>
              <w:bCs/>
              <w:color w:val="auto"/>
              <w:sz w:val="28"/>
              <w:szCs w:val="28"/>
            </w:rPr>
            <w:t>八、</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知识产权维权</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_Toc7067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 xml:space="preserve">- </w:t>
          </w:r>
          <w:r>
            <w:rPr>
              <w:rFonts w:hint="eastAsia" w:ascii="宋体" w:hAnsi="宋体" w:eastAsia="宋体" w:cs="宋体"/>
              <w:b/>
              <w:bCs/>
              <w:color w:val="auto"/>
              <w:sz w:val="28"/>
              <w:szCs w:val="28"/>
              <w:lang w:val="en-US" w:eastAsia="zh-CN"/>
            </w:rPr>
            <w:t>29</w:t>
          </w:r>
          <w:r>
            <w:rPr>
              <w:rFonts w:hint="eastAsia" w:ascii="宋体" w:hAnsi="宋体" w:eastAsia="宋体" w:cs="宋体"/>
              <w:b/>
              <w:bCs/>
              <w:color w:val="auto"/>
              <w:sz w:val="28"/>
              <w:szCs w:val="28"/>
            </w:rPr>
            <w:t xml:space="preserve"> -</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14:paraId="4E7F21BC">
          <w:pPr>
            <w:pStyle w:val="16"/>
            <w:tabs>
              <w:tab w:val="right" w:leader="dot" w:pos="9866"/>
            </w:tabs>
            <w:spacing w:line="480" w:lineRule="auto"/>
            <w:ind w:firstLine="562"/>
            <w:rPr>
              <w:rFonts w:ascii="宋体" w:hAnsi="宋体" w:eastAsia="宋体" w:cs="宋体"/>
              <w:b/>
              <w:bCs/>
              <w:color w:val="auto"/>
              <w:sz w:val="28"/>
              <w:szCs w:val="28"/>
            </w:rPr>
          </w:pPr>
          <w:r>
            <w:rPr>
              <w:color w:val="auto"/>
            </w:rPr>
            <w:fldChar w:fldCharType="begin"/>
          </w:r>
          <w:r>
            <w:rPr>
              <w:color w:val="auto"/>
            </w:rPr>
            <w:instrText xml:space="preserve"> HYPERLINK \l "_Toc23675" </w:instrText>
          </w:r>
          <w:r>
            <w:rPr>
              <w:color w:val="auto"/>
            </w:rPr>
            <w:fldChar w:fldCharType="separate"/>
          </w:r>
          <w:r>
            <w:rPr>
              <w:rFonts w:hint="eastAsia" w:ascii="宋体" w:hAnsi="宋体" w:eastAsia="宋体" w:cs="宋体"/>
              <w:b/>
              <w:bCs/>
              <w:color w:val="auto"/>
              <w:sz w:val="28"/>
              <w:szCs w:val="28"/>
            </w:rPr>
            <w:t>九、</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服务项目及相关表格</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_Toc23675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- 3</w:t>
          </w:r>
          <w:r>
            <w:rPr>
              <w:rFonts w:hint="eastAsia" w:ascii="宋体" w:hAnsi="宋体" w:eastAsia="宋体" w:cs="宋体"/>
              <w:b/>
              <w:bCs/>
              <w:color w:val="auto"/>
              <w:sz w:val="28"/>
              <w:szCs w:val="28"/>
              <w:lang w:val="en-US" w:eastAsia="zh-CN"/>
            </w:rPr>
            <w:t>0</w:t>
          </w:r>
          <w:r>
            <w:rPr>
              <w:rFonts w:hint="eastAsia" w:ascii="宋体" w:hAnsi="宋体" w:eastAsia="宋体" w:cs="宋体"/>
              <w:b/>
              <w:bCs/>
              <w:color w:val="auto"/>
              <w:sz w:val="28"/>
              <w:szCs w:val="28"/>
            </w:rPr>
            <w:t xml:space="preserve"> -</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14:paraId="46A219C7">
          <w:pPr>
            <w:pStyle w:val="16"/>
            <w:tabs>
              <w:tab w:val="right" w:leader="dot" w:pos="9866"/>
            </w:tabs>
            <w:spacing w:line="480" w:lineRule="auto"/>
            <w:ind w:firstLine="562"/>
            <w:rPr>
              <w:rFonts w:ascii="宋体" w:hAnsi="宋体" w:eastAsia="宋体" w:cs="宋体"/>
              <w:b/>
              <w:bCs/>
              <w:color w:val="auto"/>
              <w:sz w:val="28"/>
              <w:szCs w:val="28"/>
            </w:rPr>
          </w:pPr>
          <w:r>
            <w:rPr>
              <w:color w:val="auto"/>
            </w:rPr>
            <w:fldChar w:fldCharType="begin"/>
          </w:r>
          <w:r>
            <w:rPr>
              <w:color w:val="auto"/>
            </w:rPr>
            <w:instrText xml:space="preserve"> HYPERLINK \l "_Toc14408" </w:instrText>
          </w:r>
          <w:r>
            <w:rPr>
              <w:color w:val="auto"/>
            </w:rPr>
            <w:fldChar w:fldCharType="separate"/>
          </w:r>
          <w:r>
            <w:rPr>
              <w:rFonts w:hint="eastAsia" w:ascii="宋体" w:hAnsi="宋体" w:eastAsia="宋体" w:cs="宋体"/>
              <w:b/>
              <w:bCs/>
              <w:color w:val="auto"/>
              <w:sz w:val="28"/>
              <w:szCs w:val="28"/>
            </w:rPr>
            <w:t>十、</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展馆位置图</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_Toc14408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 xml:space="preserve">- </w:t>
          </w:r>
          <w:r>
            <w:rPr>
              <w:rFonts w:hint="eastAsia" w:ascii="宋体" w:hAnsi="宋体" w:eastAsia="宋体" w:cs="宋体"/>
              <w:b/>
              <w:bCs/>
              <w:color w:val="auto"/>
              <w:sz w:val="28"/>
              <w:szCs w:val="28"/>
              <w:lang w:val="en-US" w:eastAsia="zh-CN"/>
            </w:rPr>
            <w:t>50</w:t>
          </w:r>
          <w:r>
            <w:rPr>
              <w:rFonts w:hint="eastAsia" w:ascii="宋体" w:hAnsi="宋体" w:eastAsia="宋体" w:cs="宋体"/>
              <w:b/>
              <w:bCs/>
              <w:color w:val="auto"/>
              <w:sz w:val="28"/>
              <w:szCs w:val="28"/>
            </w:rPr>
            <w:t xml:space="preserve"> -</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14:paraId="72F782C1">
          <w:pPr>
            <w:pStyle w:val="16"/>
            <w:tabs>
              <w:tab w:val="right" w:leader="dot" w:pos="9866"/>
            </w:tabs>
            <w:spacing w:line="480" w:lineRule="auto"/>
            <w:ind w:firstLine="562"/>
            <w:rPr>
              <w:rFonts w:ascii="宋体" w:hAnsi="宋体" w:eastAsia="宋体" w:cs="宋体"/>
              <w:b/>
              <w:bCs/>
              <w:color w:val="auto"/>
              <w:sz w:val="28"/>
              <w:szCs w:val="28"/>
            </w:rPr>
          </w:pPr>
          <w:r>
            <w:rPr>
              <w:color w:val="auto"/>
            </w:rPr>
            <w:fldChar w:fldCharType="begin"/>
          </w:r>
          <w:r>
            <w:rPr>
              <w:color w:val="auto"/>
            </w:rPr>
            <w:instrText xml:space="preserve"> HYPERLINK \l "_Toc392" </w:instrText>
          </w:r>
          <w:r>
            <w:rPr>
              <w:color w:val="auto"/>
            </w:rPr>
            <w:fldChar w:fldCharType="separate"/>
          </w:r>
          <w:r>
            <w:rPr>
              <w:rFonts w:hint="eastAsia" w:ascii="宋体" w:hAnsi="宋体" w:eastAsia="宋体" w:cs="宋体"/>
              <w:b/>
              <w:bCs/>
              <w:color w:val="auto"/>
              <w:sz w:val="28"/>
              <w:szCs w:val="28"/>
            </w:rPr>
            <w:t>十一、车辆进馆路线图</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_Toc392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- 5</w:t>
          </w:r>
          <w:r>
            <w:rPr>
              <w:rFonts w:hint="eastAsia" w:ascii="宋体" w:hAnsi="宋体" w:eastAsia="宋体" w:cs="宋体"/>
              <w:b/>
              <w:bCs/>
              <w:color w:val="auto"/>
              <w:sz w:val="28"/>
              <w:szCs w:val="28"/>
              <w:lang w:val="en-US" w:eastAsia="zh-CN"/>
            </w:rPr>
            <w:t>1</w:t>
          </w:r>
          <w:r>
            <w:rPr>
              <w:rFonts w:hint="eastAsia" w:ascii="宋体" w:hAnsi="宋体" w:eastAsia="宋体" w:cs="宋体"/>
              <w:b/>
              <w:bCs/>
              <w:color w:val="auto"/>
              <w:sz w:val="28"/>
              <w:szCs w:val="28"/>
            </w:rPr>
            <w:t xml:space="preserve"> -</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14:paraId="78AAE686">
          <w:pPr>
            <w:pStyle w:val="16"/>
            <w:tabs>
              <w:tab w:val="right" w:leader="dot" w:pos="9866"/>
            </w:tabs>
            <w:spacing w:line="480" w:lineRule="auto"/>
            <w:ind w:firstLine="562"/>
            <w:rPr>
              <w:rFonts w:hint="eastAsia" w:ascii="宋体" w:hAnsi="宋体" w:eastAsia="宋体" w:cs="宋体"/>
              <w:b/>
              <w:bCs/>
              <w:color w:val="auto"/>
              <w:sz w:val="28"/>
              <w:szCs w:val="28"/>
            </w:rPr>
          </w:pPr>
          <w:r>
            <w:rPr>
              <w:color w:val="auto"/>
            </w:rPr>
            <w:fldChar w:fldCharType="begin"/>
          </w:r>
          <w:r>
            <w:rPr>
              <w:color w:val="auto"/>
            </w:rPr>
            <w:instrText xml:space="preserve"> HYPERLINK \l "_Toc10240" </w:instrText>
          </w:r>
          <w:r>
            <w:rPr>
              <w:color w:val="auto"/>
            </w:rPr>
            <w:fldChar w:fldCharType="separate"/>
          </w:r>
          <w:r>
            <w:rPr>
              <w:rFonts w:hint="eastAsia" w:ascii="宋体" w:hAnsi="宋体" w:eastAsia="宋体" w:cs="宋体"/>
              <w:b/>
              <w:bCs/>
              <w:color w:val="auto"/>
              <w:sz w:val="28"/>
              <w:szCs w:val="28"/>
            </w:rPr>
            <w:t>十二、紧急措施</w:t>
          </w:r>
          <w:r>
            <w:rPr>
              <w:rFonts w:hint="eastAsia" w:ascii="宋体" w:hAnsi="宋体" w:eastAsia="宋体" w:cs="宋体"/>
              <w:b/>
              <w:bCs/>
              <w:color w:val="auto"/>
              <w:sz w:val="28"/>
              <w:szCs w:val="28"/>
              <w:lang w:val="en-US" w:eastAsia="zh-CN"/>
            </w:rPr>
            <w:t>及施工证、车证办理流程</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_Toc10240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- 5</w:t>
          </w:r>
          <w:r>
            <w:rPr>
              <w:rFonts w:hint="eastAsia" w:ascii="宋体" w:hAnsi="宋体" w:eastAsia="宋体" w:cs="宋体"/>
              <w:b/>
              <w:bCs/>
              <w:color w:val="auto"/>
              <w:sz w:val="28"/>
              <w:szCs w:val="28"/>
              <w:lang w:val="en-US" w:eastAsia="zh-CN"/>
            </w:rPr>
            <w:t>3</w:t>
          </w:r>
          <w:r>
            <w:rPr>
              <w:rFonts w:hint="eastAsia" w:ascii="宋体" w:hAnsi="宋体" w:eastAsia="宋体" w:cs="宋体"/>
              <w:b/>
              <w:bCs/>
              <w:color w:val="auto"/>
              <w:sz w:val="28"/>
              <w:szCs w:val="28"/>
            </w:rPr>
            <w:t xml:space="preserve"> -</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14:paraId="477E0104"/>
        <w:p w14:paraId="723BA2D1">
          <w:pPr>
            <w:pStyle w:val="16"/>
            <w:tabs>
              <w:tab w:val="right" w:leader="dot" w:pos="9866"/>
            </w:tabs>
            <w:spacing w:line="480" w:lineRule="auto"/>
            <w:ind w:firstLine="562"/>
            <w:rPr>
              <w:rFonts w:ascii="宋体" w:hAnsi="宋体" w:eastAsia="宋体" w:cs="宋体"/>
              <w:b/>
              <w:bCs/>
              <w:color w:val="auto"/>
              <w:sz w:val="28"/>
              <w:szCs w:val="28"/>
            </w:rPr>
          </w:pPr>
        </w:p>
        <w:p w14:paraId="3F0E651A">
          <w:pPr>
            <w:ind w:firstLine="482"/>
            <w:rPr>
              <w:rFonts w:ascii="宋体" w:hAnsi="宋体" w:eastAsia="宋体" w:cs="宋体"/>
              <w:color w:val="auto"/>
            </w:rPr>
          </w:pPr>
          <w:r>
            <w:rPr>
              <w:rFonts w:hint="eastAsia" w:ascii="宋体" w:hAnsi="宋体" w:eastAsia="宋体" w:cs="宋体"/>
              <w:b/>
              <w:bCs/>
              <w:color w:val="auto"/>
            </w:rPr>
            <w:fldChar w:fldCharType="end"/>
          </w:r>
        </w:p>
      </w:sdtContent>
    </w:sdt>
    <w:p w14:paraId="6E3A41F0">
      <w:pPr>
        <w:pStyle w:val="16"/>
        <w:tabs>
          <w:tab w:val="right" w:leader="dot" w:pos="9866"/>
        </w:tabs>
        <w:spacing w:line="480" w:lineRule="auto"/>
        <w:ind w:firstLine="560"/>
        <w:rPr>
          <w:rFonts w:ascii="宋体" w:hAnsi="宋体" w:eastAsia="宋体" w:cs="宋体"/>
          <w:color w:val="auto"/>
          <w:sz w:val="28"/>
          <w:szCs w:val="28"/>
        </w:rPr>
      </w:pPr>
      <w:r>
        <w:rPr>
          <w:rFonts w:hint="eastAsia" w:ascii="宋体" w:hAnsi="宋体" w:eastAsia="宋体" w:cs="宋体"/>
          <w:bCs/>
          <w:color w:val="auto"/>
          <w:sz w:val="28"/>
          <w:szCs w:val="28"/>
        </w:rPr>
        <w:br w:type="page"/>
      </w:r>
    </w:p>
    <w:p w14:paraId="5E421DAA">
      <w:pPr>
        <w:pStyle w:val="2"/>
        <w:pageBreakBefore/>
        <w:numPr>
          <w:ilvl w:val="0"/>
          <w:numId w:val="2"/>
        </w:numPr>
        <w:ind w:left="431" w:hanging="431"/>
        <w:jc w:val="center"/>
        <w:rPr>
          <w:rFonts w:ascii="宋体" w:hAnsi="宋体" w:eastAsia="宋体" w:cs="宋体"/>
          <w:b/>
          <w:bCs/>
          <w:color w:val="auto"/>
        </w:rPr>
      </w:pPr>
      <w:bookmarkStart w:id="0" w:name="_Toc10268"/>
      <w:r>
        <w:rPr>
          <w:rFonts w:hint="eastAsia" w:ascii="宋体" w:hAnsi="宋体" w:eastAsia="宋体" w:cs="宋体"/>
          <w:b/>
          <w:bCs/>
          <w:color w:val="auto"/>
        </w:rPr>
        <w:t>重要事项时间表</w:t>
      </w:r>
      <w:bookmarkEnd w:id="0"/>
    </w:p>
    <w:p w14:paraId="6B4A9423">
      <w:pPr>
        <w:ind w:firstLine="0" w:firstLineChars="0"/>
        <w:outlineLvl w:val="1"/>
        <w:rPr>
          <w:rFonts w:ascii="宋体" w:hAnsi="宋体" w:eastAsia="宋体" w:cs="宋体"/>
          <w:color w:val="auto"/>
        </w:rPr>
      </w:pPr>
      <w:r>
        <w:rPr>
          <w:rFonts w:hint="eastAsia" w:ascii="宋体" w:hAnsi="宋体" w:eastAsia="宋体" w:cs="宋体"/>
          <w:b/>
          <w:bCs/>
          <w:color w:val="auto"/>
          <w:sz w:val="28"/>
          <w:szCs w:val="28"/>
        </w:rPr>
        <w:t>各项材料提交时间：</w:t>
      </w:r>
    </w:p>
    <w:tbl>
      <w:tblPr>
        <w:tblStyle w:val="18"/>
        <w:tblW w:w="10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6"/>
        <w:gridCol w:w="1867"/>
        <w:gridCol w:w="6484"/>
        <w:tblGridChange w:id="0">
          <w:tblGrid>
            <w:gridCol w:w="1706"/>
            <w:gridCol w:w="1867"/>
            <w:gridCol w:w="6484"/>
          </w:tblGrid>
        </w:tblGridChange>
      </w:tblGrid>
      <w:tr w14:paraId="54F1C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706" w:type="dxa"/>
            <w:vAlign w:val="center"/>
          </w:tcPr>
          <w:p w14:paraId="0307D5FA">
            <w:pPr>
              <w:ind w:firstLine="0" w:firstLineChars="0"/>
              <w:jc w:val="center"/>
              <w:rPr>
                <w:rFonts w:ascii="宋体" w:hAnsi="宋体" w:eastAsia="宋体" w:cs="宋体"/>
                <w:color w:val="auto"/>
                <w:sz w:val="28"/>
                <w:szCs w:val="28"/>
              </w:rPr>
            </w:pPr>
            <w:r>
              <w:rPr>
                <w:rFonts w:hint="eastAsia" w:ascii="宋体" w:hAnsi="宋体" w:eastAsia="宋体" w:cs="宋体"/>
                <w:color w:val="auto"/>
                <w:sz w:val="28"/>
                <w:szCs w:val="28"/>
              </w:rPr>
              <w:t>截止日期</w:t>
            </w:r>
          </w:p>
        </w:tc>
        <w:tc>
          <w:tcPr>
            <w:tcW w:w="1867" w:type="dxa"/>
          </w:tcPr>
          <w:p w14:paraId="5B4CE639">
            <w:pPr>
              <w:ind w:firstLine="0" w:firstLineChars="0"/>
              <w:jc w:val="center"/>
              <w:rPr>
                <w:rFonts w:ascii="宋体" w:hAnsi="宋体" w:eastAsia="宋体" w:cs="宋体"/>
                <w:color w:val="auto"/>
                <w:sz w:val="28"/>
                <w:szCs w:val="28"/>
              </w:rPr>
            </w:pPr>
            <w:r>
              <w:rPr>
                <w:rFonts w:hint="eastAsia" w:ascii="宋体" w:hAnsi="宋体" w:eastAsia="宋体" w:cs="宋体"/>
                <w:color w:val="auto"/>
                <w:sz w:val="28"/>
                <w:szCs w:val="28"/>
              </w:rPr>
              <w:t>所属事项</w:t>
            </w:r>
          </w:p>
        </w:tc>
        <w:tc>
          <w:tcPr>
            <w:tcW w:w="6484" w:type="dxa"/>
          </w:tcPr>
          <w:p w14:paraId="77D8A4F2">
            <w:pPr>
              <w:ind w:firstLine="0" w:firstLineChars="0"/>
              <w:jc w:val="center"/>
              <w:rPr>
                <w:rFonts w:ascii="宋体" w:hAnsi="宋体" w:eastAsia="宋体" w:cs="宋体"/>
                <w:color w:val="auto"/>
                <w:sz w:val="28"/>
                <w:szCs w:val="28"/>
              </w:rPr>
            </w:pPr>
            <w:r>
              <w:rPr>
                <w:rFonts w:hint="eastAsia" w:ascii="宋体" w:hAnsi="宋体" w:eastAsia="宋体" w:cs="宋体"/>
                <w:color w:val="auto"/>
                <w:sz w:val="28"/>
                <w:szCs w:val="28"/>
              </w:rPr>
              <w:t>需提交材料</w:t>
            </w:r>
          </w:p>
        </w:tc>
      </w:tr>
      <w:tr w14:paraId="6E258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6" w:type="dxa"/>
            <w:vMerge w:val="restart"/>
            <w:vAlign w:val="center"/>
          </w:tcPr>
          <w:p w14:paraId="48A7234B">
            <w:pPr>
              <w:ind w:firstLine="0" w:firstLineChars="0"/>
              <w:jc w:val="center"/>
              <w:rPr>
                <w:rFonts w:ascii="宋体" w:hAnsi="宋体" w:eastAsia="宋体" w:cs="宋体"/>
                <w:color w:val="auto"/>
                <w:highlight w:val="none"/>
              </w:rPr>
            </w:pPr>
            <w:r>
              <w:rPr>
                <w:rFonts w:hint="eastAsia" w:ascii="宋体" w:hAnsi="宋体" w:eastAsia="宋体" w:cs="宋体"/>
                <w:color w:val="auto"/>
                <w:highlight w:val="none"/>
                <w:lang w:val="en-US" w:eastAsia="zh-CN"/>
              </w:rPr>
              <w:t>10月</w:t>
            </w:r>
            <w:r>
              <w:rPr>
                <w:rFonts w:hint="eastAsia" w:ascii="宋体" w:hAnsi="宋体" w:eastAsia="宋体" w:cs="宋体"/>
                <w:bCs/>
                <w:color w:val="auto"/>
                <w:highlight w:val="none"/>
                <w:lang w:val="en-US" w:eastAsia="zh-CN"/>
              </w:rPr>
              <w:t>8</w:t>
            </w:r>
            <w:r>
              <w:rPr>
                <w:rFonts w:hint="eastAsia" w:ascii="宋体" w:hAnsi="宋体" w:eastAsia="宋体" w:cs="宋体"/>
                <w:color w:val="auto"/>
                <w:highlight w:val="none"/>
                <w:lang w:val="en-US" w:eastAsia="zh-CN"/>
              </w:rPr>
              <w:t>日</w:t>
            </w:r>
            <w:r>
              <w:rPr>
                <w:rFonts w:hint="eastAsia" w:ascii="宋体" w:hAnsi="宋体" w:eastAsia="宋体" w:cs="宋体"/>
                <w:color w:val="auto"/>
                <w:highlight w:val="none"/>
              </w:rPr>
              <w:t>前</w:t>
            </w:r>
          </w:p>
        </w:tc>
        <w:tc>
          <w:tcPr>
            <w:tcW w:w="1867" w:type="dxa"/>
            <w:vAlign w:val="center"/>
          </w:tcPr>
          <w:p w14:paraId="3674D22F">
            <w:pPr>
              <w:ind w:firstLine="0" w:firstLineChars="0"/>
              <w:jc w:val="center"/>
              <w:rPr>
                <w:rFonts w:ascii="宋体" w:hAnsi="宋体" w:eastAsia="宋体" w:cs="宋体"/>
                <w:color w:val="auto"/>
              </w:rPr>
            </w:pPr>
            <w:r>
              <w:rPr>
                <w:rFonts w:hint="eastAsia" w:ascii="宋体" w:hAnsi="宋体" w:eastAsia="宋体" w:cs="宋体"/>
                <w:color w:val="auto"/>
              </w:rPr>
              <w:t>参展信息收集</w:t>
            </w:r>
          </w:p>
        </w:tc>
        <w:tc>
          <w:tcPr>
            <w:tcW w:w="6484" w:type="dxa"/>
          </w:tcPr>
          <w:p w14:paraId="3D587F21">
            <w:pPr>
              <w:ind w:firstLine="0" w:firstLineChars="0"/>
              <w:rPr>
                <w:rFonts w:ascii="宋体" w:hAnsi="宋体" w:eastAsia="宋体" w:cs="宋体"/>
                <w:color w:val="auto"/>
              </w:rPr>
            </w:pPr>
            <w:r>
              <w:rPr>
                <w:rFonts w:hint="eastAsia" w:ascii="宋体" w:hAnsi="宋体" w:eastAsia="宋体" w:cs="宋体"/>
                <w:color w:val="auto"/>
              </w:rPr>
              <w:t>《参展信息登记表》</w:t>
            </w:r>
          </w:p>
        </w:tc>
      </w:tr>
      <w:tr w14:paraId="2B44E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vMerge w:val="continue"/>
            <w:vAlign w:val="center"/>
          </w:tcPr>
          <w:p w14:paraId="107F6E9A">
            <w:pPr>
              <w:ind w:firstLine="0" w:firstLineChars="0"/>
              <w:jc w:val="center"/>
              <w:rPr>
                <w:rFonts w:ascii="宋体" w:hAnsi="宋体" w:eastAsia="宋体" w:cs="宋体"/>
                <w:color w:val="auto"/>
                <w:highlight w:val="none"/>
              </w:rPr>
            </w:pPr>
          </w:p>
        </w:tc>
        <w:tc>
          <w:tcPr>
            <w:tcW w:w="1867" w:type="dxa"/>
            <w:vMerge w:val="restart"/>
            <w:vAlign w:val="center"/>
          </w:tcPr>
          <w:p w14:paraId="3A2A97DA">
            <w:pPr>
              <w:ind w:firstLine="0" w:firstLineChars="0"/>
              <w:jc w:val="center"/>
              <w:rPr>
                <w:rFonts w:ascii="宋体" w:hAnsi="宋体" w:eastAsia="宋体" w:cs="宋体"/>
                <w:color w:val="auto"/>
                <w:highlight w:val="none"/>
              </w:rPr>
            </w:pPr>
            <w:r>
              <w:rPr>
                <w:rFonts w:hint="eastAsia" w:ascii="宋体" w:hAnsi="宋体" w:eastAsia="宋体" w:cs="宋体"/>
                <w:color w:val="auto"/>
                <w:highlight w:val="none"/>
              </w:rPr>
              <w:t>光地特装展位</w:t>
            </w:r>
          </w:p>
          <w:p w14:paraId="71B3860F">
            <w:pPr>
              <w:ind w:firstLine="0" w:firstLineChars="0"/>
              <w:jc w:val="center"/>
              <w:rPr>
                <w:rFonts w:ascii="宋体" w:hAnsi="宋体" w:eastAsia="宋体" w:cs="宋体"/>
                <w:color w:val="auto"/>
                <w:highlight w:val="none"/>
              </w:rPr>
            </w:pPr>
            <w:r>
              <w:rPr>
                <w:rFonts w:hint="eastAsia" w:ascii="宋体" w:hAnsi="宋体" w:eastAsia="宋体" w:cs="宋体"/>
                <w:color w:val="auto"/>
                <w:highlight w:val="none"/>
              </w:rPr>
              <w:t>搭建报馆</w:t>
            </w:r>
          </w:p>
        </w:tc>
        <w:tc>
          <w:tcPr>
            <w:tcW w:w="6484" w:type="dxa"/>
          </w:tcPr>
          <w:p w14:paraId="2AEB67A0">
            <w:pPr>
              <w:ind w:firstLine="0" w:firstLineChars="0"/>
              <w:rPr>
                <w:rFonts w:ascii="宋体" w:hAnsi="宋体" w:eastAsia="宋体" w:cs="宋体"/>
                <w:color w:val="auto"/>
                <w:highlight w:val="none"/>
              </w:rPr>
            </w:pPr>
            <w:r>
              <w:rPr>
                <w:rFonts w:hint="eastAsia" w:ascii="宋体" w:hAnsi="宋体" w:eastAsia="宋体" w:cs="宋体"/>
                <w:b/>
                <w:bCs/>
                <w:color w:val="auto"/>
                <w:highlight w:val="none"/>
                <w:lang w:val="en-US" w:eastAsia="zh-CN"/>
              </w:rPr>
              <w:t>A</w:t>
            </w:r>
            <w:r>
              <w:rPr>
                <w:rFonts w:hint="eastAsia" w:ascii="宋体" w:hAnsi="宋体" w:eastAsia="宋体" w:cs="宋体"/>
                <w:b/>
                <w:bCs/>
                <w:color w:val="auto"/>
                <w:highlight w:val="none"/>
              </w:rPr>
              <w:t>、</w:t>
            </w:r>
            <w:r>
              <w:rPr>
                <w:rFonts w:hint="eastAsia" w:ascii="宋体" w:hAnsi="宋体" w:eastAsia="宋体" w:cs="宋体"/>
                <w:color w:val="auto"/>
                <w:highlight w:val="none"/>
              </w:rPr>
              <w:t>施工平面图、彩色效果图、电路图、使用材料说明等资料</w:t>
            </w:r>
            <w:r>
              <w:rPr>
                <w:rFonts w:hint="eastAsia" w:ascii="宋体" w:hAnsi="宋体" w:eastAsia="宋体" w:cs="宋体"/>
                <w:color w:val="auto"/>
                <w:highlight w:val="none"/>
                <w:u w:val="single"/>
              </w:rPr>
              <w:t>电子文件</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*加盖施工单位公章</w:t>
            </w:r>
          </w:p>
        </w:tc>
      </w:tr>
      <w:tr w14:paraId="4AA2E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 w:author="user" w:date="2021-06-11T12:29:29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90" w:hRule="atLeast"/>
          <w:jc w:val="center"/>
          <w:trPrChange w:id="1" w:author="user" w:date="2021-06-11T12:29:29Z">
            <w:trPr>
              <w:jc w:val="center"/>
            </w:trPr>
          </w:trPrChange>
        </w:trPr>
        <w:tc>
          <w:tcPr>
            <w:tcW w:w="1706" w:type="dxa"/>
            <w:vMerge w:val="continue"/>
            <w:vAlign w:val="center"/>
            <w:tcPrChange w:id="2" w:author="user" w:date="2021-06-11T12:29:29Z">
              <w:tcPr>
                <w:tcW w:w="1706" w:type="dxa"/>
                <w:vMerge w:val="continue"/>
                <w:vAlign w:val="center"/>
              </w:tcPr>
            </w:tcPrChange>
          </w:tcPr>
          <w:p w14:paraId="09E679C5">
            <w:pPr>
              <w:ind w:firstLine="0" w:firstLineChars="0"/>
              <w:jc w:val="center"/>
              <w:rPr>
                <w:rFonts w:ascii="宋体" w:hAnsi="宋体" w:eastAsia="宋体" w:cs="宋体"/>
                <w:color w:val="auto"/>
                <w:highlight w:val="none"/>
              </w:rPr>
            </w:pPr>
          </w:p>
        </w:tc>
        <w:tc>
          <w:tcPr>
            <w:tcW w:w="1867" w:type="dxa"/>
            <w:vMerge w:val="continue"/>
            <w:vAlign w:val="center"/>
            <w:tcPrChange w:id="3" w:author="user" w:date="2021-06-11T12:29:29Z">
              <w:tcPr>
                <w:tcW w:w="1867" w:type="dxa"/>
                <w:vMerge w:val="continue"/>
                <w:vAlign w:val="center"/>
              </w:tcPr>
            </w:tcPrChange>
          </w:tcPr>
          <w:p w14:paraId="23AEC397">
            <w:pPr>
              <w:ind w:firstLine="0" w:firstLineChars="0"/>
              <w:jc w:val="left"/>
              <w:rPr>
                <w:rFonts w:ascii="宋体" w:hAnsi="宋体" w:eastAsia="宋体" w:cs="宋体"/>
                <w:color w:val="auto"/>
                <w:highlight w:val="none"/>
              </w:rPr>
            </w:pPr>
          </w:p>
        </w:tc>
        <w:tc>
          <w:tcPr>
            <w:tcW w:w="6484" w:type="dxa"/>
            <w:tcPrChange w:id="4" w:author="user" w:date="2021-06-11T12:29:29Z">
              <w:tcPr>
                <w:tcW w:w="6484" w:type="dxa"/>
              </w:tcPr>
            </w:tcPrChange>
          </w:tcPr>
          <w:p w14:paraId="79885599">
            <w:pPr>
              <w:ind w:firstLine="0" w:firstLineChars="0"/>
              <w:rPr>
                <w:rFonts w:ascii="宋体" w:hAnsi="宋体" w:eastAsia="宋体" w:cs="宋体"/>
                <w:color w:val="auto"/>
                <w:highlight w:val="none"/>
              </w:rPr>
            </w:pPr>
            <w:r>
              <w:rPr>
                <w:rFonts w:hint="eastAsia" w:ascii="宋体" w:hAnsi="宋体" w:eastAsia="宋体" w:cs="宋体"/>
                <w:b/>
                <w:bCs/>
                <w:color w:val="auto"/>
                <w:highlight w:val="none"/>
                <w:lang w:val="en-US" w:eastAsia="zh-CN"/>
              </w:rPr>
              <w:t>B</w:t>
            </w:r>
            <w:r>
              <w:rPr>
                <w:rFonts w:hint="eastAsia" w:ascii="宋体" w:hAnsi="宋体" w:eastAsia="宋体" w:cs="宋体"/>
                <w:b/>
                <w:bCs/>
                <w:color w:val="auto"/>
                <w:highlight w:val="none"/>
              </w:rPr>
              <w:t>、</w:t>
            </w:r>
            <w:r>
              <w:rPr>
                <w:rFonts w:hint="eastAsia" w:ascii="宋体" w:hAnsi="宋体" w:eastAsia="宋体" w:cs="宋体"/>
                <w:b/>
                <w:bCs/>
                <w:color w:val="auto"/>
                <w:highlight w:val="none"/>
                <w:u w:val="single"/>
              </w:rPr>
              <w:t>表格 1 《特装展位搭建委托书》</w:t>
            </w:r>
          </w:p>
          <w:p w14:paraId="69C2070B">
            <w:pPr>
              <w:ind w:firstLine="0" w:firstLineChars="0"/>
              <w:rPr>
                <w:rFonts w:ascii="宋体" w:hAnsi="宋体" w:eastAsia="宋体" w:cs="宋体"/>
                <w:color w:val="auto"/>
                <w:highlight w:val="none"/>
              </w:rPr>
            </w:pPr>
            <w:r>
              <w:rPr>
                <w:rFonts w:hint="eastAsia" w:ascii="宋体" w:hAnsi="宋体" w:eastAsia="宋体" w:cs="宋体"/>
                <w:color w:val="auto"/>
                <w:highlight w:val="none"/>
              </w:rPr>
              <w:t>*加盖参展商公章与施工单位公章</w:t>
            </w:r>
          </w:p>
        </w:tc>
      </w:tr>
      <w:tr w14:paraId="5B734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vMerge w:val="continue"/>
            <w:vAlign w:val="center"/>
          </w:tcPr>
          <w:p w14:paraId="1E903231">
            <w:pPr>
              <w:ind w:firstLine="0" w:firstLineChars="0"/>
              <w:jc w:val="center"/>
              <w:rPr>
                <w:rFonts w:ascii="宋体" w:hAnsi="宋体" w:eastAsia="宋体" w:cs="宋体"/>
                <w:color w:val="auto"/>
                <w:highlight w:val="none"/>
              </w:rPr>
            </w:pPr>
          </w:p>
        </w:tc>
        <w:tc>
          <w:tcPr>
            <w:tcW w:w="1867" w:type="dxa"/>
            <w:vMerge w:val="continue"/>
            <w:vAlign w:val="center"/>
          </w:tcPr>
          <w:p w14:paraId="2D7A7B87">
            <w:pPr>
              <w:ind w:firstLine="0" w:firstLineChars="0"/>
              <w:jc w:val="left"/>
              <w:rPr>
                <w:rFonts w:ascii="宋体" w:hAnsi="宋体" w:eastAsia="宋体" w:cs="宋体"/>
                <w:color w:val="auto"/>
                <w:highlight w:val="none"/>
              </w:rPr>
            </w:pPr>
          </w:p>
        </w:tc>
        <w:tc>
          <w:tcPr>
            <w:tcW w:w="6484" w:type="dxa"/>
          </w:tcPr>
          <w:p w14:paraId="2AA25FD8">
            <w:pPr>
              <w:ind w:firstLine="0" w:firstLineChars="0"/>
              <w:rPr>
                <w:rFonts w:ascii="宋体" w:hAnsi="宋体" w:eastAsia="宋体" w:cs="宋体"/>
                <w:color w:val="auto"/>
                <w:highlight w:val="none"/>
              </w:rPr>
            </w:pPr>
            <w:r>
              <w:rPr>
                <w:rFonts w:hint="eastAsia" w:ascii="宋体" w:hAnsi="宋体" w:eastAsia="宋体" w:cs="宋体"/>
                <w:b/>
                <w:bCs/>
                <w:color w:val="auto"/>
                <w:highlight w:val="none"/>
                <w:lang w:val="en-US" w:eastAsia="zh-CN"/>
              </w:rPr>
              <w:t>C</w:t>
            </w:r>
            <w:r>
              <w:rPr>
                <w:rFonts w:hint="eastAsia" w:ascii="宋体" w:hAnsi="宋体" w:eastAsia="宋体" w:cs="宋体"/>
                <w:b/>
                <w:bCs/>
                <w:color w:val="auto"/>
                <w:highlight w:val="none"/>
              </w:rPr>
              <w:t>、</w:t>
            </w:r>
            <w:r>
              <w:rPr>
                <w:rFonts w:hint="eastAsia" w:ascii="宋体" w:hAnsi="宋体" w:eastAsia="宋体" w:cs="宋体"/>
                <w:color w:val="auto"/>
                <w:highlight w:val="none"/>
              </w:rPr>
              <w:t>施工单位</w:t>
            </w:r>
            <w:r>
              <w:rPr>
                <w:rFonts w:hint="eastAsia" w:ascii="宋体" w:hAnsi="宋体" w:eastAsia="宋体" w:cs="宋体"/>
                <w:b/>
                <w:bCs/>
                <w:color w:val="auto"/>
                <w:highlight w:val="none"/>
                <w:u w:val="single"/>
              </w:rPr>
              <w:t>营业执照复印件</w:t>
            </w:r>
            <w:r>
              <w:rPr>
                <w:rFonts w:hint="eastAsia" w:ascii="宋体" w:hAnsi="宋体" w:eastAsia="宋体" w:cs="宋体"/>
                <w:color w:val="auto"/>
                <w:highlight w:val="none"/>
              </w:rPr>
              <w:t>一份（经营范围必须具备关联性）*加盖公司公章</w:t>
            </w:r>
          </w:p>
        </w:tc>
      </w:tr>
      <w:tr w14:paraId="79D0C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vMerge w:val="continue"/>
            <w:vAlign w:val="center"/>
          </w:tcPr>
          <w:p w14:paraId="24686E26">
            <w:pPr>
              <w:ind w:firstLine="0" w:firstLineChars="0"/>
              <w:jc w:val="center"/>
              <w:rPr>
                <w:rFonts w:ascii="宋体" w:hAnsi="宋体" w:eastAsia="宋体" w:cs="宋体"/>
                <w:color w:val="auto"/>
                <w:highlight w:val="none"/>
              </w:rPr>
            </w:pPr>
          </w:p>
        </w:tc>
        <w:tc>
          <w:tcPr>
            <w:tcW w:w="1867" w:type="dxa"/>
            <w:vMerge w:val="continue"/>
            <w:vAlign w:val="center"/>
          </w:tcPr>
          <w:p w14:paraId="3BD58739">
            <w:pPr>
              <w:ind w:firstLine="0" w:firstLineChars="0"/>
              <w:jc w:val="left"/>
              <w:rPr>
                <w:rFonts w:ascii="宋体" w:hAnsi="宋体" w:eastAsia="宋体" w:cs="宋体"/>
                <w:color w:val="auto"/>
                <w:highlight w:val="none"/>
              </w:rPr>
            </w:pPr>
          </w:p>
        </w:tc>
        <w:tc>
          <w:tcPr>
            <w:tcW w:w="6484" w:type="dxa"/>
          </w:tcPr>
          <w:p w14:paraId="027AF407">
            <w:pPr>
              <w:ind w:firstLine="0" w:firstLineChars="0"/>
              <w:rPr>
                <w:rFonts w:ascii="宋体" w:hAnsi="宋体" w:eastAsia="宋体" w:cs="宋体"/>
                <w:color w:val="auto"/>
                <w:highlight w:val="none"/>
              </w:rPr>
            </w:pPr>
            <w:r>
              <w:rPr>
                <w:rFonts w:hint="eastAsia" w:ascii="宋体" w:hAnsi="宋体" w:eastAsia="宋体" w:cs="宋体"/>
                <w:b/>
                <w:bCs/>
                <w:color w:val="auto"/>
                <w:highlight w:val="none"/>
                <w:lang w:val="en-US" w:eastAsia="zh-CN"/>
              </w:rPr>
              <w:t>D</w:t>
            </w:r>
            <w:r>
              <w:rPr>
                <w:rFonts w:hint="eastAsia" w:ascii="宋体" w:hAnsi="宋体" w:eastAsia="宋体" w:cs="宋体"/>
                <w:b/>
                <w:bCs/>
                <w:color w:val="auto"/>
                <w:highlight w:val="none"/>
              </w:rPr>
              <w:t>、</w:t>
            </w:r>
            <w:r>
              <w:rPr>
                <w:rFonts w:hint="eastAsia" w:ascii="宋体" w:hAnsi="宋体" w:eastAsia="宋体" w:cs="宋体"/>
                <w:b/>
                <w:bCs/>
                <w:color w:val="auto"/>
                <w:highlight w:val="none"/>
                <w:u w:val="single"/>
              </w:rPr>
              <w:t>表格2《特殊装修申请表》</w:t>
            </w:r>
            <w:r>
              <w:rPr>
                <w:rFonts w:hint="eastAsia" w:ascii="宋体" w:hAnsi="宋体" w:eastAsia="宋体" w:cs="宋体"/>
                <w:color w:val="auto"/>
                <w:highlight w:val="none"/>
              </w:rPr>
              <w:t xml:space="preserve">  </w:t>
            </w:r>
          </w:p>
          <w:p w14:paraId="1FEA24EF">
            <w:pPr>
              <w:ind w:firstLine="0" w:firstLineChars="0"/>
              <w:rPr>
                <w:rFonts w:ascii="宋体" w:hAnsi="宋体" w:eastAsia="宋体" w:cs="宋体"/>
                <w:color w:val="auto"/>
                <w:highlight w:val="none"/>
              </w:rPr>
            </w:pPr>
            <w:r>
              <w:rPr>
                <w:rFonts w:hint="eastAsia" w:ascii="宋体" w:hAnsi="宋体" w:eastAsia="宋体" w:cs="宋体"/>
                <w:color w:val="auto"/>
                <w:highlight w:val="none"/>
              </w:rPr>
              <w:t>*加盖搭建公司或参展商公章</w:t>
            </w:r>
          </w:p>
        </w:tc>
      </w:tr>
      <w:tr w14:paraId="633B3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vMerge w:val="continue"/>
            <w:vAlign w:val="center"/>
          </w:tcPr>
          <w:p w14:paraId="5C28939E">
            <w:pPr>
              <w:ind w:firstLine="0" w:firstLineChars="0"/>
              <w:jc w:val="center"/>
              <w:rPr>
                <w:rFonts w:ascii="宋体" w:hAnsi="宋体" w:eastAsia="宋体" w:cs="宋体"/>
                <w:color w:val="auto"/>
                <w:highlight w:val="none"/>
              </w:rPr>
            </w:pPr>
          </w:p>
        </w:tc>
        <w:tc>
          <w:tcPr>
            <w:tcW w:w="1867" w:type="dxa"/>
            <w:vMerge w:val="continue"/>
            <w:vAlign w:val="center"/>
          </w:tcPr>
          <w:p w14:paraId="76FFB146">
            <w:pPr>
              <w:ind w:firstLine="0" w:firstLineChars="0"/>
              <w:jc w:val="left"/>
              <w:rPr>
                <w:rFonts w:ascii="宋体" w:hAnsi="宋体" w:eastAsia="宋体" w:cs="宋体"/>
                <w:color w:val="auto"/>
                <w:highlight w:val="none"/>
              </w:rPr>
            </w:pPr>
          </w:p>
        </w:tc>
        <w:tc>
          <w:tcPr>
            <w:tcW w:w="6484" w:type="dxa"/>
          </w:tcPr>
          <w:p w14:paraId="65451BA3">
            <w:pPr>
              <w:ind w:firstLine="0" w:firstLineChars="0"/>
              <w:rPr>
                <w:rFonts w:ascii="宋体" w:hAnsi="宋体" w:eastAsia="宋体" w:cs="宋体"/>
                <w:color w:val="auto"/>
                <w:highlight w:val="none"/>
              </w:rPr>
            </w:pPr>
            <w:r>
              <w:rPr>
                <w:rFonts w:hint="eastAsia" w:ascii="宋体" w:hAnsi="宋体" w:eastAsia="宋体" w:cs="宋体"/>
                <w:b/>
                <w:bCs/>
                <w:color w:val="auto"/>
                <w:highlight w:val="none"/>
                <w:lang w:val="en-US" w:eastAsia="zh-CN"/>
              </w:rPr>
              <w:t>E</w:t>
            </w:r>
            <w:r>
              <w:rPr>
                <w:rFonts w:hint="eastAsia" w:ascii="宋体" w:hAnsi="宋体" w:eastAsia="宋体" w:cs="宋体"/>
                <w:b/>
                <w:bCs/>
                <w:color w:val="auto"/>
                <w:highlight w:val="none"/>
              </w:rPr>
              <w:t>、</w:t>
            </w:r>
            <w:r>
              <w:rPr>
                <w:rFonts w:hint="eastAsia" w:ascii="宋体" w:hAnsi="宋体" w:eastAsia="宋体" w:cs="宋体"/>
                <w:b/>
                <w:bCs/>
                <w:color w:val="auto"/>
                <w:highlight w:val="none"/>
                <w:u w:val="single"/>
              </w:rPr>
              <w:t>表格3《特装展台施工安全责任书》</w:t>
            </w:r>
          </w:p>
          <w:p w14:paraId="36B74B21">
            <w:pPr>
              <w:ind w:firstLine="0" w:firstLineChars="0"/>
              <w:rPr>
                <w:rFonts w:ascii="宋体" w:hAnsi="宋体" w:eastAsia="宋体" w:cs="宋体"/>
                <w:color w:val="auto"/>
                <w:highlight w:val="none"/>
              </w:rPr>
            </w:pPr>
            <w:r>
              <w:rPr>
                <w:rFonts w:hint="eastAsia" w:ascii="宋体" w:hAnsi="宋体" w:eastAsia="宋体" w:cs="宋体"/>
                <w:color w:val="auto"/>
                <w:highlight w:val="none"/>
              </w:rPr>
              <w:t>*加盖搭建公司或参展商公章</w:t>
            </w:r>
          </w:p>
        </w:tc>
      </w:tr>
      <w:tr w14:paraId="2D6B7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vMerge w:val="continue"/>
            <w:vAlign w:val="center"/>
          </w:tcPr>
          <w:p w14:paraId="2DC484EB">
            <w:pPr>
              <w:ind w:firstLine="0" w:firstLineChars="0"/>
              <w:jc w:val="center"/>
              <w:rPr>
                <w:rFonts w:ascii="宋体" w:hAnsi="宋体" w:eastAsia="宋体" w:cs="宋体"/>
                <w:color w:val="auto"/>
                <w:highlight w:val="none"/>
              </w:rPr>
            </w:pPr>
          </w:p>
        </w:tc>
        <w:tc>
          <w:tcPr>
            <w:tcW w:w="1867" w:type="dxa"/>
            <w:vMerge w:val="continue"/>
            <w:vAlign w:val="center"/>
          </w:tcPr>
          <w:p w14:paraId="3FA716FB">
            <w:pPr>
              <w:ind w:firstLine="0" w:firstLineChars="0"/>
              <w:jc w:val="left"/>
              <w:rPr>
                <w:rFonts w:ascii="宋体" w:hAnsi="宋体" w:eastAsia="宋体" w:cs="宋体"/>
                <w:color w:val="auto"/>
                <w:highlight w:val="none"/>
              </w:rPr>
            </w:pPr>
          </w:p>
        </w:tc>
        <w:tc>
          <w:tcPr>
            <w:tcW w:w="6484" w:type="dxa"/>
          </w:tcPr>
          <w:p w14:paraId="25DB7CE3">
            <w:pPr>
              <w:ind w:firstLine="0" w:firstLineChars="0"/>
              <w:rPr>
                <w:rFonts w:ascii="宋体" w:hAnsi="宋体" w:eastAsia="宋体" w:cs="宋体"/>
                <w:color w:val="auto"/>
                <w:highlight w:val="none"/>
              </w:rPr>
            </w:pPr>
            <w:r>
              <w:rPr>
                <w:rFonts w:hint="eastAsia" w:ascii="宋体" w:hAnsi="宋体" w:eastAsia="宋体" w:cs="宋体"/>
                <w:b/>
                <w:bCs/>
                <w:color w:val="auto"/>
                <w:highlight w:val="none"/>
                <w:lang w:val="en-US" w:eastAsia="zh-CN"/>
              </w:rPr>
              <w:t>F</w:t>
            </w:r>
            <w:r>
              <w:rPr>
                <w:rFonts w:hint="eastAsia" w:ascii="宋体" w:hAnsi="宋体" w:eastAsia="宋体" w:cs="宋体"/>
                <w:b/>
                <w:bCs/>
                <w:color w:val="auto"/>
                <w:highlight w:val="none"/>
              </w:rPr>
              <w:t>、</w:t>
            </w:r>
            <w:r>
              <w:rPr>
                <w:rFonts w:hint="eastAsia" w:ascii="宋体" w:hAnsi="宋体" w:eastAsia="宋体" w:cs="宋体"/>
                <w:b/>
                <w:bCs/>
                <w:color w:val="auto"/>
                <w:highlight w:val="none"/>
                <w:u w:val="single"/>
              </w:rPr>
              <w:t>表格4 特装展位施工单位确认及用电申报表</w:t>
            </w:r>
          </w:p>
          <w:p w14:paraId="0004D52F">
            <w:pPr>
              <w:ind w:firstLine="0" w:firstLineChars="0"/>
              <w:rPr>
                <w:rFonts w:ascii="宋体" w:hAnsi="宋体" w:eastAsia="宋体" w:cs="宋体"/>
                <w:color w:val="auto"/>
                <w:highlight w:val="none"/>
              </w:rPr>
            </w:pPr>
            <w:r>
              <w:rPr>
                <w:rFonts w:hint="eastAsia" w:ascii="宋体" w:hAnsi="宋体" w:eastAsia="宋体" w:cs="宋体"/>
                <w:color w:val="auto"/>
                <w:highlight w:val="none"/>
              </w:rPr>
              <w:t>*需提交附件</w:t>
            </w:r>
            <w:r>
              <w:rPr>
                <w:rFonts w:hint="eastAsia" w:ascii="宋体" w:hAnsi="宋体" w:eastAsia="宋体" w:cs="宋体"/>
                <w:b/>
                <w:bCs/>
                <w:color w:val="auto"/>
                <w:highlight w:val="none"/>
                <w:u w:val="single"/>
              </w:rPr>
              <w:t>电工资质</w:t>
            </w:r>
            <w:r>
              <w:rPr>
                <w:rFonts w:hint="eastAsia" w:ascii="宋体" w:hAnsi="宋体" w:eastAsia="宋体" w:cs="宋体"/>
                <w:color w:val="auto"/>
                <w:highlight w:val="none"/>
              </w:rPr>
              <w:t>，加盖搭建公司或参展商公章</w:t>
            </w:r>
          </w:p>
        </w:tc>
      </w:tr>
      <w:tr w14:paraId="2E239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vMerge w:val="continue"/>
            <w:vAlign w:val="center"/>
          </w:tcPr>
          <w:p w14:paraId="1A6EB6B9">
            <w:pPr>
              <w:ind w:firstLine="0" w:firstLineChars="0"/>
              <w:jc w:val="center"/>
              <w:rPr>
                <w:rFonts w:ascii="宋体" w:hAnsi="宋体" w:eastAsia="宋体" w:cs="宋体"/>
                <w:color w:val="auto"/>
                <w:highlight w:val="none"/>
              </w:rPr>
            </w:pPr>
          </w:p>
        </w:tc>
        <w:tc>
          <w:tcPr>
            <w:tcW w:w="1867" w:type="dxa"/>
            <w:vMerge w:val="continue"/>
            <w:vAlign w:val="center"/>
          </w:tcPr>
          <w:p w14:paraId="46EF46B7">
            <w:pPr>
              <w:ind w:firstLine="0" w:firstLineChars="0"/>
              <w:jc w:val="left"/>
              <w:rPr>
                <w:rFonts w:ascii="宋体" w:hAnsi="宋体" w:eastAsia="宋体" w:cs="宋体"/>
                <w:color w:val="auto"/>
                <w:highlight w:val="none"/>
              </w:rPr>
            </w:pPr>
          </w:p>
        </w:tc>
        <w:tc>
          <w:tcPr>
            <w:tcW w:w="6484" w:type="dxa"/>
          </w:tcPr>
          <w:p w14:paraId="4D4644DB">
            <w:pPr>
              <w:ind w:firstLine="0" w:firstLineChars="0"/>
              <w:rPr>
                <w:rFonts w:ascii="宋体" w:hAnsi="宋体" w:eastAsia="宋体" w:cs="宋体"/>
                <w:b/>
                <w:bCs/>
                <w:color w:val="auto"/>
                <w:highlight w:val="none"/>
                <w:u w:val="single"/>
              </w:rPr>
            </w:pPr>
            <w:r>
              <w:rPr>
                <w:rFonts w:hint="eastAsia" w:ascii="宋体" w:hAnsi="宋体" w:eastAsia="宋体" w:cs="宋体"/>
                <w:b/>
                <w:bCs/>
                <w:color w:val="auto"/>
                <w:highlight w:val="none"/>
                <w:lang w:val="en-US" w:eastAsia="zh-CN"/>
              </w:rPr>
              <w:t>G</w:t>
            </w:r>
            <w:r>
              <w:rPr>
                <w:rFonts w:hint="eastAsia" w:ascii="宋体" w:hAnsi="宋体" w:eastAsia="宋体" w:cs="宋体"/>
                <w:b/>
                <w:bCs/>
                <w:color w:val="auto"/>
                <w:highlight w:val="none"/>
              </w:rPr>
              <w:t>、</w:t>
            </w:r>
            <w:r>
              <w:rPr>
                <w:rFonts w:hint="eastAsia" w:ascii="宋体" w:hAnsi="宋体" w:eastAsia="宋体" w:cs="宋体"/>
                <w:b/>
                <w:bCs/>
                <w:color w:val="auto"/>
                <w:highlight w:val="none"/>
                <w:u w:val="single"/>
                <w:lang w:eastAsia="zh-CN"/>
              </w:rPr>
              <w:t>表格</w:t>
            </w:r>
            <w:r>
              <w:rPr>
                <w:rFonts w:hint="eastAsia" w:ascii="宋体" w:hAnsi="宋体" w:eastAsia="宋体" w:cs="宋体"/>
                <w:b/>
                <w:bCs/>
                <w:color w:val="auto"/>
                <w:highlight w:val="none"/>
                <w:u w:val="single"/>
                <w:lang w:val="en-US" w:eastAsia="zh-CN"/>
              </w:rPr>
              <w:t xml:space="preserve">5 </w:t>
            </w:r>
            <w:r>
              <w:rPr>
                <w:rFonts w:hint="eastAsia" w:ascii="宋体" w:hAnsi="宋体" w:eastAsia="宋体" w:cs="宋体"/>
                <w:b/>
                <w:bCs/>
                <w:color w:val="auto"/>
                <w:highlight w:val="none"/>
                <w:u w:val="single"/>
              </w:rPr>
              <w:t>展会安全员授权委托书</w:t>
            </w:r>
          </w:p>
          <w:p w14:paraId="2EDB13E7">
            <w:pPr>
              <w:ind w:firstLine="0" w:firstLineChars="0"/>
              <w:rPr>
                <w:rFonts w:ascii="宋体" w:hAnsi="宋体" w:eastAsia="宋体" w:cs="宋体"/>
                <w:color w:val="auto"/>
                <w:highlight w:val="none"/>
              </w:rPr>
            </w:pPr>
            <w:r>
              <w:rPr>
                <w:rFonts w:hint="eastAsia" w:ascii="宋体" w:hAnsi="宋体" w:eastAsia="宋体" w:cs="宋体"/>
                <w:color w:val="auto"/>
                <w:highlight w:val="none"/>
              </w:rPr>
              <w:t>*加盖搭建公司或参展商公章，并附</w:t>
            </w:r>
            <w:r>
              <w:rPr>
                <w:rFonts w:hint="eastAsia" w:ascii="宋体" w:hAnsi="宋体" w:eastAsia="宋体" w:cs="宋体"/>
                <w:b/>
                <w:bCs/>
                <w:color w:val="auto"/>
                <w:highlight w:val="none"/>
                <w:u w:val="single"/>
              </w:rPr>
              <w:t>安全员身份证复印件</w:t>
            </w:r>
          </w:p>
        </w:tc>
      </w:tr>
      <w:tr w14:paraId="52481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vMerge w:val="continue"/>
            <w:vAlign w:val="center"/>
          </w:tcPr>
          <w:p w14:paraId="0EE9CD0E">
            <w:pPr>
              <w:ind w:firstLine="0" w:firstLineChars="0"/>
              <w:jc w:val="center"/>
              <w:rPr>
                <w:rFonts w:ascii="宋体" w:hAnsi="宋体" w:eastAsia="宋体" w:cs="宋体"/>
                <w:color w:val="auto"/>
                <w:highlight w:val="none"/>
              </w:rPr>
            </w:pPr>
          </w:p>
        </w:tc>
        <w:tc>
          <w:tcPr>
            <w:tcW w:w="1867" w:type="dxa"/>
            <w:vMerge w:val="continue"/>
            <w:vAlign w:val="center"/>
          </w:tcPr>
          <w:p w14:paraId="6D168C68">
            <w:pPr>
              <w:ind w:firstLine="0" w:firstLineChars="0"/>
              <w:jc w:val="left"/>
              <w:rPr>
                <w:rFonts w:ascii="宋体" w:hAnsi="宋体" w:eastAsia="宋体" w:cs="宋体"/>
                <w:color w:val="auto"/>
                <w:highlight w:val="none"/>
              </w:rPr>
            </w:pPr>
          </w:p>
        </w:tc>
        <w:tc>
          <w:tcPr>
            <w:tcW w:w="6484" w:type="dxa"/>
          </w:tcPr>
          <w:p w14:paraId="46EB9ADD">
            <w:pPr>
              <w:ind w:firstLine="0" w:firstLineChars="0"/>
              <w:rPr>
                <w:rFonts w:ascii="宋体" w:hAnsi="宋体" w:eastAsia="宋体" w:cs="宋体"/>
                <w:color w:val="auto"/>
                <w:highlight w:val="none"/>
              </w:rPr>
            </w:pPr>
            <w:r>
              <w:rPr>
                <w:rFonts w:hint="eastAsia" w:ascii="宋体" w:hAnsi="宋体" w:eastAsia="宋体" w:cs="宋体"/>
                <w:b/>
                <w:bCs/>
                <w:color w:val="auto"/>
                <w:highlight w:val="none"/>
                <w:lang w:val="en-US" w:eastAsia="zh-CN"/>
              </w:rPr>
              <w:t>H</w:t>
            </w:r>
            <w:r>
              <w:rPr>
                <w:rFonts w:hint="eastAsia" w:ascii="宋体" w:hAnsi="宋体" w:eastAsia="宋体" w:cs="宋体"/>
                <w:b/>
                <w:bCs/>
                <w:color w:val="auto"/>
                <w:highlight w:val="none"/>
              </w:rPr>
              <w:t>、</w:t>
            </w:r>
            <w:r>
              <w:rPr>
                <w:rFonts w:hint="eastAsia" w:ascii="宋体" w:hAnsi="宋体" w:eastAsia="宋体" w:cs="宋体"/>
                <w:b/>
                <w:bCs/>
                <w:color w:val="auto"/>
                <w:highlight w:val="none"/>
                <w:u w:val="single"/>
              </w:rPr>
              <w:t>表格</w:t>
            </w:r>
            <w:r>
              <w:rPr>
                <w:rFonts w:hint="eastAsia" w:ascii="宋体" w:hAnsi="宋体" w:eastAsia="宋体" w:cs="宋体"/>
                <w:b/>
                <w:bCs/>
                <w:color w:val="auto"/>
                <w:highlight w:val="none"/>
                <w:u w:val="single"/>
                <w:lang w:val="en-US" w:eastAsia="zh-CN"/>
              </w:rPr>
              <w:t>6</w:t>
            </w:r>
            <w:r>
              <w:rPr>
                <w:rFonts w:hint="eastAsia" w:ascii="宋体" w:hAnsi="宋体" w:eastAsia="宋体" w:cs="宋体"/>
                <w:b/>
                <w:bCs/>
                <w:color w:val="auto"/>
                <w:highlight w:val="none"/>
                <w:u w:val="single"/>
              </w:rPr>
              <w:t>展会安全责任保险</w:t>
            </w:r>
          </w:p>
        </w:tc>
      </w:tr>
      <w:tr w14:paraId="76816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6" w:type="dxa"/>
            <w:vMerge w:val="continue"/>
            <w:vAlign w:val="center"/>
          </w:tcPr>
          <w:p w14:paraId="57FDEC17">
            <w:pPr>
              <w:ind w:firstLine="0" w:firstLineChars="0"/>
              <w:jc w:val="center"/>
              <w:rPr>
                <w:rFonts w:ascii="宋体" w:hAnsi="宋体" w:eastAsia="宋体" w:cs="宋体"/>
                <w:color w:val="auto"/>
                <w:highlight w:val="none"/>
              </w:rPr>
            </w:pPr>
          </w:p>
        </w:tc>
        <w:tc>
          <w:tcPr>
            <w:tcW w:w="1867" w:type="dxa"/>
            <w:vMerge w:val="continue"/>
            <w:vAlign w:val="center"/>
          </w:tcPr>
          <w:p w14:paraId="7102D71B">
            <w:pPr>
              <w:ind w:firstLine="0" w:firstLineChars="0"/>
              <w:jc w:val="left"/>
              <w:rPr>
                <w:rFonts w:ascii="宋体" w:hAnsi="宋体" w:eastAsia="宋体" w:cs="宋体"/>
                <w:color w:val="auto"/>
                <w:highlight w:val="none"/>
              </w:rPr>
            </w:pPr>
          </w:p>
        </w:tc>
        <w:tc>
          <w:tcPr>
            <w:tcW w:w="6484" w:type="dxa"/>
          </w:tcPr>
          <w:p w14:paraId="374027EF">
            <w:pPr>
              <w:numPr>
                <w:ilvl w:val="0"/>
                <w:numId w:val="0"/>
              </w:numPr>
              <w:rPr>
                <w:rFonts w:hint="eastAsia" w:ascii="宋体" w:hAnsi="宋体" w:eastAsia="宋体" w:cs="宋体"/>
                <w:color w:val="auto"/>
                <w:highlight w:val="none"/>
              </w:rPr>
            </w:pPr>
            <w:r>
              <w:rPr>
                <w:rFonts w:hint="eastAsia" w:ascii="宋体" w:hAnsi="宋体" w:eastAsia="宋体" w:cs="宋体"/>
                <w:b/>
                <w:bCs/>
                <w:color w:val="auto"/>
                <w:highlight w:val="none"/>
                <w:lang w:val="en-US" w:eastAsia="zh-CN"/>
              </w:rPr>
              <w:t>I、</w:t>
            </w:r>
            <w:r>
              <w:rPr>
                <w:rFonts w:hint="eastAsia" w:ascii="宋体" w:hAnsi="宋体" w:eastAsia="宋体" w:cs="宋体"/>
                <w:b/>
                <w:bCs/>
                <w:color w:val="auto"/>
                <w:highlight w:val="none"/>
                <w:u w:val="single"/>
              </w:rPr>
              <w:t>表格7押金与发票信息采集表</w:t>
            </w:r>
            <w:r>
              <w:rPr>
                <w:rFonts w:hint="eastAsia" w:ascii="宋体" w:hAnsi="宋体" w:eastAsia="宋体" w:cs="宋体"/>
                <w:b/>
                <w:bCs/>
                <w:color w:val="auto"/>
                <w:highlight w:val="none"/>
              </w:rPr>
              <w:t>*</w:t>
            </w:r>
            <w:r>
              <w:rPr>
                <w:rFonts w:hint="eastAsia" w:ascii="宋体" w:hAnsi="宋体" w:eastAsia="宋体" w:cs="宋体"/>
                <w:color w:val="auto"/>
                <w:highlight w:val="none"/>
              </w:rPr>
              <w:t>加盖申请公司公章</w:t>
            </w:r>
          </w:p>
          <w:p w14:paraId="4BE4EC8C">
            <w:pPr>
              <w:numPr>
                <w:ilvl w:val="0"/>
                <w:numId w:val="0"/>
              </w:numPr>
              <w:rPr>
                <w:rFonts w:hint="eastAsia" w:ascii="宋体" w:hAnsi="宋体" w:eastAsia="宋体" w:cs="宋体"/>
                <w:b/>
                <w:bCs/>
                <w:color w:val="auto"/>
                <w:highlight w:val="none"/>
                <w:u w:val="single"/>
                <w:lang w:val="en-US" w:eastAsia="zh-CN"/>
              </w:rPr>
            </w:pPr>
            <w:r>
              <w:rPr>
                <w:rFonts w:hint="eastAsia" w:ascii="宋体" w:hAnsi="宋体" w:eastAsia="宋体" w:cs="宋体"/>
                <w:b/>
                <w:bCs/>
                <w:color w:val="auto"/>
                <w:highlight w:val="none"/>
                <w:lang w:val="en-US" w:eastAsia="zh-CN"/>
              </w:rPr>
              <w:t>J、</w:t>
            </w:r>
            <w:r>
              <w:rPr>
                <w:rFonts w:hint="eastAsia" w:ascii="宋体" w:hAnsi="宋体" w:eastAsia="宋体" w:cs="宋体"/>
                <w:b/>
                <w:bCs/>
                <w:color w:val="auto"/>
                <w:highlight w:val="none"/>
                <w:u w:val="single"/>
                <w:lang w:val="en-US" w:eastAsia="zh-CN"/>
              </w:rPr>
              <w:t>表格8撤场主场服务商验收确认单</w:t>
            </w:r>
          </w:p>
          <w:p w14:paraId="490B1DAD">
            <w:pPr>
              <w:numPr>
                <w:ilvl w:val="0"/>
                <w:numId w:val="0"/>
              </w:numPr>
              <w:rPr>
                <w:rFonts w:hint="default" w:ascii="宋体" w:hAnsi="宋体" w:eastAsia="宋体" w:cs="宋体"/>
                <w:b/>
                <w:bCs/>
                <w:color w:val="auto"/>
                <w:highlight w:val="none"/>
                <w:u w:val="single"/>
                <w:lang w:val="en-US" w:eastAsia="zh-CN"/>
              </w:rPr>
            </w:pPr>
            <w:r>
              <w:rPr>
                <w:rFonts w:hint="eastAsia" w:ascii="宋体" w:hAnsi="宋体" w:eastAsia="宋体" w:cs="宋体"/>
                <w:b/>
                <w:bCs/>
                <w:color w:val="auto"/>
                <w:highlight w:val="none"/>
                <w:u w:val="single"/>
                <w:lang w:val="en-US" w:eastAsia="zh-CN"/>
              </w:rPr>
              <w:t>K、表格9食品展销报备表</w:t>
            </w:r>
          </w:p>
        </w:tc>
      </w:tr>
      <w:tr w14:paraId="68AE9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vMerge w:val="continue"/>
            <w:vAlign w:val="center"/>
          </w:tcPr>
          <w:p w14:paraId="71FF67E6">
            <w:pPr>
              <w:tabs>
                <w:tab w:val="left" w:pos="598"/>
              </w:tabs>
              <w:ind w:firstLine="0" w:firstLineChars="0"/>
              <w:jc w:val="center"/>
              <w:rPr>
                <w:rFonts w:ascii="宋体" w:hAnsi="宋体" w:eastAsia="宋体" w:cs="宋体"/>
                <w:color w:val="auto"/>
                <w:highlight w:val="none"/>
              </w:rPr>
            </w:pPr>
          </w:p>
        </w:tc>
        <w:tc>
          <w:tcPr>
            <w:tcW w:w="1867" w:type="dxa"/>
            <w:vMerge w:val="restart"/>
            <w:vAlign w:val="center"/>
          </w:tcPr>
          <w:p w14:paraId="629F044F">
            <w:pPr>
              <w:ind w:firstLine="0" w:firstLineChars="0"/>
              <w:jc w:val="left"/>
              <w:rPr>
                <w:rFonts w:ascii="宋体" w:hAnsi="宋体" w:eastAsia="宋体" w:cs="宋体"/>
                <w:color w:val="auto"/>
                <w:highlight w:val="none"/>
              </w:rPr>
            </w:pPr>
            <w:r>
              <w:rPr>
                <w:rFonts w:hint="eastAsia" w:ascii="宋体" w:hAnsi="宋体" w:eastAsia="宋体" w:cs="宋体"/>
                <w:color w:val="auto"/>
                <w:highlight w:val="none"/>
              </w:rPr>
              <w:t>服务项目</w:t>
            </w:r>
          </w:p>
        </w:tc>
        <w:tc>
          <w:tcPr>
            <w:tcW w:w="6484" w:type="dxa"/>
          </w:tcPr>
          <w:p w14:paraId="150D9856">
            <w:pPr>
              <w:ind w:firstLine="0" w:firstLineChars="0"/>
              <w:rPr>
                <w:rFonts w:ascii="宋体" w:hAnsi="宋体" w:eastAsia="宋体" w:cs="宋体"/>
                <w:color w:val="auto"/>
                <w:highlight w:val="none"/>
              </w:rPr>
            </w:pPr>
            <w:r>
              <w:rPr>
                <w:rFonts w:hint="eastAsia" w:ascii="宋体" w:hAnsi="宋体" w:eastAsia="宋体" w:cs="宋体"/>
                <w:color w:val="auto"/>
                <w:highlight w:val="none"/>
              </w:rPr>
              <w:t>《现场电话、网络申请表》</w:t>
            </w:r>
          </w:p>
        </w:tc>
      </w:tr>
      <w:tr w14:paraId="7FB2C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vMerge w:val="continue"/>
            <w:vAlign w:val="center"/>
          </w:tcPr>
          <w:p w14:paraId="0185BCEA">
            <w:pPr>
              <w:ind w:firstLine="0" w:firstLineChars="0"/>
              <w:jc w:val="center"/>
              <w:rPr>
                <w:rFonts w:ascii="宋体" w:hAnsi="宋体" w:eastAsia="宋体" w:cs="宋体"/>
                <w:color w:val="auto"/>
                <w:highlight w:val="none"/>
              </w:rPr>
            </w:pPr>
          </w:p>
        </w:tc>
        <w:tc>
          <w:tcPr>
            <w:tcW w:w="1867" w:type="dxa"/>
            <w:vMerge w:val="continue"/>
            <w:vAlign w:val="center"/>
          </w:tcPr>
          <w:p w14:paraId="05A3CF4C">
            <w:pPr>
              <w:ind w:firstLine="0" w:firstLineChars="0"/>
              <w:jc w:val="left"/>
              <w:rPr>
                <w:rFonts w:ascii="宋体" w:hAnsi="宋体" w:eastAsia="宋体" w:cs="宋体"/>
                <w:color w:val="auto"/>
                <w:highlight w:val="none"/>
              </w:rPr>
            </w:pPr>
          </w:p>
        </w:tc>
        <w:tc>
          <w:tcPr>
            <w:tcW w:w="6484" w:type="dxa"/>
          </w:tcPr>
          <w:p w14:paraId="0914F769">
            <w:pPr>
              <w:ind w:firstLine="0" w:firstLineChars="0"/>
              <w:rPr>
                <w:rFonts w:ascii="宋体" w:hAnsi="宋体" w:eastAsia="宋体" w:cs="宋体"/>
                <w:color w:val="auto"/>
                <w:highlight w:val="none"/>
              </w:rPr>
            </w:pPr>
            <w:r>
              <w:rPr>
                <w:rFonts w:hint="eastAsia" w:ascii="宋体" w:hAnsi="宋体" w:eastAsia="宋体" w:cs="宋体"/>
                <w:color w:val="auto"/>
                <w:highlight w:val="none"/>
              </w:rPr>
              <w:t>《延时服务申请表》</w:t>
            </w:r>
          </w:p>
        </w:tc>
      </w:tr>
      <w:tr w14:paraId="564DC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vMerge w:val="continue"/>
            <w:vAlign w:val="center"/>
          </w:tcPr>
          <w:p w14:paraId="09ACB34C">
            <w:pPr>
              <w:ind w:firstLine="0" w:firstLineChars="0"/>
              <w:jc w:val="center"/>
              <w:rPr>
                <w:rFonts w:ascii="宋体" w:hAnsi="宋体" w:eastAsia="宋体" w:cs="宋体"/>
                <w:color w:val="auto"/>
                <w:highlight w:val="none"/>
              </w:rPr>
            </w:pPr>
          </w:p>
        </w:tc>
        <w:tc>
          <w:tcPr>
            <w:tcW w:w="1867" w:type="dxa"/>
            <w:vMerge w:val="continue"/>
            <w:vAlign w:val="center"/>
          </w:tcPr>
          <w:p w14:paraId="38956471">
            <w:pPr>
              <w:ind w:firstLine="0" w:firstLineChars="0"/>
              <w:jc w:val="left"/>
              <w:rPr>
                <w:rFonts w:ascii="宋体" w:hAnsi="宋体" w:eastAsia="宋体" w:cs="宋体"/>
                <w:color w:val="auto"/>
                <w:highlight w:val="none"/>
              </w:rPr>
            </w:pPr>
          </w:p>
        </w:tc>
        <w:tc>
          <w:tcPr>
            <w:tcW w:w="6484" w:type="dxa"/>
          </w:tcPr>
          <w:p w14:paraId="5C514DD8">
            <w:pPr>
              <w:ind w:firstLine="240" w:firstLineChars="100"/>
              <w:rPr>
                <w:rFonts w:hint="default" w:ascii="宋体" w:hAnsi="宋体" w:eastAsia="宋体" w:cs="宋体"/>
                <w:color w:val="auto"/>
                <w:highlight w:val="none"/>
                <w:lang w:val="en-US"/>
              </w:rPr>
            </w:pPr>
            <w:r>
              <w:rPr>
                <w:rFonts w:hint="eastAsia" w:ascii="宋体" w:hAnsi="宋体" w:eastAsia="宋体" w:cs="宋体"/>
                <w:color w:val="auto"/>
                <w:highlight w:val="none"/>
                <w:lang w:val="en-US" w:eastAsia="zh-CN"/>
              </w:rPr>
              <w:t>物品租赁事宜</w:t>
            </w:r>
          </w:p>
        </w:tc>
      </w:tr>
      <w:tr w14:paraId="5FC76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vMerge w:val="continue"/>
            <w:vAlign w:val="center"/>
          </w:tcPr>
          <w:p w14:paraId="4133B368">
            <w:pPr>
              <w:ind w:firstLine="0" w:firstLineChars="0"/>
              <w:jc w:val="center"/>
              <w:rPr>
                <w:rFonts w:ascii="宋体" w:hAnsi="宋体" w:eastAsia="宋体" w:cs="宋体"/>
                <w:color w:val="auto"/>
                <w:highlight w:val="none"/>
              </w:rPr>
            </w:pPr>
          </w:p>
        </w:tc>
        <w:tc>
          <w:tcPr>
            <w:tcW w:w="1867" w:type="dxa"/>
            <w:vMerge w:val="continue"/>
            <w:vAlign w:val="center"/>
          </w:tcPr>
          <w:p w14:paraId="2CAA7C23">
            <w:pPr>
              <w:ind w:firstLine="0" w:firstLineChars="0"/>
              <w:jc w:val="left"/>
              <w:rPr>
                <w:rFonts w:ascii="宋体" w:hAnsi="宋体" w:eastAsia="宋体" w:cs="宋体"/>
                <w:color w:val="auto"/>
                <w:highlight w:val="none"/>
              </w:rPr>
            </w:pPr>
          </w:p>
        </w:tc>
        <w:tc>
          <w:tcPr>
            <w:tcW w:w="6484" w:type="dxa"/>
          </w:tcPr>
          <w:p w14:paraId="3C4BD81D">
            <w:pPr>
              <w:ind w:firstLine="240" w:firstLineChars="100"/>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物流、叉车、空箱寄存服务事宜</w:t>
            </w:r>
          </w:p>
        </w:tc>
      </w:tr>
    </w:tbl>
    <w:p w14:paraId="789F9B07">
      <w:pPr>
        <w:ind w:firstLine="0" w:firstLineChars="0"/>
        <w:rPr>
          <w:rFonts w:ascii="宋体" w:hAnsi="宋体" w:eastAsia="宋体" w:cs="宋体"/>
          <w:color w:val="auto"/>
          <w:highlight w:val="none"/>
        </w:rPr>
      </w:pPr>
    </w:p>
    <w:p w14:paraId="5772F0C8">
      <w:pPr>
        <w:ind w:firstLine="0" w:firstLineChars="0"/>
        <w:rPr>
          <w:rFonts w:ascii="宋体" w:hAnsi="宋体" w:eastAsia="宋体" w:cs="宋体"/>
          <w:b/>
          <w:bCs/>
          <w:color w:val="auto"/>
          <w:sz w:val="28"/>
          <w:szCs w:val="28"/>
          <w:highlight w:val="none"/>
        </w:rPr>
      </w:pPr>
    </w:p>
    <w:p w14:paraId="6E4E6E08">
      <w:pPr>
        <w:ind w:firstLine="0" w:firstLineChars="0"/>
        <w:rPr>
          <w:rFonts w:ascii="宋体" w:hAnsi="宋体" w:eastAsia="宋体" w:cs="宋体"/>
          <w:b/>
          <w:bCs/>
          <w:color w:val="auto"/>
          <w:sz w:val="28"/>
          <w:szCs w:val="28"/>
          <w:highlight w:val="none"/>
        </w:rPr>
      </w:pPr>
    </w:p>
    <w:p w14:paraId="256FFA09">
      <w:pPr>
        <w:ind w:firstLine="0" w:firstLineChars="0"/>
        <w:outlineLvl w:val="1"/>
        <w:rPr>
          <w:rFonts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搭建期间时间安排：</w:t>
      </w:r>
    </w:p>
    <w:tbl>
      <w:tblPr>
        <w:tblStyle w:val="18"/>
        <w:tblW w:w="10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53"/>
        <w:gridCol w:w="3351"/>
        <w:gridCol w:w="3353"/>
      </w:tblGrid>
      <w:tr w14:paraId="666D9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3" w:type="dxa"/>
          </w:tcPr>
          <w:p w14:paraId="29213294">
            <w:pPr>
              <w:ind w:firstLine="0" w:firstLineChars="0"/>
              <w:jc w:val="both"/>
              <w:rPr>
                <w:rFonts w:hint="eastAsia" w:ascii="宋体" w:hAnsi="宋体" w:eastAsia="宋体" w:cs="宋体"/>
                <w:b/>
                <w:bCs/>
                <w:color w:val="auto"/>
                <w:sz w:val="28"/>
                <w:szCs w:val="28"/>
                <w:highlight w:val="none"/>
                <w:lang w:eastAsia="zh-CN"/>
              </w:rPr>
            </w:pPr>
            <w:r>
              <w:rPr>
                <w:rFonts w:hint="eastAsia" w:ascii="宋体" w:hAnsi="宋体" w:eastAsia="宋体" w:cs="宋体"/>
                <w:color w:val="auto"/>
                <w:highlight w:val="none"/>
                <w:u w:val="none"/>
                <w:lang w:eastAsia="zh-CN"/>
              </w:rPr>
              <w:t>202</w:t>
            </w:r>
            <w:r>
              <w:rPr>
                <w:rFonts w:hint="eastAsia" w:ascii="宋体" w:hAnsi="宋体" w:eastAsia="宋体" w:cs="宋体"/>
                <w:color w:val="auto"/>
                <w:highlight w:val="none"/>
                <w:u w:val="none"/>
                <w:lang w:val="en-US" w:eastAsia="zh-CN"/>
              </w:rPr>
              <w:t>4</w:t>
            </w:r>
            <w:r>
              <w:rPr>
                <w:rFonts w:hint="eastAsia" w:ascii="宋体" w:hAnsi="宋体" w:eastAsia="宋体" w:cs="宋体"/>
                <w:color w:val="auto"/>
                <w:highlight w:val="none"/>
                <w:u w:val="none"/>
                <w:lang w:eastAsia="zh-CN"/>
              </w:rPr>
              <w:t>年</w:t>
            </w:r>
            <w:r>
              <w:rPr>
                <w:rFonts w:hint="eastAsia" w:ascii="宋体" w:hAnsi="宋体" w:eastAsia="宋体" w:cs="宋体"/>
                <w:color w:val="auto"/>
                <w:highlight w:val="none"/>
                <w:u w:val="none"/>
                <w:lang w:val="en-US" w:eastAsia="zh-CN"/>
              </w:rPr>
              <w:t>10</w:t>
            </w:r>
            <w:r>
              <w:rPr>
                <w:rFonts w:hint="eastAsia" w:ascii="宋体" w:hAnsi="宋体" w:eastAsia="宋体" w:cs="宋体"/>
                <w:color w:val="auto"/>
                <w:highlight w:val="none"/>
                <w:u w:val="none"/>
                <w:lang w:eastAsia="zh-CN"/>
              </w:rPr>
              <w:t>月</w:t>
            </w:r>
            <w:r>
              <w:rPr>
                <w:rFonts w:hint="eastAsia" w:ascii="宋体" w:hAnsi="宋体" w:eastAsia="宋体" w:cs="宋体"/>
                <w:color w:val="auto"/>
                <w:highlight w:val="none"/>
                <w:u w:val="none"/>
                <w:lang w:val="en-US" w:eastAsia="zh-CN"/>
              </w:rPr>
              <w:t>15</w:t>
            </w:r>
            <w:r>
              <w:rPr>
                <w:rFonts w:hint="eastAsia" w:ascii="宋体" w:hAnsi="宋体" w:eastAsia="宋体" w:cs="宋体"/>
                <w:color w:val="auto"/>
                <w:highlight w:val="none"/>
                <w:u w:val="none"/>
                <w:lang w:eastAsia="zh-CN"/>
              </w:rPr>
              <w:t>日—</w:t>
            </w:r>
            <w:r>
              <w:rPr>
                <w:rFonts w:hint="eastAsia" w:ascii="宋体" w:hAnsi="宋体" w:eastAsia="宋体" w:cs="宋体"/>
                <w:color w:val="auto"/>
                <w:highlight w:val="none"/>
                <w:u w:val="none"/>
                <w:lang w:val="en-US" w:eastAsia="zh-CN"/>
              </w:rPr>
              <w:t>17</w:t>
            </w:r>
            <w:r>
              <w:rPr>
                <w:rFonts w:hint="eastAsia" w:ascii="宋体" w:hAnsi="宋体" w:eastAsia="宋体" w:cs="宋体"/>
                <w:color w:val="auto"/>
                <w:highlight w:val="none"/>
                <w:u w:val="none"/>
                <w:lang w:eastAsia="zh-CN"/>
              </w:rPr>
              <w:t>日</w:t>
            </w:r>
          </w:p>
        </w:tc>
        <w:tc>
          <w:tcPr>
            <w:tcW w:w="3351" w:type="dxa"/>
          </w:tcPr>
          <w:p w14:paraId="215AB188">
            <w:pPr>
              <w:ind w:firstLine="0" w:firstLineChars="0"/>
              <w:jc w:val="center"/>
              <w:rPr>
                <w:rFonts w:ascii="宋体" w:hAnsi="宋体" w:eastAsia="宋体" w:cs="宋体"/>
                <w:color w:val="auto"/>
                <w:highlight w:val="none"/>
              </w:rPr>
            </w:pPr>
            <w:r>
              <w:rPr>
                <w:rFonts w:hint="eastAsia" w:ascii="宋体" w:hAnsi="宋体" w:eastAsia="宋体" w:cs="宋体"/>
                <w:color w:val="auto"/>
                <w:highlight w:val="none"/>
                <w:lang w:val="en-US" w:eastAsia="zh-CN"/>
              </w:rPr>
              <w:t>0</w:t>
            </w:r>
            <w:r>
              <w:rPr>
                <w:rFonts w:hint="eastAsia" w:ascii="宋体" w:hAnsi="宋体" w:eastAsia="宋体" w:cs="宋体"/>
                <w:color w:val="auto"/>
                <w:highlight w:val="none"/>
                <w:lang w:eastAsia="zh-CN"/>
              </w:rPr>
              <w:t>8</w:t>
            </w:r>
            <w:r>
              <w:rPr>
                <w:rFonts w:hint="eastAsia" w:ascii="宋体" w:hAnsi="宋体" w:eastAsia="宋体" w:cs="宋体"/>
                <w:color w:val="auto"/>
                <w:highlight w:val="none"/>
              </w:rPr>
              <w:t>:30-17:00</w:t>
            </w:r>
          </w:p>
        </w:tc>
        <w:tc>
          <w:tcPr>
            <w:tcW w:w="3353" w:type="dxa"/>
          </w:tcPr>
          <w:p w14:paraId="2A53C0AC">
            <w:pPr>
              <w:ind w:firstLine="0" w:firstLineChars="0"/>
              <w:jc w:val="center"/>
              <w:rPr>
                <w:rFonts w:ascii="宋体" w:hAnsi="宋体" w:eastAsia="宋体" w:cs="宋体"/>
                <w:color w:val="auto"/>
                <w:highlight w:val="none"/>
              </w:rPr>
            </w:pPr>
            <w:r>
              <w:rPr>
                <w:rFonts w:hint="eastAsia" w:ascii="宋体" w:hAnsi="宋体" w:eastAsia="宋体" w:cs="宋体"/>
                <w:color w:val="auto"/>
                <w:highlight w:val="none"/>
              </w:rPr>
              <w:t>搭建商进场搭建</w:t>
            </w:r>
          </w:p>
        </w:tc>
      </w:tr>
      <w:tr w14:paraId="0CA39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3" w:type="dxa"/>
          </w:tcPr>
          <w:p w14:paraId="660317A7">
            <w:pPr>
              <w:ind w:firstLine="0" w:firstLineChars="0"/>
              <w:jc w:val="both"/>
              <w:rPr>
                <w:rFonts w:ascii="宋体" w:hAnsi="宋体" w:eastAsia="宋体" w:cs="宋体"/>
                <w:color w:val="auto"/>
                <w:highlight w:val="none"/>
              </w:rPr>
            </w:pPr>
            <w:r>
              <w:rPr>
                <w:rFonts w:hint="eastAsia" w:ascii="宋体" w:hAnsi="宋体" w:eastAsia="宋体" w:cs="宋体"/>
                <w:color w:val="auto"/>
                <w:highlight w:val="none"/>
                <w:lang w:eastAsia="zh-CN"/>
              </w:rPr>
              <w:t>202</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lang w:eastAsia="zh-CN"/>
              </w:rPr>
              <w:t>年</w:t>
            </w:r>
            <w:r>
              <w:rPr>
                <w:rFonts w:hint="eastAsia" w:ascii="宋体" w:hAnsi="宋体" w:eastAsia="宋体" w:cs="宋体"/>
                <w:color w:val="auto"/>
                <w:highlight w:val="none"/>
                <w:lang w:val="en-US" w:eastAsia="zh-CN"/>
              </w:rPr>
              <w:t>10月17日</w:t>
            </w:r>
          </w:p>
        </w:tc>
        <w:tc>
          <w:tcPr>
            <w:tcW w:w="3351" w:type="dxa"/>
          </w:tcPr>
          <w:p w14:paraId="2912B971">
            <w:pPr>
              <w:ind w:firstLine="0" w:firstLineChars="0"/>
              <w:jc w:val="center"/>
              <w:rPr>
                <w:rFonts w:ascii="宋体" w:hAnsi="宋体" w:eastAsia="宋体" w:cs="宋体"/>
                <w:color w:val="auto"/>
                <w:highlight w:val="none"/>
              </w:rPr>
            </w:pPr>
            <w:r>
              <w:rPr>
                <w:rFonts w:hint="eastAsia" w:ascii="宋体" w:hAnsi="宋体" w:eastAsia="宋体" w:cs="宋体"/>
                <w:color w:val="auto"/>
                <w:highlight w:val="none"/>
              </w:rPr>
              <w:t>12:00-17:00</w:t>
            </w:r>
          </w:p>
        </w:tc>
        <w:tc>
          <w:tcPr>
            <w:tcW w:w="3353" w:type="dxa"/>
          </w:tcPr>
          <w:p w14:paraId="6D7007AD">
            <w:pPr>
              <w:ind w:firstLine="0" w:firstLineChars="0"/>
              <w:jc w:val="center"/>
              <w:rPr>
                <w:rFonts w:ascii="宋体" w:hAnsi="宋体" w:eastAsia="宋体" w:cs="宋体"/>
                <w:color w:val="auto"/>
                <w:highlight w:val="none"/>
              </w:rPr>
            </w:pPr>
            <w:r>
              <w:rPr>
                <w:rFonts w:hint="eastAsia" w:ascii="宋体" w:hAnsi="宋体" w:eastAsia="宋体" w:cs="宋体"/>
                <w:color w:val="auto"/>
                <w:highlight w:val="none"/>
              </w:rPr>
              <w:t>参展商进场布展</w:t>
            </w:r>
          </w:p>
        </w:tc>
      </w:tr>
      <w:tr w14:paraId="12D3D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57" w:type="dxa"/>
            <w:gridSpan w:val="3"/>
          </w:tcPr>
          <w:p w14:paraId="7E0D620D">
            <w:pPr>
              <w:ind w:firstLine="0" w:firstLineChars="0"/>
              <w:rPr>
                <w:rFonts w:ascii="宋体" w:hAnsi="宋体" w:eastAsia="宋体" w:cs="宋体"/>
                <w:color w:val="auto"/>
              </w:rPr>
            </w:pPr>
            <w:r>
              <w:rPr>
                <w:rFonts w:hint="eastAsia" w:ascii="宋体" w:hAnsi="宋体" w:eastAsia="宋体" w:cs="宋体"/>
                <w:color w:val="auto"/>
              </w:rPr>
              <w:t>备注：</w:t>
            </w:r>
          </w:p>
          <w:p w14:paraId="5524EC9E">
            <w:pPr>
              <w:ind w:firstLine="0" w:firstLineChars="0"/>
              <w:rPr>
                <w:rFonts w:ascii="宋体" w:hAnsi="宋体" w:eastAsia="宋体" w:cs="宋体"/>
                <w:color w:val="auto"/>
              </w:rPr>
            </w:pPr>
            <w:r>
              <w:rPr>
                <w:rFonts w:hint="eastAsia" w:ascii="宋体" w:hAnsi="宋体" w:eastAsia="宋体" w:cs="宋体"/>
                <w:color w:val="auto"/>
              </w:rPr>
              <w:t>1、所有展位布展必须在</w:t>
            </w:r>
            <w:r>
              <w:rPr>
                <w:rFonts w:hint="eastAsia" w:ascii="宋体" w:hAnsi="宋体" w:eastAsia="宋体" w:cs="宋体"/>
                <w:color w:val="auto"/>
                <w:lang w:val="en-US" w:eastAsia="zh-CN"/>
              </w:rPr>
              <w:t>10月17日</w:t>
            </w:r>
            <w:r>
              <w:rPr>
                <w:rFonts w:hint="eastAsia" w:ascii="宋体" w:hAnsi="宋体" w:eastAsia="宋体" w:cs="宋体"/>
                <w:color w:val="auto"/>
              </w:rPr>
              <w:t>15:00前完成，全场进行封馆安检。</w:t>
            </w:r>
          </w:p>
          <w:p w14:paraId="55FC7D37">
            <w:pPr>
              <w:ind w:firstLine="0" w:firstLineChars="0"/>
              <w:rPr>
                <w:rFonts w:ascii="宋体" w:hAnsi="宋体" w:eastAsia="宋体" w:cs="宋体"/>
                <w:color w:val="auto"/>
              </w:rPr>
            </w:pPr>
            <w:r>
              <w:rPr>
                <w:rFonts w:hint="eastAsia" w:ascii="宋体" w:hAnsi="宋体" w:eastAsia="宋体" w:cs="宋体"/>
                <w:color w:val="auto"/>
              </w:rPr>
              <w:t>2、在规定时间以外，需延时进行搭建、布展的单位请于当日</w:t>
            </w:r>
            <w:r>
              <w:rPr>
                <w:rFonts w:hint="eastAsia" w:ascii="宋体" w:hAnsi="宋体" w:eastAsia="宋体" w:cs="宋体"/>
                <w:bCs/>
                <w:color w:val="auto"/>
              </w:rPr>
              <w:t>清场时间点</w:t>
            </w:r>
            <w:r>
              <w:rPr>
                <w:rFonts w:hint="eastAsia" w:ascii="宋体" w:hAnsi="宋体" w:eastAsia="宋体" w:cs="宋体"/>
                <w:color w:val="auto"/>
              </w:rPr>
              <w:t>前一小时至一站式服务中心办理“延时服务申请”手续，</w:t>
            </w:r>
            <w:r>
              <w:rPr>
                <w:rFonts w:hint="eastAsia" w:ascii="宋体" w:hAnsi="宋体" w:eastAsia="宋体" w:cs="宋体"/>
                <w:color w:val="FF0000"/>
                <w:highlight w:val="none"/>
              </w:rPr>
              <w:t>逾期加收30%服务费</w:t>
            </w:r>
            <w:r>
              <w:rPr>
                <w:rFonts w:hint="eastAsia" w:ascii="宋体" w:hAnsi="宋体" w:eastAsia="宋体" w:cs="宋体"/>
                <w:color w:val="FF0000"/>
              </w:rPr>
              <w:t>。</w:t>
            </w:r>
            <w:r>
              <w:rPr>
                <w:rFonts w:hint="eastAsia" w:ascii="宋体" w:hAnsi="宋体" w:eastAsia="宋体" w:cs="宋体"/>
                <w:color w:val="auto"/>
              </w:rPr>
              <w:t>（详情见表格</w:t>
            </w:r>
            <w:r>
              <w:rPr>
                <w:rFonts w:hint="eastAsia" w:ascii="宋体" w:hAnsi="宋体" w:eastAsia="宋体" w:cs="宋体"/>
                <w:color w:val="auto"/>
                <w:lang w:eastAsia="zh-CN"/>
              </w:rPr>
              <w:t>8</w:t>
            </w:r>
            <w:r>
              <w:rPr>
                <w:rFonts w:hint="eastAsia" w:ascii="宋体" w:hAnsi="宋体" w:eastAsia="宋体" w:cs="宋体"/>
                <w:color w:val="auto"/>
              </w:rPr>
              <w:t>）</w:t>
            </w:r>
          </w:p>
        </w:tc>
      </w:tr>
    </w:tbl>
    <w:p w14:paraId="4D1A4C3B">
      <w:pPr>
        <w:ind w:firstLine="0" w:firstLineChars="0"/>
        <w:rPr>
          <w:rFonts w:ascii="宋体" w:hAnsi="宋体" w:eastAsia="宋体" w:cs="宋体"/>
          <w:b/>
          <w:bCs/>
          <w:color w:val="auto"/>
          <w:sz w:val="28"/>
          <w:szCs w:val="28"/>
        </w:rPr>
      </w:pPr>
    </w:p>
    <w:p w14:paraId="5EE44D20">
      <w:pPr>
        <w:ind w:firstLine="0" w:firstLineChars="0"/>
        <w:outlineLvl w:val="1"/>
        <w:rPr>
          <w:rFonts w:ascii="宋体" w:hAnsi="宋体" w:eastAsia="宋体" w:cs="宋体"/>
          <w:b/>
          <w:bCs/>
          <w:color w:val="auto"/>
          <w:sz w:val="28"/>
          <w:szCs w:val="28"/>
        </w:rPr>
      </w:pPr>
      <w:r>
        <w:rPr>
          <w:rFonts w:hint="eastAsia" w:ascii="宋体" w:hAnsi="宋体" w:eastAsia="宋体" w:cs="宋体"/>
          <w:b/>
          <w:bCs/>
          <w:color w:val="auto"/>
          <w:sz w:val="28"/>
          <w:szCs w:val="28"/>
        </w:rPr>
        <w:t>开展期间时间安排：</w:t>
      </w:r>
    </w:p>
    <w:tbl>
      <w:tblPr>
        <w:tblStyle w:val="18"/>
        <w:tblW w:w="10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4"/>
        <w:gridCol w:w="2515"/>
        <w:gridCol w:w="2514"/>
        <w:gridCol w:w="2514"/>
      </w:tblGrid>
      <w:tr w14:paraId="5226A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29" w:type="dxa"/>
            <w:gridSpan w:val="2"/>
          </w:tcPr>
          <w:p w14:paraId="2D18621C">
            <w:pPr>
              <w:ind w:firstLine="0" w:firstLineChars="0"/>
              <w:jc w:val="center"/>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展览日期</w:t>
            </w:r>
          </w:p>
        </w:tc>
        <w:tc>
          <w:tcPr>
            <w:tcW w:w="2514" w:type="dxa"/>
          </w:tcPr>
          <w:p w14:paraId="7CD12E4C">
            <w:pPr>
              <w:ind w:firstLine="0" w:firstLineChars="0"/>
              <w:jc w:val="center"/>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展商工作时间</w:t>
            </w:r>
          </w:p>
        </w:tc>
        <w:tc>
          <w:tcPr>
            <w:tcW w:w="2514" w:type="dxa"/>
          </w:tcPr>
          <w:p w14:paraId="74B1E42D">
            <w:pPr>
              <w:ind w:firstLine="0" w:firstLineChars="0"/>
              <w:jc w:val="center"/>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观众入场时间</w:t>
            </w:r>
          </w:p>
        </w:tc>
      </w:tr>
      <w:tr w14:paraId="42738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4" w:type="dxa"/>
            <w:vAlign w:val="center"/>
          </w:tcPr>
          <w:p w14:paraId="5A883496">
            <w:pPr>
              <w:ind w:firstLine="0" w:firstLineChars="0"/>
              <w:rPr>
                <w:rFonts w:ascii="宋体" w:hAnsi="宋体" w:eastAsia="宋体" w:cs="宋体"/>
                <w:color w:val="auto"/>
                <w:highlight w:val="none"/>
              </w:rPr>
            </w:pPr>
            <w:r>
              <w:rPr>
                <w:rFonts w:hint="eastAsia" w:ascii="宋体" w:hAnsi="宋体" w:eastAsia="宋体" w:cs="宋体"/>
                <w:color w:val="auto"/>
                <w:highlight w:val="none"/>
                <w:lang w:eastAsia="zh-CN"/>
              </w:rPr>
              <w:t>202</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lang w:eastAsia="zh-CN"/>
              </w:rPr>
              <w:t>年</w:t>
            </w:r>
            <w:r>
              <w:rPr>
                <w:rFonts w:hint="eastAsia" w:ascii="宋体" w:hAnsi="宋体" w:eastAsia="宋体" w:cs="宋体"/>
                <w:color w:val="auto"/>
                <w:highlight w:val="none"/>
                <w:lang w:val="en-US" w:eastAsia="zh-CN"/>
              </w:rPr>
              <w:t>10</w:t>
            </w:r>
            <w:r>
              <w:rPr>
                <w:rFonts w:hint="eastAsia" w:ascii="宋体" w:hAnsi="宋体" w:eastAsia="宋体" w:cs="宋体"/>
                <w:color w:val="auto"/>
                <w:highlight w:val="none"/>
                <w:lang w:eastAsia="zh-CN"/>
              </w:rPr>
              <w:t>月</w:t>
            </w:r>
            <w:r>
              <w:rPr>
                <w:rFonts w:hint="eastAsia" w:ascii="宋体" w:hAnsi="宋体" w:eastAsia="宋体" w:cs="宋体"/>
                <w:color w:val="auto"/>
                <w:highlight w:val="none"/>
                <w:lang w:val="en-US" w:eastAsia="zh-CN"/>
              </w:rPr>
              <w:t>18</w:t>
            </w:r>
            <w:r>
              <w:rPr>
                <w:rFonts w:hint="eastAsia" w:ascii="宋体" w:hAnsi="宋体" w:eastAsia="宋体" w:cs="宋体"/>
                <w:color w:val="auto"/>
                <w:highlight w:val="none"/>
              </w:rPr>
              <w:t>日</w:t>
            </w:r>
          </w:p>
        </w:tc>
        <w:tc>
          <w:tcPr>
            <w:tcW w:w="2515" w:type="dxa"/>
            <w:vAlign w:val="center"/>
          </w:tcPr>
          <w:p w14:paraId="501371C9">
            <w:pPr>
              <w:ind w:firstLine="0" w:firstLine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周五</w:t>
            </w:r>
          </w:p>
        </w:tc>
        <w:tc>
          <w:tcPr>
            <w:tcW w:w="2514" w:type="dxa"/>
            <w:vAlign w:val="center"/>
          </w:tcPr>
          <w:p w14:paraId="137DCDE5">
            <w:pPr>
              <w:ind w:firstLine="0" w:firstLineChars="0"/>
              <w:jc w:val="center"/>
              <w:rPr>
                <w:rFonts w:ascii="宋体" w:hAnsi="宋体" w:eastAsia="宋体" w:cs="宋体"/>
                <w:color w:val="auto"/>
                <w:highlight w:val="none"/>
              </w:rPr>
            </w:pPr>
            <w:r>
              <w:rPr>
                <w:rFonts w:hint="eastAsia" w:ascii="宋体" w:hAnsi="宋体" w:eastAsia="宋体" w:cs="宋体"/>
                <w:color w:val="auto"/>
                <w:highlight w:val="none"/>
                <w:lang w:eastAsia="zh-CN"/>
              </w:rPr>
              <w:t>8</w:t>
            </w:r>
            <w:r>
              <w:rPr>
                <w:rFonts w:hint="eastAsia" w:ascii="宋体" w:hAnsi="宋体" w:eastAsia="宋体" w:cs="宋体"/>
                <w:color w:val="auto"/>
                <w:highlight w:val="none"/>
              </w:rPr>
              <w:t>:30-17:00</w:t>
            </w:r>
          </w:p>
        </w:tc>
        <w:tc>
          <w:tcPr>
            <w:tcW w:w="2514" w:type="dxa"/>
            <w:vAlign w:val="center"/>
          </w:tcPr>
          <w:p w14:paraId="04B59C79">
            <w:pPr>
              <w:ind w:firstLine="0" w:firstLineChars="0"/>
              <w:jc w:val="center"/>
              <w:rPr>
                <w:rFonts w:ascii="宋体" w:hAnsi="宋体" w:eastAsia="宋体" w:cs="宋体"/>
                <w:color w:val="auto"/>
                <w:highlight w:val="none"/>
              </w:rPr>
            </w:pPr>
            <w:r>
              <w:rPr>
                <w:rFonts w:hint="eastAsia" w:ascii="宋体" w:hAnsi="宋体" w:eastAsia="宋体" w:cs="宋体"/>
                <w:color w:val="auto"/>
                <w:highlight w:val="none"/>
                <w:lang w:val="en-US" w:eastAsia="zh-CN"/>
              </w:rPr>
              <w:t>9</w:t>
            </w:r>
            <w:r>
              <w:rPr>
                <w:rFonts w:hint="eastAsia" w:ascii="宋体" w:hAnsi="宋体" w:eastAsia="宋体" w:cs="宋体"/>
                <w:color w:val="auto"/>
                <w:highlight w:val="none"/>
              </w:rPr>
              <w:t>:00-16:30</w:t>
            </w:r>
          </w:p>
        </w:tc>
      </w:tr>
      <w:tr w14:paraId="6136C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4" w:type="dxa"/>
            <w:vAlign w:val="center"/>
          </w:tcPr>
          <w:p w14:paraId="4CA0721D">
            <w:pPr>
              <w:ind w:firstLine="0" w:firstLineChars="0"/>
              <w:rPr>
                <w:rFonts w:ascii="宋体" w:hAnsi="宋体" w:eastAsia="宋体" w:cs="宋体"/>
                <w:color w:val="auto"/>
                <w:highlight w:val="none"/>
              </w:rPr>
            </w:pPr>
            <w:r>
              <w:rPr>
                <w:rFonts w:hint="eastAsia" w:ascii="宋体" w:hAnsi="宋体" w:eastAsia="宋体" w:cs="宋体"/>
                <w:color w:val="auto"/>
                <w:highlight w:val="none"/>
                <w:lang w:eastAsia="zh-CN"/>
              </w:rPr>
              <w:t>202</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lang w:eastAsia="zh-CN"/>
              </w:rPr>
              <w:t>年</w:t>
            </w:r>
            <w:r>
              <w:rPr>
                <w:rFonts w:hint="eastAsia" w:ascii="宋体" w:hAnsi="宋体" w:eastAsia="宋体" w:cs="宋体"/>
                <w:color w:val="auto"/>
                <w:highlight w:val="none"/>
                <w:lang w:val="en-US" w:eastAsia="zh-CN"/>
              </w:rPr>
              <w:t>10</w:t>
            </w:r>
            <w:r>
              <w:rPr>
                <w:rFonts w:hint="eastAsia" w:ascii="宋体" w:hAnsi="宋体" w:eastAsia="宋体" w:cs="宋体"/>
                <w:color w:val="auto"/>
                <w:highlight w:val="none"/>
              </w:rPr>
              <w:t>月</w:t>
            </w:r>
            <w:r>
              <w:rPr>
                <w:rFonts w:hint="eastAsia" w:ascii="宋体" w:hAnsi="宋体" w:eastAsia="宋体" w:cs="宋体"/>
                <w:color w:val="auto"/>
                <w:highlight w:val="none"/>
                <w:lang w:val="en-US" w:eastAsia="zh-CN"/>
              </w:rPr>
              <w:t>19</w:t>
            </w:r>
            <w:r>
              <w:rPr>
                <w:rFonts w:hint="eastAsia" w:ascii="宋体" w:hAnsi="宋体" w:eastAsia="宋体" w:cs="宋体"/>
                <w:color w:val="auto"/>
                <w:highlight w:val="none"/>
              </w:rPr>
              <w:t>日</w:t>
            </w:r>
          </w:p>
        </w:tc>
        <w:tc>
          <w:tcPr>
            <w:tcW w:w="2515" w:type="dxa"/>
            <w:vAlign w:val="center"/>
          </w:tcPr>
          <w:p w14:paraId="1067A069">
            <w:pPr>
              <w:ind w:firstLine="0" w:firstLine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周六</w:t>
            </w:r>
          </w:p>
        </w:tc>
        <w:tc>
          <w:tcPr>
            <w:tcW w:w="2514" w:type="dxa"/>
            <w:vAlign w:val="center"/>
          </w:tcPr>
          <w:p w14:paraId="1FEFCBDA">
            <w:pPr>
              <w:ind w:firstLine="0" w:firstLineChars="0"/>
              <w:jc w:val="center"/>
              <w:rPr>
                <w:rFonts w:ascii="宋体" w:hAnsi="宋体" w:eastAsia="宋体" w:cs="宋体"/>
                <w:color w:val="auto"/>
                <w:highlight w:val="none"/>
              </w:rPr>
            </w:pPr>
            <w:r>
              <w:rPr>
                <w:rFonts w:hint="eastAsia" w:ascii="宋体" w:hAnsi="宋体" w:eastAsia="宋体" w:cs="宋体"/>
                <w:color w:val="auto"/>
                <w:highlight w:val="none"/>
                <w:lang w:eastAsia="zh-CN"/>
              </w:rPr>
              <w:t>8</w:t>
            </w:r>
            <w:r>
              <w:rPr>
                <w:rFonts w:hint="eastAsia" w:ascii="宋体" w:hAnsi="宋体" w:eastAsia="宋体" w:cs="宋体"/>
                <w:color w:val="auto"/>
                <w:highlight w:val="none"/>
              </w:rPr>
              <w:t>:30-17:00</w:t>
            </w:r>
          </w:p>
        </w:tc>
        <w:tc>
          <w:tcPr>
            <w:tcW w:w="2514" w:type="dxa"/>
            <w:vAlign w:val="center"/>
          </w:tcPr>
          <w:p w14:paraId="593FEE4B">
            <w:pPr>
              <w:ind w:firstLine="0" w:firstLineChars="0"/>
              <w:jc w:val="center"/>
              <w:rPr>
                <w:rFonts w:ascii="宋体" w:hAnsi="宋体" w:eastAsia="宋体" w:cs="宋体"/>
                <w:color w:val="auto"/>
                <w:highlight w:val="none"/>
              </w:rPr>
            </w:pPr>
            <w:r>
              <w:rPr>
                <w:rFonts w:hint="eastAsia" w:ascii="宋体" w:hAnsi="宋体" w:eastAsia="宋体" w:cs="宋体"/>
                <w:color w:val="auto"/>
                <w:highlight w:val="none"/>
              </w:rPr>
              <w:t>9:00-16:30</w:t>
            </w:r>
          </w:p>
        </w:tc>
      </w:tr>
      <w:tr w14:paraId="75488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4" w:type="dxa"/>
            <w:vAlign w:val="center"/>
          </w:tcPr>
          <w:p w14:paraId="7D5B183F">
            <w:pPr>
              <w:ind w:firstLine="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202</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lang w:eastAsia="zh-CN"/>
              </w:rPr>
              <w:t>年</w:t>
            </w:r>
            <w:r>
              <w:rPr>
                <w:rFonts w:hint="eastAsia" w:ascii="宋体" w:hAnsi="宋体" w:eastAsia="宋体" w:cs="宋体"/>
                <w:color w:val="auto"/>
                <w:highlight w:val="none"/>
                <w:lang w:val="en-US" w:eastAsia="zh-CN"/>
              </w:rPr>
              <w:t>10</w:t>
            </w:r>
            <w:r>
              <w:rPr>
                <w:rFonts w:hint="eastAsia" w:ascii="宋体" w:hAnsi="宋体" w:eastAsia="宋体" w:cs="宋体"/>
                <w:color w:val="auto"/>
                <w:highlight w:val="none"/>
                <w:lang w:eastAsia="zh-CN"/>
              </w:rPr>
              <w:t>月</w:t>
            </w:r>
            <w:r>
              <w:rPr>
                <w:rFonts w:hint="eastAsia" w:ascii="宋体" w:hAnsi="宋体" w:eastAsia="宋体" w:cs="宋体"/>
                <w:color w:val="auto"/>
                <w:highlight w:val="none"/>
                <w:lang w:val="en-US" w:eastAsia="zh-CN"/>
              </w:rPr>
              <w:t>20</w:t>
            </w:r>
            <w:r>
              <w:rPr>
                <w:rFonts w:hint="eastAsia" w:ascii="宋体" w:hAnsi="宋体" w:eastAsia="宋体" w:cs="宋体"/>
                <w:color w:val="auto"/>
                <w:highlight w:val="none"/>
                <w:lang w:eastAsia="zh-CN"/>
              </w:rPr>
              <w:t>日</w:t>
            </w:r>
          </w:p>
        </w:tc>
        <w:tc>
          <w:tcPr>
            <w:tcW w:w="2515" w:type="dxa"/>
            <w:vAlign w:val="center"/>
          </w:tcPr>
          <w:p w14:paraId="25908822">
            <w:pPr>
              <w:ind w:firstLine="0" w:firstLine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周日</w:t>
            </w:r>
          </w:p>
        </w:tc>
        <w:tc>
          <w:tcPr>
            <w:tcW w:w="2514" w:type="dxa"/>
            <w:vAlign w:val="center"/>
          </w:tcPr>
          <w:p w14:paraId="36E2B950">
            <w:pPr>
              <w:ind w:firstLine="0" w:firstLineChars="0"/>
              <w:jc w:val="center"/>
              <w:rPr>
                <w:rFonts w:ascii="宋体" w:hAnsi="宋体" w:eastAsia="宋体" w:cs="宋体"/>
                <w:color w:val="auto"/>
                <w:highlight w:val="none"/>
              </w:rPr>
            </w:pPr>
            <w:r>
              <w:rPr>
                <w:rFonts w:hint="eastAsia" w:ascii="宋体" w:hAnsi="宋体" w:eastAsia="宋体" w:cs="宋体"/>
                <w:color w:val="auto"/>
                <w:highlight w:val="none"/>
                <w:lang w:eastAsia="zh-CN"/>
              </w:rPr>
              <w:t>8</w:t>
            </w:r>
            <w:r>
              <w:rPr>
                <w:rFonts w:hint="eastAsia" w:ascii="宋体" w:hAnsi="宋体" w:eastAsia="宋体" w:cs="宋体"/>
                <w:color w:val="auto"/>
                <w:highlight w:val="none"/>
              </w:rPr>
              <w:t>:30-1</w:t>
            </w: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:00</w:t>
            </w:r>
          </w:p>
        </w:tc>
        <w:tc>
          <w:tcPr>
            <w:tcW w:w="2514" w:type="dxa"/>
            <w:vAlign w:val="center"/>
          </w:tcPr>
          <w:p w14:paraId="3CC075CF">
            <w:pPr>
              <w:ind w:firstLine="0" w:firstLineChars="0"/>
              <w:jc w:val="center"/>
              <w:rPr>
                <w:rFonts w:ascii="宋体" w:hAnsi="宋体" w:eastAsia="宋体" w:cs="宋体"/>
                <w:color w:val="auto"/>
                <w:highlight w:val="none"/>
              </w:rPr>
            </w:pPr>
            <w:r>
              <w:rPr>
                <w:rFonts w:hint="eastAsia" w:ascii="宋体" w:hAnsi="宋体" w:eastAsia="宋体" w:cs="宋体"/>
                <w:color w:val="auto"/>
                <w:highlight w:val="none"/>
              </w:rPr>
              <w:t>9:00-15:</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0</w:t>
            </w:r>
          </w:p>
        </w:tc>
      </w:tr>
      <w:tr w14:paraId="44130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57" w:type="dxa"/>
            <w:gridSpan w:val="4"/>
            <w:vAlign w:val="center"/>
          </w:tcPr>
          <w:p w14:paraId="132E1F12">
            <w:pPr>
              <w:ind w:firstLine="0" w:firstLineChars="0"/>
              <w:jc w:val="left"/>
              <w:rPr>
                <w:rFonts w:ascii="宋体" w:hAnsi="宋体" w:eastAsia="宋体" w:cs="宋体"/>
                <w:color w:val="auto"/>
                <w:highlight w:val="none"/>
              </w:rPr>
            </w:pPr>
            <w:r>
              <w:rPr>
                <w:rFonts w:hint="eastAsia" w:ascii="宋体" w:hAnsi="宋体" w:eastAsia="宋体" w:cs="宋体"/>
                <w:color w:val="auto"/>
                <w:highlight w:val="none"/>
              </w:rPr>
              <w:t>备注：</w:t>
            </w:r>
          </w:p>
          <w:p w14:paraId="5E1476AD">
            <w:pPr>
              <w:ind w:firstLine="0" w:firstLineChars="0"/>
              <w:jc w:val="left"/>
              <w:rPr>
                <w:rFonts w:ascii="宋体" w:hAnsi="宋体" w:eastAsia="宋体" w:cs="宋体"/>
                <w:color w:val="auto"/>
                <w:highlight w:val="none"/>
              </w:rPr>
            </w:pPr>
            <w:r>
              <w:rPr>
                <w:rFonts w:hint="eastAsia" w:ascii="宋体" w:hAnsi="宋体" w:eastAsia="宋体" w:cs="宋体"/>
                <w:color w:val="auto"/>
                <w:highlight w:val="none"/>
              </w:rPr>
              <w:t>1、为确保展示物品安全，建议各位参展商准时到场，看管展品及财物。</w:t>
            </w:r>
          </w:p>
          <w:p w14:paraId="59AC9881">
            <w:pPr>
              <w:ind w:firstLine="0" w:firstLineChars="0"/>
              <w:jc w:val="left"/>
              <w:rPr>
                <w:rFonts w:ascii="宋体" w:hAnsi="宋体" w:eastAsia="宋体" w:cs="宋体"/>
                <w:color w:val="auto"/>
                <w:highlight w:val="none"/>
              </w:rPr>
            </w:pPr>
            <w:r>
              <w:rPr>
                <w:rFonts w:hint="eastAsia" w:ascii="宋体" w:hAnsi="宋体" w:eastAsia="宋体" w:cs="宋体"/>
                <w:color w:val="auto"/>
                <w:highlight w:val="none"/>
              </w:rPr>
              <w:t>2、参展商在进入展馆前必须佩戴好参展商证，以便工作人员检查，未满十八岁人士不得凭参展商证进入展馆，请参展商严格遵守。</w:t>
            </w:r>
          </w:p>
          <w:p w14:paraId="3E8B7B4E">
            <w:pPr>
              <w:ind w:firstLine="0" w:firstLineChars="0"/>
              <w:rPr>
                <w:rFonts w:ascii="宋体" w:hAnsi="宋体" w:eastAsia="宋体" w:cs="宋体"/>
                <w:color w:val="auto"/>
                <w:highlight w:val="none"/>
              </w:rPr>
            </w:pPr>
            <w:r>
              <w:rPr>
                <w:rFonts w:hint="eastAsia" w:ascii="宋体" w:hAnsi="宋体" w:eastAsia="宋体" w:cs="宋体"/>
                <w:bCs/>
                <w:color w:val="auto"/>
                <w:szCs w:val="21"/>
                <w:highlight w:val="none"/>
              </w:rPr>
              <w:t>3、展会结束（</w:t>
            </w:r>
            <w:r>
              <w:rPr>
                <w:rFonts w:hint="eastAsia" w:ascii="宋体" w:hAnsi="宋体" w:eastAsia="宋体" w:cs="宋体"/>
                <w:bCs/>
                <w:color w:val="auto"/>
                <w:szCs w:val="21"/>
                <w:highlight w:val="none"/>
                <w:lang w:val="en-US" w:eastAsia="zh-CN"/>
              </w:rPr>
              <w:t>10</w:t>
            </w:r>
            <w:r>
              <w:rPr>
                <w:rFonts w:hint="eastAsia" w:ascii="宋体" w:hAnsi="宋体" w:eastAsia="宋体" w:cs="宋体"/>
                <w:bCs/>
                <w:color w:val="auto"/>
                <w:szCs w:val="21"/>
                <w:highlight w:val="none"/>
                <w:lang w:eastAsia="zh-CN"/>
              </w:rPr>
              <w:t>月</w:t>
            </w:r>
            <w:r>
              <w:rPr>
                <w:rFonts w:hint="eastAsia" w:ascii="宋体" w:hAnsi="宋体" w:eastAsia="宋体" w:cs="宋体"/>
                <w:bCs/>
                <w:color w:val="auto"/>
                <w:szCs w:val="21"/>
                <w:highlight w:val="none"/>
                <w:lang w:val="en-US" w:eastAsia="zh-CN"/>
              </w:rPr>
              <w:t>20</w:t>
            </w:r>
            <w:r>
              <w:rPr>
                <w:rFonts w:hint="eastAsia" w:ascii="宋体" w:hAnsi="宋体" w:eastAsia="宋体" w:cs="宋体"/>
                <w:bCs/>
                <w:color w:val="auto"/>
                <w:szCs w:val="21"/>
                <w:highlight w:val="none"/>
                <w:lang w:eastAsia="zh-CN"/>
              </w:rPr>
              <w:t>日</w:t>
            </w:r>
            <w:r>
              <w:rPr>
                <w:rFonts w:hint="eastAsia" w:ascii="宋体" w:hAnsi="宋体" w:eastAsia="宋体" w:cs="宋体"/>
                <w:bCs/>
                <w:color w:val="auto"/>
                <w:szCs w:val="21"/>
                <w:highlight w:val="none"/>
              </w:rPr>
              <w:t>15:</w:t>
            </w:r>
            <w:r>
              <w:rPr>
                <w:rFonts w:hint="eastAsia" w:ascii="宋体" w:hAnsi="宋体" w:eastAsia="宋体" w:cs="宋体"/>
                <w:bCs/>
                <w:color w:val="auto"/>
                <w:szCs w:val="21"/>
                <w:highlight w:val="none"/>
                <w:lang w:val="en-US" w:eastAsia="zh-CN"/>
              </w:rPr>
              <w:t>30</w:t>
            </w:r>
            <w:r>
              <w:rPr>
                <w:rFonts w:hint="eastAsia" w:ascii="宋体" w:hAnsi="宋体" w:eastAsia="宋体" w:cs="宋体"/>
                <w:bCs/>
                <w:color w:val="auto"/>
                <w:szCs w:val="21"/>
                <w:highlight w:val="none"/>
              </w:rPr>
              <w:t>）前，参展单位不得撤出展品，以免影响展会的正常工作。</w:t>
            </w:r>
          </w:p>
        </w:tc>
      </w:tr>
    </w:tbl>
    <w:p w14:paraId="11680109">
      <w:pPr>
        <w:ind w:firstLine="0" w:firstLineChars="0"/>
        <w:rPr>
          <w:rFonts w:ascii="宋体" w:hAnsi="宋体" w:eastAsia="宋体" w:cs="宋体"/>
          <w:b/>
          <w:bCs/>
          <w:color w:val="auto"/>
          <w:sz w:val="28"/>
          <w:szCs w:val="28"/>
          <w:highlight w:val="none"/>
        </w:rPr>
      </w:pPr>
    </w:p>
    <w:p w14:paraId="483CDFB0">
      <w:pPr>
        <w:ind w:firstLine="0" w:firstLineChars="0"/>
        <w:outlineLvl w:val="1"/>
        <w:rPr>
          <w:rFonts w:ascii="宋体" w:hAnsi="宋体" w:eastAsia="宋体" w:cs="宋体"/>
          <w:color w:val="auto"/>
        </w:rPr>
      </w:pPr>
      <w:r>
        <w:rPr>
          <w:rFonts w:hint="eastAsia" w:ascii="宋体" w:hAnsi="宋体" w:eastAsia="宋体" w:cs="宋体"/>
          <w:b/>
          <w:bCs/>
          <w:color w:val="auto"/>
          <w:sz w:val="28"/>
          <w:szCs w:val="28"/>
        </w:rPr>
        <w:t>撤展期间时间安排：</w:t>
      </w:r>
    </w:p>
    <w:tbl>
      <w:tblPr>
        <w:tblStyle w:val="18"/>
        <w:tblW w:w="10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6"/>
        <w:gridCol w:w="2500"/>
        <w:gridCol w:w="5051"/>
      </w:tblGrid>
      <w:tr w14:paraId="229C3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6" w:type="dxa"/>
            <w:gridSpan w:val="2"/>
            <w:vAlign w:val="center"/>
          </w:tcPr>
          <w:p w14:paraId="6F6052A8">
            <w:pPr>
              <w:ind w:firstLine="0" w:firstLineChars="0"/>
              <w:jc w:val="center"/>
              <w:rPr>
                <w:rFonts w:ascii="宋体" w:hAnsi="宋体" w:eastAsia="宋体" w:cs="宋体"/>
                <w:color w:val="auto"/>
                <w:highlight w:val="none"/>
              </w:rPr>
            </w:pPr>
            <w:r>
              <w:rPr>
                <w:rFonts w:hint="eastAsia" w:ascii="宋体" w:hAnsi="宋体" w:eastAsia="宋体" w:cs="宋体"/>
                <w:color w:val="auto"/>
                <w:sz w:val="28"/>
                <w:szCs w:val="28"/>
                <w:highlight w:val="none"/>
              </w:rPr>
              <w:t>时间安排</w:t>
            </w:r>
          </w:p>
        </w:tc>
        <w:tc>
          <w:tcPr>
            <w:tcW w:w="5051" w:type="dxa"/>
            <w:vAlign w:val="center"/>
          </w:tcPr>
          <w:p w14:paraId="7FE43E0E">
            <w:pPr>
              <w:ind w:firstLine="0" w:firstLineChars="0"/>
              <w:jc w:val="center"/>
              <w:rPr>
                <w:rFonts w:ascii="宋体" w:hAnsi="宋体" w:eastAsia="宋体" w:cs="宋体"/>
                <w:color w:val="auto"/>
                <w:highlight w:val="none"/>
              </w:rPr>
            </w:pPr>
            <w:r>
              <w:rPr>
                <w:rFonts w:hint="eastAsia" w:ascii="宋体" w:hAnsi="宋体" w:eastAsia="宋体" w:cs="宋体"/>
                <w:color w:val="auto"/>
                <w:sz w:val="28"/>
                <w:szCs w:val="28"/>
                <w:highlight w:val="none"/>
              </w:rPr>
              <w:t>内容</w:t>
            </w:r>
          </w:p>
        </w:tc>
      </w:tr>
      <w:tr w14:paraId="1ABAD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6" w:type="dxa"/>
            <w:vMerge w:val="restart"/>
            <w:vAlign w:val="center"/>
          </w:tcPr>
          <w:p w14:paraId="279E0C9E">
            <w:pPr>
              <w:ind w:firstLine="0" w:firstLineChars="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10</w:t>
            </w:r>
            <w:r>
              <w:rPr>
                <w:rFonts w:hint="eastAsia" w:ascii="宋体" w:hAnsi="宋体" w:eastAsia="宋体" w:cs="宋体"/>
                <w:color w:val="auto"/>
                <w:highlight w:val="none"/>
                <w:lang w:eastAsia="zh-CN"/>
              </w:rPr>
              <w:t>月</w:t>
            </w:r>
            <w:r>
              <w:rPr>
                <w:rFonts w:hint="eastAsia" w:ascii="宋体" w:hAnsi="宋体" w:eastAsia="宋体" w:cs="宋体"/>
                <w:color w:val="auto"/>
                <w:highlight w:val="none"/>
                <w:lang w:val="en-US" w:eastAsia="zh-CN"/>
              </w:rPr>
              <w:t>20</w:t>
            </w:r>
            <w:r>
              <w:rPr>
                <w:rFonts w:hint="eastAsia" w:ascii="宋体" w:hAnsi="宋体" w:eastAsia="宋体" w:cs="宋体"/>
                <w:color w:val="auto"/>
                <w:highlight w:val="none"/>
                <w:lang w:eastAsia="zh-CN"/>
              </w:rPr>
              <w:t>日</w:t>
            </w:r>
          </w:p>
        </w:tc>
        <w:tc>
          <w:tcPr>
            <w:tcW w:w="2500" w:type="dxa"/>
            <w:vMerge w:val="restart"/>
            <w:vAlign w:val="center"/>
          </w:tcPr>
          <w:p w14:paraId="58FFB301">
            <w:pPr>
              <w:ind w:firstLine="0" w:firstLineChars="0"/>
              <w:jc w:val="both"/>
              <w:rPr>
                <w:rFonts w:ascii="宋体" w:hAnsi="宋体" w:eastAsia="宋体" w:cs="宋体"/>
                <w:color w:val="auto"/>
                <w:highlight w:val="none"/>
              </w:rPr>
            </w:pPr>
            <w:r>
              <w:rPr>
                <w:rFonts w:hint="eastAsia" w:ascii="宋体" w:hAnsi="宋体" w:eastAsia="宋体" w:cs="宋体"/>
                <w:bCs/>
                <w:color w:val="auto"/>
                <w:szCs w:val="21"/>
                <w:highlight w:val="none"/>
              </w:rPr>
              <w:t>15:</w:t>
            </w:r>
            <w:r>
              <w:rPr>
                <w:rFonts w:hint="eastAsia" w:ascii="宋体" w:hAnsi="宋体" w:eastAsia="宋体" w:cs="宋体"/>
                <w:bCs/>
                <w:color w:val="auto"/>
                <w:szCs w:val="21"/>
                <w:highlight w:val="none"/>
                <w:lang w:val="en-US" w:eastAsia="zh-CN"/>
              </w:rPr>
              <w:t>30</w:t>
            </w:r>
          </w:p>
        </w:tc>
        <w:tc>
          <w:tcPr>
            <w:tcW w:w="5051" w:type="dxa"/>
            <w:vAlign w:val="center"/>
          </w:tcPr>
          <w:p w14:paraId="0278D2AB">
            <w:pPr>
              <w:ind w:firstLine="0" w:firstLineChars="0"/>
              <w:rPr>
                <w:rFonts w:ascii="宋体" w:hAnsi="宋体" w:eastAsia="宋体" w:cs="宋体"/>
                <w:color w:val="auto"/>
                <w:highlight w:val="none"/>
              </w:rPr>
            </w:pPr>
            <w:r>
              <w:rPr>
                <w:rFonts w:hint="eastAsia" w:ascii="宋体" w:hAnsi="宋体" w:eastAsia="宋体" w:cs="宋体"/>
                <w:bCs/>
                <w:color w:val="auto"/>
                <w:szCs w:val="21"/>
                <w:highlight w:val="none"/>
              </w:rPr>
              <w:t>停止观众入场</w:t>
            </w:r>
          </w:p>
        </w:tc>
      </w:tr>
      <w:tr w14:paraId="6280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6" w:type="dxa"/>
            <w:vMerge w:val="continue"/>
            <w:vAlign w:val="center"/>
          </w:tcPr>
          <w:p w14:paraId="3E638ECE">
            <w:pPr>
              <w:ind w:firstLine="0" w:firstLineChars="0"/>
              <w:jc w:val="left"/>
              <w:rPr>
                <w:rFonts w:ascii="宋体" w:hAnsi="宋体" w:eastAsia="宋体" w:cs="宋体"/>
                <w:color w:val="auto"/>
                <w:highlight w:val="none"/>
              </w:rPr>
            </w:pPr>
          </w:p>
        </w:tc>
        <w:tc>
          <w:tcPr>
            <w:tcW w:w="2500" w:type="dxa"/>
            <w:vMerge w:val="continue"/>
            <w:vAlign w:val="center"/>
          </w:tcPr>
          <w:p w14:paraId="584EA5A6">
            <w:pPr>
              <w:ind w:firstLine="0" w:firstLineChars="0"/>
              <w:jc w:val="both"/>
              <w:rPr>
                <w:rFonts w:ascii="宋体" w:hAnsi="宋体" w:eastAsia="宋体" w:cs="宋体"/>
                <w:color w:val="auto"/>
                <w:highlight w:val="none"/>
              </w:rPr>
            </w:pPr>
          </w:p>
        </w:tc>
        <w:tc>
          <w:tcPr>
            <w:tcW w:w="5051" w:type="dxa"/>
            <w:vAlign w:val="center"/>
          </w:tcPr>
          <w:p w14:paraId="5595E123">
            <w:pPr>
              <w:ind w:firstLine="0" w:firstLineChars="0"/>
              <w:rPr>
                <w:rFonts w:ascii="宋体" w:hAnsi="宋体" w:eastAsia="宋体" w:cs="宋体"/>
                <w:color w:val="auto"/>
                <w:highlight w:val="none"/>
              </w:rPr>
            </w:pPr>
            <w:r>
              <w:rPr>
                <w:rFonts w:hint="eastAsia" w:ascii="宋体" w:hAnsi="宋体" w:eastAsia="宋体" w:cs="宋体"/>
                <w:bCs/>
                <w:color w:val="auto"/>
                <w:szCs w:val="21"/>
                <w:highlight w:val="none"/>
              </w:rPr>
              <w:t xml:space="preserve">参展单位办理撤展手续，参展单位归还有关设备并领回押金 </w:t>
            </w:r>
          </w:p>
        </w:tc>
      </w:tr>
      <w:tr w14:paraId="462EF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6" w:type="dxa"/>
            <w:vMerge w:val="continue"/>
            <w:vAlign w:val="center"/>
          </w:tcPr>
          <w:p w14:paraId="22048D09">
            <w:pPr>
              <w:ind w:firstLine="0" w:firstLineChars="0"/>
              <w:jc w:val="left"/>
              <w:rPr>
                <w:rFonts w:ascii="宋体" w:hAnsi="宋体" w:eastAsia="宋体" w:cs="宋体"/>
                <w:color w:val="auto"/>
                <w:highlight w:val="none"/>
              </w:rPr>
            </w:pPr>
          </w:p>
        </w:tc>
        <w:tc>
          <w:tcPr>
            <w:tcW w:w="2500" w:type="dxa"/>
            <w:vMerge w:val="restart"/>
            <w:vAlign w:val="center"/>
          </w:tcPr>
          <w:p w14:paraId="044A317A">
            <w:pPr>
              <w:ind w:firstLine="0" w:firstLineChars="0"/>
              <w:jc w:val="both"/>
              <w:rPr>
                <w:rFonts w:hint="default" w:ascii="宋体" w:hAnsi="宋体" w:eastAsia="宋体" w:cs="宋体"/>
                <w:color w:val="auto"/>
                <w:highlight w:val="none"/>
                <w:lang w:val="en-US" w:eastAsia="zh-CN"/>
              </w:rPr>
            </w:pPr>
            <w:r>
              <w:rPr>
                <w:rFonts w:hint="eastAsia" w:ascii="宋体" w:hAnsi="宋体" w:eastAsia="宋体" w:cs="宋体"/>
                <w:color w:val="auto"/>
                <w:highlight w:val="none"/>
              </w:rPr>
              <w:t>16:</w:t>
            </w:r>
            <w:r>
              <w:rPr>
                <w:rFonts w:hint="eastAsia" w:ascii="宋体" w:hAnsi="宋体" w:eastAsia="宋体" w:cs="宋体"/>
                <w:color w:val="auto"/>
                <w:highlight w:val="none"/>
                <w:lang w:val="en-US" w:eastAsia="zh-CN"/>
              </w:rPr>
              <w:t>30</w:t>
            </w:r>
          </w:p>
        </w:tc>
        <w:tc>
          <w:tcPr>
            <w:tcW w:w="5051" w:type="dxa"/>
            <w:vAlign w:val="center"/>
          </w:tcPr>
          <w:p w14:paraId="773B1C49">
            <w:pPr>
              <w:ind w:firstLine="0" w:firstLineChars="0"/>
              <w:rPr>
                <w:rFonts w:ascii="宋体" w:hAnsi="宋体" w:eastAsia="宋体" w:cs="宋体"/>
                <w:color w:val="auto"/>
                <w:highlight w:val="none"/>
              </w:rPr>
            </w:pPr>
            <w:r>
              <w:rPr>
                <w:rFonts w:hint="eastAsia" w:ascii="宋体" w:hAnsi="宋体" w:eastAsia="宋体" w:cs="宋体"/>
                <w:bCs/>
                <w:color w:val="auto"/>
                <w:szCs w:val="21"/>
                <w:highlight w:val="none"/>
              </w:rPr>
              <w:t>停止展位水电供应，组织撤展</w:t>
            </w:r>
          </w:p>
        </w:tc>
      </w:tr>
      <w:tr w14:paraId="3FE3E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6" w:type="dxa"/>
            <w:vMerge w:val="continue"/>
            <w:vAlign w:val="center"/>
          </w:tcPr>
          <w:p w14:paraId="4E9B0084">
            <w:pPr>
              <w:ind w:firstLine="0" w:firstLineChars="0"/>
              <w:jc w:val="left"/>
              <w:rPr>
                <w:rFonts w:ascii="宋体" w:hAnsi="宋体" w:eastAsia="宋体" w:cs="宋体"/>
                <w:color w:val="auto"/>
                <w:highlight w:val="none"/>
              </w:rPr>
            </w:pPr>
          </w:p>
        </w:tc>
        <w:tc>
          <w:tcPr>
            <w:tcW w:w="2500" w:type="dxa"/>
            <w:vMerge w:val="continue"/>
            <w:vAlign w:val="center"/>
          </w:tcPr>
          <w:p w14:paraId="6AF87D98">
            <w:pPr>
              <w:ind w:firstLine="0" w:firstLineChars="0"/>
              <w:jc w:val="both"/>
              <w:rPr>
                <w:rFonts w:ascii="宋体" w:hAnsi="宋体" w:eastAsia="宋体" w:cs="宋体"/>
                <w:color w:val="auto"/>
                <w:highlight w:val="none"/>
              </w:rPr>
            </w:pPr>
          </w:p>
        </w:tc>
        <w:tc>
          <w:tcPr>
            <w:tcW w:w="5051" w:type="dxa"/>
            <w:vAlign w:val="center"/>
          </w:tcPr>
          <w:p w14:paraId="3BAFB0DD">
            <w:pPr>
              <w:ind w:firstLine="0" w:firstLineChars="0"/>
              <w:rPr>
                <w:rFonts w:ascii="宋体" w:hAnsi="宋体" w:eastAsia="宋体" w:cs="宋体"/>
                <w:color w:val="auto"/>
                <w:highlight w:val="none"/>
              </w:rPr>
            </w:pPr>
            <w:r>
              <w:rPr>
                <w:rFonts w:hint="eastAsia" w:ascii="宋体" w:hAnsi="宋体" w:eastAsia="宋体" w:cs="宋体"/>
                <w:bCs/>
                <w:color w:val="auto"/>
                <w:szCs w:val="21"/>
                <w:highlight w:val="none"/>
              </w:rPr>
              <w:t>各门关闭，保安严格把守公共通道</w:t>
            </w:r>
          </w:p>
        </w:tc>
      </w:tr>
      <w:tr w14:paraId="22AEA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6" w:type="dxa"/>
            <w:vMerge w:val="continue"/>
            <w:vAlign w:val="center"/>
          </w:tcPr>
          <w:p w14:paraId="493F72E5">
            <w:pPr>
              <w:ind w:firstLine="0" w:firstLineChars="0"/>
              <w:jc w:val="left"/>
              <w:rPr>
                <w:rFonts w:ascii="宋体" w:hAnsi="宋体" w:eastAsia="宋体" w:cs="宋体"/>
                <w:color w:val="auto"/>
                <w:highlight w:val="none"/>
              </w:rPr>
            </w:pPr>
          </w:p>
        </w:tc>
        <w:tc>
          <w:tcPr>
            <w:tcW w:w="2500" w:type="dxa"/>
            <w:vMerge w:val="continue"/>
            <w:vAlign w:val="center"/>
          </w:tcPr>
          <w:p w14:paraId="1A08E552">
            <w:pPr>
              <w:ind w:firstLine="0" w:firstLineChars="0"/>
              <w:jc w:val="both"/>
              <w:rPr>
                <w:rFonts w:ascii="宋体" w:hAnsi="宋体" w:eastAsia="宋体" w:cs="宋体"/>
                <w:color w:val="auto"/>
                <w:highlight w:val="none"/>
              </w:rPr>
            </w:pPr>
          </w:p>
        </w:tc>
        <w:tc>
          <w:tcPr>
            <w:tcW w:w="5051" w:type="dxa"/>
            <w:vAlign w:val="center"/>
          </w:tcPr>
          <w:p w14:paraId="12C86F6E">
            <w:pPr>
              <w:ind w:firstLine="0" w:firstLineChars="0"/>
              <w:rPr>
                <w:rFonts w:ascii="宋体" w:hAnsi="宋体" w:eastAsia="宋体" w:cs="宋体"/>
                <w:color w:val="auto"/>
                <w:highlight w:val="none"/>
              </w:rPr>
            </w:pPr>
            <w:r>
              <w:rPr>
                <w:rFonts w:hint="eastAsia" w:ascii="宋体" w:hAnsi="宋体" w:eastAsia="宋体" w:cs="宋体"/>
                <w:bCs/>
                <w:color w:val="auto"/>
                <w:szCs w:val="21"/>
                <w:highlight w:val="none"/>
              </w:rPr>
              <w:t>展品、设备、展台放行出馆</w:t>
            </w:r>
          </w:p>
        </w:tc>
      </w:tr>
      <w:tr w14:paraId="7C4DE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6" w:type="dxa"/>
            <w:vMerge w:val="continue"/>
            <w:vAlign w:val="center"/>
          </w:tcPr>
          <w:p w14:paraId="5F04E8F8">
            <w:pPr>
              <w:ind w:firstLine="0" w:firstLineChars="0"/>
              <w:jc w:val="left"/>
              <w:rPr>
                <w:rFonts w:ascii="宋体" w:hAnsi="宋体" w:eastAsia="宋体" w:cs="宋体"/>
                <w:color w:val="auto"/>
                <w:highlight w:val="none"/>
              </w:rPr>
            </w:pPr>
          </w:p>
        </w:tc>
        <w:tc>
          <w:tcPr>
            <w:tcW w:w="2500" w:type="dxa"/>
            <w:vAlign w:val="center"/>
          </w:tcPr>
          <w:p w14:paraId="5A908C95">
            <w:pPr>
              <w:ind w:firstLine="0" w:firstLineChars="0"/>
              <w:jc w:val="both"/>
              <w:rPr>
                <w:rFonts w:hint="default" w:ascii="宋体" w:hAnsi="宋体" w:eastAsia="宋体" w:cs="宋体"/>
                <w:color w:val="auto"/>
                <w:highlight w:val="none"/>
                <w:lang w:val="en-US" w:eastAsia="zh-CN"/>
              </w:rPr>
            </w:pPr>
            <w:r>
              <w:rPr>
                <w:rFonts w:hint="eastAsia" w:ascii="宋体" w:hAnsi="宋体" w:eastAsia="宋体" w:cs="宋体"/>
                <w:color w:val="auto"/>
                <w:highlight w:val="none"/>
              </w:rPr>
              <w:t>17:</w:t>
            </w:r>
            <w:r>
              <w:rPr>
                <w:rFonts w:hint="eastAsia" w:ascii="宋体" w:hAnsi="宋体" w:eastAsia="宋体" w:cs="宋体"/>
                <w:color w:val="auto"/>
                <w:highlight w:val="none"/>
                <w:lang w:val="en-US" w:eastAsia="zh-CN"/>
              </w:rPr>
              <w:t>30</w:t>
            </w:r>
          </w:p>
        </w:tc>
        <w:tc>
          <w:tcPr>
            <w:tcW w:w="5051" w:type="dxa"/>
            <w:vAlign w:val="center"/>
          </w:tcPr>
          <w:p w14:paraId="7CE43CC1">
            <w:pPr>
              <w:ind w:firstLine="0" w:firstLineChars="0"/>
              <w:rPr>
                <w:rFonts w:ascii="宋体" w:hAnsi="宋体" w:eastAsia="宋体" w:cs="宋体"/>
                <w:color w:val="auto"/>
                <w:highlight w:val="none"/>
              </w:rPr>
            </w:pPr>
            <w:r>
              <w:rPr>
                <w:rFonts w:hint="eastAsia" w:ascii="宋体" w:hAnsi="宋体" w:eastAsia="宋体" w:cs="宋体"/>
                <w:bCs/>
                <w:color w:val="auto"/>
                <w:szCs w:val="21"/>
                <w:highlight w:val="none"/>
              </w:rPr>
              <w:t>撤馆</w:t>
            </w:r>
          </w:p>
        </w:tc>
      </w:tr>
      <w:tr w14:paraId="7D2FF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57" w:type="dxa"/>
            <w:gridSpan w:val="3"/>
            <w:vAlign w:val="center"/>
          </w:tcPr>
          <w:p w14:paraId="454F0431">
            <w:pPr>
              <w:ind w:firstLine="0" w:firstLineChars="0"/>
              <w:rPr>
                <w:rFonts w:ascii="宋体" w:hAnsi="宋体" w:eastAsia="宋体" w:cs="宋体"/>
                <w:bCs/>
                <w:color w:val="auto"/>
                <w:szCs w:val="21"/>
                <w:highlight w:val="none"/>
              </w:rPr>
            </w:pPr>
            <w:r>
              <w:rPr>
                <w:rFonts w:hint="eastAsia" w:ascii="宋体" w:hAnsi="宋体" w:eastAsia="宋体" w:cs="宋体"/>
                <w:bCs/>
                <w:color w:val="auto"/>
                <w:szCs w:val="21"/>
                <w:highlight w:val="none"/>
              </w:rPr>
              <w:t>备注：</w:t>
            </w:r>
          </w:p>
          <w:p w14:paraId="7FB25B10">
            <w:pPr>
              <w:ind w:firstLine="0" w:firstLineChars="0"/>
              <w:rPr>
                <w:rFonts w:ascii="宋体" w:hAnsi="宋体" w:eastAsia="宋体" w:cs="宋体"/>
                <w:bCs/>
                <w:color w:val="auto"/>
                <w:szCs w:val="21"/>
                <w:highlight w:val="none"/>
              </w:rPr>
            </w:pPr>
            <w:r>
              <w:rPr>
                <w:rFonts w:hint="eastAsia" w:ascii="宋体" w:hAnsi="宋体" w:eastAsia="宋体" w:cs="宋体"/>
                <w:bCs/>
                <w:color w:val="auto"/>
                <w:szCs w:val="21"/>
                <w:highlight w:val="none"/>
              </w:rPr>
              <w:t>1、撤展期间所有人员，必须佩带有效证件方能出入展馆；</w:t>
            </w:r>
          </w:p>
          <w:p w14:paraId="49DA75D3">
            <w:pPr>
              <w:ind w:firstLine="0" w:firstLineChars="0"/>
              <w:rPr>
                <w:rFonts w:ascii="宋体" w:hAnsi="宋体" w:eastAsia="宋体" w:cs="宋体"/>
                <w:bCs/>
                <w:color w:val="auto"/>
                <w:szCs w:val="21"/>
                <w:highlight w:val="none"/>
              </w:rPr>
            </w:pPr>
            <w:r>
              <w:rPr>
                <w:rFonts w:hint="eastAsia" w:ascii="宋体" w:hAnsi="宋体" w:eastAsia="宋体" w:cs="宋体"/>
                <w:color w:val="auto"/>
                <w:kern w:val="0"/>
                <w:szCs w:val="21"/>
                <w:highlight w:val="none"/>
              </w:rPr>
              <w:t>2、</w:t>
            </w:r>
            <w:r>
              <w:rPr>
                <w:rFonts w:hint="eastAsia" w:ascii="宋体" w:hAnsi="宋体" w:eastAsia="宋体" w:cs="宋体"/>
                <w:bCs/>
                <w:color w:val="auto"/>
                <w:szCs w:val="21"/>
                <w:highlight w:val="none"/>
              </w:rPr>
              <w:t>特装展位的施工单位必须</w:t>
            </w:r>
            <w:r>
              <w:rPr>
                <w:rFonts w:hint="eastAsia" w:ascii="宋体" w:hAnsi="宋体" w:eastAsia="宋体" w:cs="宋体"/>
                <w:bCs/>
                <w:color w:val="auto"/>
                <w:highlight w:val="none"/>
              </w:rPr>
              <w:t>在撤展当日24点前</w:t>
            </w:r>
            <w:r>
              <w:rPr>
                <w:rFonts w:hint="eastAsia" w:ascii="宋体" w:hAnsi="宋体" w:eastAsia="宋体" w:cs="宋体"/>
                <w:bCs/>
                <w:color w:val="auto"/>
                <w:szCs w:val="21"/>
                <w:highlight w:val="none"/>
              </w:rPr>
              <w:t>将本展区（位）</w:t>
            </w:r>
            <w:r>
              <w:rPr>
                <w:rFonts w:hint="eastAsia" w:ascii="宋体" w:hAnsi="宋体" w:eastAsia="宋体" w:cs="宋体"/>
                <w:bCs/>
                <w:color w:val="auto"/>
                <w:highlight w:val="none"/>
              </w:rPr>
              <w:t>需要带走的物品、材料清走</w:t>
            </w:r>
            <w:r>
              <w:rPr>
                <w:rFonts w:hint="eastAsia" w:ascii="宋体" w:hAnsi="宋体" w:eastAsia="宋体" w:cs="宋体"/>
                <w:bCs/>
                <w:color w:val="auto"/>
                <w:szCs w:val="21"/>
                <w:highlight w:val="none"/>
              </w:rPr>
              <w:t>，经</w:t>
            </w:r>
            <w:r>
              <w:rPr>
                <w:rFonts w:hint="eastAsia" w:ascii="宋体" w:hAnsi="宋体" w:eastAsia="宋体" w:cs="宋体"/>
                <w:b/>
                <w:bCs/>
                <w:color w:val="auto"/>
                <w:highlight w:val="none"/>
                <w:u w:val="single"/>
                <w:lang w:val="en-US" w:eastAsia="zh-CN"/>
              </w:rPr>
              <w:t>主场工作人员确认签字《表格8撤场主场服务商验收确认单》</w:t>
            </w:r>
            <w:r>
              <w:rPr>
                <w:rFonts w:hint="eastAsia" w:ascii="宋体" w:hAnsi="宋体" w:eastAsia="宋体" w:cs="宋体"/>
                <w:bCs/>
                <w:color w:val="auto"/>
                <w:szCs w:val="21"/>
                <w:highlight w:val="none"/>
              </w:rPr>
              <w:t>后，即可办理相关退还押金手续。</w:t>
            </w:r>
          </w:p>
        </w:tc>
      </w:tr>
    </w:tbl>
    <w:p w14:paraId="757E59FF">
      <w:pPr>
        <w:ind w:firstLine="0" w:firstLineChars="0"/>
        <w:outlineLvl w:val="1"/>
        <w:rPr>
          <w:rFonts w:ascii="宋体" w:hAnsi="宋体" w:eastAsia="宋体" w:cs="宋体"/>
          <w:color w:val="auto"/>
        </w:rPr>
      </w:pPr>
      <w:r>
        <w:rPr>
          <w:rFonts w:hint="eastAsia" w:ascii="宋体" w:hAnsi="宋体" w:eastAsia="宋体" w:cs="宋体"/>
          <w:b/>
          <w:bCs/>
          <w:color w:val="auto"/>
          <w:sz w:val="28"/>
          <w:szCs w:val="28"/>
          <w:highlight w:val="none"/>
        </w:rPr>
        <w:t>施工押金退还时间安排：</w:t>
      </w:r>
    </w:p>
    <w:tbl>
      <w:tblPr>
        <w:tblStyle w:val="18"/>
        <w:tblW w:w="10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57"/>
      </w:tblGrid>
      <w:tr w14:paraId="4E7E5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57" w:type="dxa"/>
            <w:vAlign w:val="center"/>
          </w:tcPr>
          <w:p w14:paraId="011E4EAF">
            <w:pPr>
              <w:ind w:firstLine="0" w:firstLineChars="0"/>
              <w:rPr>
                <w:rFonts w:ascii="宋体" w:hAnsi="宋体" w:eastAsia="宋体" w:cs="宋体"/>
                <w:color w:val="auto"/>
                <w:kern w:val="0"/>
                <w:szCs w:val="21"/>
              </w:rPr>
            </w:pPr>
            <w:r>
              <w:rPr>
                <w:rFonts w:hint="eastAsia" w:ascii="宋体" w:hAnsi="宋体" w:eastAsia="宋体" w:cs="宋体"/>
                <w:color w:val="auto"/>
                <w:kern w:val="0"/>
                <w:szCs w:val="21"/>
              </w:rPr>
              <w:t xml:space="preserve">撤展结束后，主场服务单位及博览中心物业确认无误后，主场服务商将按照 </w:t>
            </w:r>
            <w:r>
              <w:rPr>
                <w:rFonts w:hint="eastAsia" w:ascii="宋体" w:hAnsi="宋体" w:eastAsia="宋体" w:cs="宋体"/>
                <w:color w:val="auto"/>
              </w:rPr>
              <w:t>表格7</w:t>
            </w:r>
            <w:r>
              <w:rPr>
                <w:rFonts w:hint="eastAsia" w:ascii="宋体" w:hAnsi="宋体" w:eastAsia="宋体" w:cs="宋体"/>
                <w:b/>
                <w:bCs/>
                <w:color w:val="auto"/>
                <w:u w:val="single"/>
              </w:rPr>
              <w:t>《押金与发票信息采集表》</w:t>
            </w:r>
            <w:r>
              <w:rPr>
                <w:rFonts w:hint="eastAsia" w:ascii="宋体" w:hAnsi="宋体" w:eastAsia="宋体" w:cs="宋体"/>
                <w:color w:val="auto"/>
              </w:rPr>
              <w:t>上提交信息在</w:t>
            </w:r>
            <w:r>
              <w:rPr>
                <w:rFonts w:hint="eastAsia" w:ascii="宋体" w:hAnsi="宋体" w:eastAsia="宋体" w:cs="宋体"/>
                <w:b/>
                <w:bCs/>
                <w:color w:val="auto"/>
                <w:u w:val="single"/>
              </w:rPr>
              <w:t>30个工作日</w:t>
            </w:r>
            <w:r>
              <w:rPr>
                <w:rFonts w:hint="eastAsia" w:ascii="宋体" w:hAnsi="宋体" w:eastAsia="宋体" w:cs="宋体"/>
                <w:color w:val="auto"/>
              </w:rPr>
              <w:t>内退还。请填写信息时确保信息无误。</w:t>
            </w:r>
          </w:p>
        </w:tc>
      </w:tr>
    </w:tbl>
    <w:p w14:paraId="440A0C08">
      <w:pPr>
        <w:pStyle w:val="2"/>
        <w:pageBreakBefore/>
        <w:numPr>
          <w:ilvl w:val="0"/>
          <w:numId w:val="2"/>
        </w:numPr>
        <w:ind w:left="431" w:hanging="431"/>
        <w:jc w:val="center"/>
        <w:rPr>
          <w:rFonts w:ascii="宋体" w:hAnsi="宋体" w:eastAsia="宋体" w:cs="宋体"/>
          <w:b/>
          <w:bCs/>
          <w:color w:val="auto"/>
        </w:rPr>
      </w:pPr>
      <w:bookmarkStart w:id="1" w:name="_Toc29598"/>
      <w:r>
        <w:rPr>
          <w:rFonts w:hint="eastAsia" w:ascii="宋体" w:hAnsi="宋体" w:eastAsia="宋体" w:cs="宋体"/>
          <w:b/>
          <w:bCs/>
          <w:color w:val="auto"/>
        </w:rPr>
        <w:t>展会重要信息</w:t>
      </w:r>
      <w:bookmarkEnd w:id="1"/>
    </w:p>
    <w:tbl>
      <w:tblPr>
        <w:tblStyle w:val="18"/>
        <w:tblW w:w="10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57"/>
      </w:tblGrid>
      <w:tr w14:paraId="51659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57" w:type="dxa"/>
          </w:tcPr>
          <w:p w14:paraId="5F2611E1">
            <w:pPr>
              <w:ind w:firstLine="0" w:firstLineChars="0"/>
              <w:rPr>
                <w:rFonts w:ascii="宋体" w:hAnsi="宋体" w:eastAsia="宋体" w:cs="宋体"/>
                <w:b/>
                <w:bCs/>
                <w:color w:val="auto"/>
              </w:rPr>
            </w:pPr>
            <w:r>
              <w:rPr>
                <w:rFonts w:hint="eastAsia" w:ascii="宋体" w:hAnsi="宋体" w:eastAsia="宋体" w:cs="宋体"/>
                <w:b/>
                <w:bCs/>
                <w:color w:val="auto"/>
                <w:sz w:val="28"/>
                <w:szCs w:val="28"/>
              </w:rPr>
              <w:t>1、展览地点：</w:t>
            </w:r>
          </w:p>
          <w:p w14:paraId="21152E2A">
            <w:pPr>
              <w:ind w:firstLine="0" w:firstLineChars="0"/>
              <w:rPr>
                <w:rFonts w:ascii="宋体" w:hAnsi="宋体" w:eastAsia="宋体" w:cs="宋体"/>
                <w:color w:val="auto"/>
              </w:rPr>
            </w:pPr>
            <w:r>
              <w:rPr>
                <w:rFonts w:hint="eastAsia" w:ascii="宋体" w:hAnsi="宋体" w:eastAsia="宋体" w:cs="宋体"/>
                <w:color w:val="auto"/>
              </w:rPr>
              <w:t>第十</w:t>
            </w:r>
            <w:r>
              <w:rPr>
                <w:rFonts w:hint="eastAsia" w:ascii="宋体" w:hAnsi="宋体" w:eastAsia="宋体" w:cs="宋体"/>
                <w:color w:val="auto"/>
                <w:lang w:val="en-US" w:eastAsia="zh-CN"/>
              </w:rPr>
              <w:t>三</w:t>
            </w:r>
            <w:r>
              <w:rPr>
                <w:rFonts w:hint="eastAsia" w:ascii="宋体" w:hAnsi="宋体" w:eastAsia="宋体" w:cs="宋体"/>
                <w:color w:val="auto"/>
              </w:rPr>
              <w:t>届苏州文化创意设计产业交易博览会将在</w:t>
            </w:r>
            <w:r>
              <w:rPr>
                <w:rFonts w:hint="eastAsia" w:ascii="宋体" w:hAnsi="宋体" w:eastAsia="宋体" w:cs="宋体"/>
                <w:b/>
                <w:bCs/>
                <w:color w:val="auto"/>
                <w:u w:val="single"/>
              </w:rPr>
              <w:t>苏州国际博览中心</w:t>
            </w:r>
            <w:r>
              <w:rPr>
                <w:rFonts w:hint="eastAsia" w:ascii="宋体" w:hAnsi="宋体" w:eastAsia="宋体" w:cs="宋体"/>
                <w:b/>
                <w:bCs/>
                <w:color w:val="auto"/>
                <w:u w:val="single"/>
                <w:lang w:val="en-US" w:eastAsia="zh-CN"/>
              </w:rPr>
              <w:t>C3</w:t>
            </w:r>
            <w:r>
              <w:rPr>
                <w:rFonts w:hint="eastAsia" w:ascii="宋体" w:hAnsi="宋体" w:eastAsia="宋体" w:cs="宋体"/>
                <w:b/>
                <w:bCs/>
                <w:color w:val="auto"/>
                <w:u w:val="single"/>
              </w:rPr>
              <w:t>/</w:t>
            </w:r>
            <w:r>
              <w:rPr>
                <w:rFonts w:hint="eastAsia" w:ascii="宋体" w:hAnsi="宋体" w:eastAsia="宋体" w:cs="宋体"/>
                <w:b/>
                <w:bCs/>
                <w:color w:val="auto"/>
                <w:u w:val="single"/>
                <w:lang w:val="en-US" w:eastAsia="zh-CN"/>
              </w:rPr>
              <w:t>D3</w:t>
            </w:r>
            <w:r>
              <w:rPr>
                <w:rFonts w:hint="eastAsia" w:ascii="宋体" w:hAnsi="宋体" w:eastAsia="宋体" w:cs="宋体"/>
                <w:color w:val="auto"/>
              </w:rPr>
              <w:t>举行。</w:t>
            </w:r>
          </w:p>
          <w:p w14:paraId="5E463BBD">
            <w:pPr>
              <w:ind w:firstLine="0" w:firstLineChars="0"/>
              <w:rPr>
                <w:rFonts w:ascii="宋体" w:hAnsi="宋体" w:eastAsia="宋体" w:cs="宋体"/>
                <w:color w:val="auto"/>
              </w:rPr>
            </w:pPr>
            <w:r>
              <w:rPr>
                <w:rFonts w:hint="eastAsia" w:ascii="宋体" w:hAnsi="宋体" w:eastAsia="宋体" w:cs="宋体"/>
                <w:b/>
                <w:bCs/>
                <w:color w:val="auto"/>
              </w:rPr>
              <w:t>展馆地址：</w:t>
            </w:r>
            <w:r>
              <w:rPr>
                <w:rFonts w:hint="eastAsia" w:ascii="宋体" w:hAnsi="宋体" w:eastAsia="宋体" w:cs="宋体"/>
                <w:color w:val="auto"/>
              </w:rPr>
              <w:t>江苏省苏州工业园区苏州大道东6</w:t>
            </w:r>
            <w:r>
              <w:rPr>
                <w:rFonts w:hint="eastAsia" w:ascii="宋体" w:hAnsi="宋体" w:eastAsia="宋体" w:cs="宋体"/>
                <w:color w:val="auto"/>
                <w:lang w:eastAsia="zh-CN"/>
              </w:rPr>
              <w:t>88</w:t>
            </w:r>
            <w:r>
              <w:rPr>
                <w:rFonts w:hint="eastAsia" w:ascii="宋体" w:hAnsi="宋体" w:eastAsia="宋体" w:cs="宋体"/>
                <w:color w:val="auto"/>
              </w:rPr>
              <w:t>号</w:t>
            </w:r>
          </w:p>
        </w:tc>
      </w:tr>
      <w:tr w14:paraId="5EF15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57" w:type="dxa"/>
          </w:tcPr>
          <w:p w14:paraId="41AE337E">
            <w:pPr>
              <w:ind w:firstLine="0" w:firstLineChars="0"/>
              <w:rPr>
                <w:rFonts w:ascii="宋体" w:hAnsi="宋体" w:eastAsia="宋体" w:cs="宋体"/>
                <w:b/>
                <w:bCs/>
                <w:color w:val="auto"/>
                <w:highlight w:val="none"/>
              </w:rPr>
            </w:pPr>
            <w:r>
              <w:rPr>
                <w:rFonts w:hint="eastAsia" w:ascii="宋体" w:hAnsi="宋体" w:eastAsia="宋体" w:cs="宋体"/>
                <w:b/>
                <w:bCs/>
                <w:color w:val="auto"/>
                <w:sz w:val="28"/>
                <w:szCs w:val="28"/>
                <w:highlight w:val="none"/>
              </w:rPr>
              <w:t>2、展品展示：</w:t>
            </w:r>
          </w:p>
          <w:p w14:paraId="0F9EE1E9">
            <w:pPr>
              <w:ind w:firstLine="0" w:firstLineChars="0"/>
              <w:rPr>
                <w:rFonts w:ascii="宋体" w:hAnsi="宋体" w:eastAsia="宋体" w:cs="宋体"/>
                <w:bCs/>
                <w:color w:val="auto"/>
                <w:szCs w:val="21"/>
                <w:highlight w:val="none"/>
              </w:rPr>
            </w:pPr>
            <w:r>
              <w:rPr>
                <w:rFonts w:hint="eastAsia" w:ascii="宋体" w:hAnsi="宋体" w:eastAsia="宋体" w:cs="宋体"/>
                <w:bCs/>
                <w:color w:val="auto"/>
                <w:szCs w:val="21"/>
                <w:highlight w:val="none"/>
              </w:rPr>
              <w:t>参展商必须在</w:t>
            </w:r>
            <w:r>
              <w:rPr>
                <w:rFonts w:hint="eastAsia" w:ascii="宋体" w:hAnsi="宋体" w:eastAsia="宋体" w:cs="宋体"/>
                <w:bCs/>
                <w:color w:val="auto"/>
                <w:szCs w:val="21"/>
                <w:highlight w:val="none"/>
                <w:lang w:eastAsia="zh-CN"/>
              </w:rPr>
              <w:t>202</w:t>
            </w:r>
            <w:r>
              <w:rPr>
                <w:rFonts w:hint="eastAsia" w:ascii="宋体" w:hAnsi="宋体" w:eastAsia="宋体" w:cs="宋体"/>
                <w:bCs/>
                <w:color w:val="auto"/>
                <w:szCs w:val="21"/>
                <w:highlight w:val="none"/>
                <w:lang w:val="en-US" w:eastAsia="zh-CN"/>
              </w:rPr>
              <w:t>4</w:t>
            </w:r>
            <w:r>
              <w:rPr>
                <w:rFonts w:hint="eastAsia" w:ascii="宋体" w:hAnsi="宋体" w:eastAsia="宋体" w:cs="宋体"/>
                <w:bCs/>
                <w:color w:val="auto"/>
                <w:szCs w:val="21"/>
                <w:highlight w:val="none"/>
                <w:lang w:eastAsia="zh-CN"/>
              </w:rPr>
              <w:t>年</w:t>
            </w:r>
            <w:r>
              <w:rPr>
                <w:rFonts w:hint="eastAsia" w:ascii="宋体" w:hAnsi="宋体" w:eastAsia="宋体" w:cs="宋体"/>
                <w:bCs/>
                <w:color w:val="auto"/>
                <w:szCs w:val="21"/>
                <w:highlight w:val="none"/>
                <w:lang w:val="en-US" w:eastAsia="zh-CN"/>
              </w:rPr>
              <w:t>10月18日</w:t>
            </w:r>
            <w:r>
              <w:rPr>
                <w:rFonts w:hint="eastAsia" w:ascii="宋体" w:hAnsi="宋体" w:eastAsia="宋体" w:cs="宋体"/>
                <w:bCs/>
                <w:color w:val="auto"/>
                <w:szCs w:val="21"/>
                <w:highlight w:val="none"/>
              </w:rPr>
              <w:t>–</w:t>
            </w:r>
            <w:r>
              <w:rPr>
                <w:rFonts w:hint="eastAsia" w:ascii="宋体" w:hAnsi="宋体" w:eastAsia="宋体" w:cs="宋体"/>
                <w:bCs/>
                <w:color w:val="auto"/>
                <w:szCs w:val="21"/>
                <w:highlight w:val="none"/>
                <w:lang w:val="en-US" w:eastAsia="zh-CN"/>
              </w:rPr>
              <w:t>10</w:t>
            </w:r>
            <w:r>
              <w:rPr>
                <w:rFonts w:hint="eastAsia" w:ascii="宋体" w:hAnsi="宋体" w:eastAsia="宋体" w:cs="宋体"/>
                <w:bCs/>
                <w:color w:val="auto"/>
                <w:szCs w:val="21"/>
                <w:highlight w:val="none"/>
                <w:lang w:eastAsia="zh-CN"/>
              </w:rPr>
              <w:t>月</w:t>
            </w:r>
            <w:r>
              <w:rPr>
                <w:rFonts w:hint="eastAsia" w:ascii="宋体" w:hAnsi="宋体" w:eastAsia="宋体" w:cs="宋体"/>
                <w:bCs/>
                <w:color w:val="auto"/>
                <w:szCs w:val="21"/>
                <w:highlight w:val="none"/>
                <w:lang w:val="en-US" w:eastAsia="zh-CN"/>
              </w:rPr>
              <w:t>20</w:t>
            </w:r>
            <w:r>
              <w:rPr>
                <w:rFonts w:hint="eastAsia" w:ascii="宋体" w:hAnsi="宋体" w:eastAsia="宋体" w:cs="宋体"/>
                <w:bCs/>
                <w:color w:val="auto"/>
                <w:szCs w:val="21"/>
                <w:highlight w:val="none"/>
                <w:lang w:eastAsia="zh-CN"/>
              </w:rPr>
              <w:t>日</w:t>
            </w:r>
            <w:r>
              <w:rPr>
                <w:rFonts w:hint="eastAsia" w:ascii="宋体" w:hAnsi="宋体" w:eastAsia="宋体" w:cs="宋体"/>
                <w:bCs/>
                <w:color w:val="auto"/>
                <w:szCs w:val="21"/>
                <w:highlight w:val="none"/>
              </w:rPr>
              <w:t>的整个展期展示其展品。在展览会正式结束（</w:t>
            </w:r>
            <w:r>
              <w:rPr>
                <w:rFonts w:hint="eastAsia" w:ascii="宋体" w:hAnsi="宋体" w:eastAsia="宋体" w:cs="宋体"/>
                <w:bCs/>
                <w:color w:val="auto"/>
                <w:szCs w:val="21"/>
                <w:highlight w:val="none"/>
                <w:lang w:val="en-US" w:eastAsia="zh-CN"/>
              </w:rPr>
              <w:t>10</w:t>
            </w:r>
            <w:r>
              <w:rPr>
                <w:rFonts w:hint="eastAsia" w:ascii="宋体" w:hAnsi="宋体" w:eastAsia="宋体" w:cs="宋体"/>
                <w:bCs/>
                <w:color w:val="auto"/>
                <w:szCs w:val="21"/>
                <w:highlight w:val="none"/>
                <w:lang w:eastAsia="zh-CN"/>
              </w:rPr>
              <w:t>月</w:t>
            </w:r>
            <w:r>
              <w:rPr>
                <w:rFonts w:hint="eastAsia" w:ascii="宋体" w:hAnsi="宋体" w:eastAsia="宋体" w:cs="宋体"/>
                <w:bCs/>
                <w:color w:val="auto"/>
                <w:szCs w:val="21"/>
                <w:highlight w:val="none"/>
                <w:lang w:val="en-US" w:eastAsia="zh-CN"/>
              </w:rPr>
              <w:t>20</w:t>
            </w:r>
            <w:r>
              <w:rPr>
                <w:rFonts w:hint="eastAsia" w:ascii="宋体" w:hAnsi="宋体" w:eastAsia="宋体" w:cs="宋体"/>
                <w:bCs/>
                <w:color w:val="auto"/>
                <w:szCs w:val="21"/>
                <w:highlight w:val="none"/>
                <w:lang w:eastAsia="zh-CN"/>
              </w:rPr>
              <w:t>日</w:t>
            </w:r>
            <w:r>
              <w:rPr>
                <w:rFonts w:hint="eastAsia" w:ascii="宋体" w:hAnsi="宋体" w:eastAsia="宋体" w:cs="宋体"/>
                <w:bCs/>
                <w:color w:val="auto"/>
                <w:szCs w:val="21"/>
                <w:highlight w:val="none"/>
              </w:rPr>
              <w:t>15:</w:t>
            </w:r>
            <w:r>
              <w:rPr>
                <w:rFonts w:hint="eastAsia" w:ascii="宋体" w:hAnsi="宋体" w:eastAsia="宋体" w:cs="宋体"/>
                <w:bCs/>
                <w:color w:val="auto"/>
                <w:szCs w:val="21"/>
                <w:highlight w:val="none"/>
                <w:lang w:val="en-US" w:eastAsia="zh-CN"/>
              </w:rPr>
              <w:t>30</w:t>
            </w:r>
            <w:r>
              <w:rPr>
                <w:rFonts w:hint="eastAsia" w:ascii="宋体" w:hAnsi="宋体" w:eastAsia="宋体" w:cs="宋体"/>
                <w:bCs/>
                <w:color w:val="auto"/>
                <w:szCs w:val="21"/>
                <w:highlight w:val="none"/>
              </w:rPr>
              <w:t>）前，任何展商不得擅自将展品撤离展馆，以免影响展会的正常工作。</w:t>
            </w:r>
          </w:p>
        </w:tc>
      </w:tr>
      <w:tr w14:paraId="4D045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57" w:type="dxa"/>
          </w:tcPr>
          <w:p w14:paraId="4B14376C">
            <w:pPr>
              <w:ind w:firstLine="0" w:firstLineChars="0"/>
              <w:rPr>
                <w:rFonts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3、进出馆凭证：</w:t>
            </w:r>
          </w:p>
          <w:p w14:paraId="6191BFEC">
            <w:pPr>
              <w:ind w:firstLine="0" w:firstLineChars="0"/>
              <w:rPr>
                <w:rFonts w:ascii="宋体" w:hAnsi="宋体" w:eastAsia="宋体" w:cs="宋体"/>
                <w:color w:val="auto"/>
                <w:highlight w:val="none"/>
              </w:rPr>
            </w:pPr>
            <w:r>
              <w:rPr>
                <w:rFonts w:hint="eastAsia" w:ascii="宋体" w:hAnsi="宋体" w:eastAsia="宋体" w:cs="宋体"/>
                <w:b/>
                <w:bCs/>
                <w:color w:val="auto"/>
                <w:highlight w:val="none"/>
              </w:rPr>
              <w:t>前期场地考察</w:t>
            </w:r>
            <w:r>
              <w:rPr>
                <w:rFonts w:hint="eastAsia" w:ascii="宋体" w:hAnsi="宋体" w:eastAsia="宋体" w:cs="宋体"/>
                <w:color w:val="auto"/>
                <w:highlight w:val="none"/>
              </w:rPr>
              <w:t>：展商如需在展前勘察场地，可请主办单位事先联系作出安排。</w:t>
            </w:r>
          </w:p>
          <w:p w14:paraId="4DA67B41">
            <w:pPr>
              <w:ind w:firstLine="0" w:firstLineChars="0"/>
              <w:rPr>
                <w:rFonts w:ascii="宋体" w:hAnsi="宋体" w:eastAsia="宋体" w:cs="宋体"/>
                <w:color w:val="auto"/>
                <w:highlight w:val="none"/>
              </w:rPr>
            </w:pPr>
            <w:r>
              <w:rPr>
                <w:rFonts w:hint="eastAsia" w:ascii="宋体" w:hAnsi="宋体" w:eastAsia="宋体" w:cs="宋体"/>
                <w:b/>
                <w:bCs/>
                <w:color w:val="auto"/>
                <w:highlight w:val="none"/>
              </w:rPr>
              <w:t>搭建、撤展期间：</w:t>
            </w:r>
            <w:r>
              <w:rPr>
                <w:rFonts w:hint="eastAsia" w:ascii="宋体" w:hAnsi="宋体" w:eastAsia="宋体" w:cs="宋体"/>
                <w:color w:val="auto"/>
                <w:highlight w:val="none"/>
              </w:rPr>
              <w:t>施工方必须凭施工证进出场馆。</w:t>
            </w:r>
          </w:p>
          <w:p w14:paraId="6A4CB8F0">
            <w:pPr>
              <w:ind w:firstLine="0" w:firstLineChars="0"/>
              <w:rPr>
                <w:rFonts w:ascii="宋体" w:hAnsi="宋体" w:eastAsia="宋体" w:cs="宋体"/>
                <w:color w:val="auto"/>
                <w:sz w:val="28"/>
                <w:szCs w:val="28"/>
                <w:highlight w:val="none"/>
              </w:rPr>
            </w:pPr>
            <w:r>
              <w:rPr>
                <w:rFonts w:hint="eastAsia" w:ascii="宋体" w:hAnsi="宋体" w:eastAsia="宋体" w:cs="宋体"/>
                <w:b/>
                <w:bCs/>
                <w:color w:val="auto"/>
                <w:highlight w:val="none"/>
              </w:rPr>
              <w:t>开展期间：</w:t>
            </w:r>
            <w:r>
              <w:rPr>
                <w:rFonts w:hint="eastAsia" w:ascii="宋体" w:hAnsi="宋体" w:eastAsia="宋体" w:cs="宋体"/>
                <w:color w:val="auto"/>
                <w:highlight w:val="none"/>
              </w:rPr>
              <w:t>参展商凭有效参展商证进出场馆（主办方将在</w:t>
            </w:r>
            <w:r>
              <w:rPr>
                <w:rFonts w:hint="eastAsia" w:ascii="宋体" w:hAnsi="宋体" w:eastAsia="宋体" w:cs="宋体"/>
                <w:color w:val="auto"/>
                <w:highlight w:val="none"/>
                <w:lang w:val="en-US" w:eastAsia="zh-CN"/>
              </w:rPr>
              <w:t>C3前厅设立服务台</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供</w:t>
            </w:r>
            <w:r>
              <w:rPr>
                <w:rFonts w:hint="eastAsia" w:ascii="宋体" w:hAnsi="宋体" w:eastAsia="宋体" w:cs="宋体"/>
                <w:color w:val="auto"/>
                <w:highlight w:val="none"/>
              </w:rPr>
              <w:t>展商领取证件）</w:t>
            </w:r>
          </w:p>
        </w:tc>
      </w:tr>
      <w:tr w14:paraId="098D9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57" w:type="dxa"/>
          </w:tcPr>
          <w:p w14:paraId="0066694A">
            <w:pPr>
              <w:ind w:firstLine="0" w:firstLineChars="0"/>
              <w:rPr>
                <w:rFonts w:ascii="宋体" w:hAnsi="宋体" w:eastAsia="宋体" w:cs="宋体"/>
                <w:b/>
                <w:bCs/>
                <w:color w:val="auto"/>
                <w:sz w:val="28"/>
                <w:szCs w:val="28"/>
              </w:rPr>
            </w:pPr>
            <w:r>
              <w:rPr>
                <w:rFonts w:hint="eastAsia" w:ascii="宋体" w:hAnsi="宋体" w:eastAsia="宋体" w:cs="宋体"/>
                <w:b/>
                <w:bCs/>
                <w:color w:val="auto"/>
                <w:sz w:val="28"/>
                <w:szCs w:val="28"/>
              </w:rPr>
              <w:t>4、标准展位：</w:t>
            </w:r>
          </w:p>
          <w:p w14:paraId="11D0D2D1">
            <w:pPr>
              <w:ind w:firstLine="0" w:firstLineChars="0"/>
              <w:rPr>
                <w:rFonts w:ascii="宋体" w:hAnsi="宋体" w:eastAsia="宋体" w:cs="宋体"/>
                <w:b/>
                <w:bCs/>
                <w:color w:val="auto"/>
              </w:rPr>
            </w:pPr>
            <w:r>
              <w:rPr>
                <w:rFonts w:hint="eastAsia" w:ascii="宋体" w:hAnsi="宋体" w:eastAsia="宋体" w:cs="宋体"/>
                <w:b/>
                <w:bCs/>
                <w:color w:val="auto"/>
              </w:rPr>
              <w:t xml:space="preserve">标准展位的改动 </w:t>
            </w:r>
          </w:p>
          <w:p w14:paraId="5DAAC402">
            <w:pPr>
              <w:ind w:firstLine="0" w:firstLineChars="0"/>
              <w:rPr>
                <w:rFonts w:ascii="宋体" w:hAnsi="宋体" w:eastAsia="宋体" w:cs="宋体"/>
                <w:color w:val="auto"/>
              </w:rPr>
            </w:pPr>
            <w:r>
              <w:rPr>
                <w:rFonts w:hint="eastAsia" w:ascii="宋体" w:hAnsi="宋体" w:eastAsia="宋体" w:cs="宋体"/>
                <w:color w:val="auto"/>
              </w:rPr>
              <w:t>未经主办方特殊批准，展商不得对标准展台进行改动。任何改动要求都必须得到主办方的书面批准，所产生的附加费用由展商承担。</w:t>
            </w:r>
          </w:p>
          <w:p w14:paraId="7311DF29">
            <w:pPr>
              <w:ind w:firstLine="0" w:firstLineChars="0"/>
              <w:rPr>
                <w:rFonts w:ascii="宋体" w:hAnsi="宋体" w:eastAsia="宋体" w:cs="宋体"/>
                <w:color w:val="auto"/>
              </w:rPr>
            </w:pPr>
            <w:r>
              <w:rPr>
                <w:rFonts w:hint="eastAsia" w:ascii="宋体" w:hAnsi="宋体" w:eastAsia="宋体" w:cs="宋体"/>
                <w:b/>
                <w:bCs/>
                <w:color w:val="auto"/>
              </w:rPr>
              <w:t>标准展位用电</w:t>
            </w:r>
            <w:r>
              <w:rPr>
                <w:rFonts w:hint="eastAsia" w:ascii="宋体" w:hAnsi="宋体" w:eastAsia="宋体" w:cs="宋体"/>
                <w:color w:val="auto"/>
              </w:rPr>
              <w:t xml:space="preserve"> </w:t>
            </w:r>
          </w:p>
          <w:p w14:paraId="6276A548">
            <w:pPr>
              <w:ind w:firstLine="0" w:firstLineChars="0"/>
              <w:rPr>
                <w:rFonts w:ascii="宋体" w:hAnsi="宋体" w:eastAsia="宋体" w:cs="宋体"/>
                <w:color w:val="auto"/>
              </w:rPr>
            </w:pPr>
            <w:r>
              <w:rPr>
                <w:rFonts w:hint="eastAsia" w:ascii="宋体" w:hAnsi="宋体" w:eastAsia="宋体" w:cs="宋体"/>
                <w:color w:val="auto"/>
              </w:rPr>
              <w:t>标准展位内配有一个220V/5A单向电插座。如果展商展品用电需要更多电量，请向主办方租赁电源。</w:t>
            </w:r>
          </w:p>
          <w:p w14:paraId="30354D32">
            <w:pPr>
              <w:ind w:firstLine="0" w:firstLineChars="0"/>
              <w:rPr>
                <w:rFonts w:ascii="宋体" w:hAnsi="宋体" w:eastAsia="宋体" w:cs="宋体"/>
                <w:b/>
                <w:bCs/>
                <w:color w:val="auto"/>
              </w:rPr>
            </w:pPr>
            <w:r>
              <w:rPr>
                <w:rFonts w:hint="eastAsia" w:ascii="宋体" w:hAnsi="宋体" w:eastAsia="宋体" w:cs="宋体"/>
                <w:b/>
                <w:bCs/>
                <w:color w:val="auto"/>
              </w:rPr>
              <w:t xml:space="preserve">其他重要信息 </w:t>
            </w:r>
          </w:p>
          <w:p w14:paraId="13907F51">
            <w:pPr>
              <w:ind w:firstLine="0" w:firstLineChars="0"/>
              <w:rPr>
                <w:rFonts w:ascii="宋体" w:hAnsi="宋体" w:eastAsia="宋体" w:cs="宋体"/>
                <w:b/>
                <w:bCs/>
                <w:color w:val="auto"/>
                <w:sz w:val="28"/>
                <w:szCs w:val="28"/>
              </w:rPr>
            </w:pPr>
            <w:r>
              <w:rPr>
                <w:rFonts w:hint="eastAsia" w:ascii="宋体" w:hAnsi="宋体" w:eastAsia="宋体" w:cs="宋体"/>
                <w:color w:val="auto"/>
              </w:rPr>
              <w:t>请参见第四部分——标准展位管理，获取详细信息和规定。</w:t>
            </w:r>
          </w:p>
        </w:tc>
      </w:tr>
      <w:tr w14:paraId="1CBCE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57" w:type="dxa"/>
          </w:tcPr>
          <w:p w14:paraId="2457F327">
            <w:pPr>
              <w:ind w:firstLine="0" w:firstLineChars="0"/>
              <w:rPr>
                <w:rFonts w:ascii="宋体" w:hAnsi="宋体" w:eastAsia="宋体" w:cs="宋体"/>
                <w:b/>
                <w:bCs/>
                <w:color w:val="auto"/>
                <w:sz w:val="28"/>
                <w:szCs w:val="28"/>
              </w:rPr>
            </w:pPr>
            <w:r>
              <w:rPr>
                <w:rFonts w:hint="eastAsia" w:ascii="宋体" w:hAnsi="宋体" w:eastAsia="宋体" w:cs="宋体"/>
                <w:b/>
                <w:bCs/>
                <w:color w:val="auto"/>
                <w:sz w:val="28"/>
                <w:szCs w:val="28"/>
              </w:rPr>
              <w:t>5、光地展位</w:t>
            </w:r>
          </w:p>
          <w:p w14:paraId="5F319F8C">
            <w:pPr>
              <w:ind w:firstLine="0" w:firstLineChars="0"/>
              <w:rPr>
                <w:rFonts w:ascii="宋体" w:hAnsi="宋体" w:eastAsia="宋体" w:cs="宋体"/>
                <w:b/>
                <w:bCs/>
                <w:color w:val="auto"/>
                <w:sz w:val="28"/>
                <w:szCs w:val="28"/>
              </w:rPr>
            </w:pPr>
            <w:r>
              <w:rPr>
                <w:rFonts w:hint="eastAsia" w:ascii="宋体" w:hAnsi="宋体" w:eastAsia="宋体" w:cs="宋体"/>
                <w:color w:val="auto"/>
              </w:rPr>
              <w:t>请仔细阅读本手册第五部分——光地特装展位搭建和管理</w:t>
            </w:r>
          </w:p>
        </w:tc>
      </w:tr>
      <w:tr w14:paraId="4F6D5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57" w:type="dxa"/>
          </w:tcPr>
          <w:p w14:paraId="5CBC0CBD">
            <w:pPr>
              <w:ind w:firstLine="0" w:firstLineChars="0"/>
              <w:rPr>
                <w:rFonts w:ascii="宋体" w:hAnsi="宋体" w:eastAsia="宋体" w:cs="宋体"/>
                <w:b/>
                <w:bCs/>
                <w:color w:val="auto"/>
                <w:sz w:val="28"/>
                <w:szCs w:val="28"/>
              </w:rPr>
            </w:pPr>
            <w:r>
              <w:rPr>
                <w:rFonts w:hint="eastAsia" w:ascii="宋体" w:hAnsi="宋体" w:eastAsia="宋体" w:cs="宋体"/>
                <w:b/>
                <w:bCs/>
                <w:color w:val="auto"/>
                <w:sz w:val="28"/>
                <w:szCs w:val="28"/>
              </w:rPr>
              <w:t>6、安全提醒</w:t>
            </w:r>
          </w:p>
          <w:p w14:paraId="7CAE62B4">
            <w:pPr>
              <w:numPr>
                <w:ilvl w:val="0"/>
                <w:numId w:val="3"/>
              </w:numPr>
              <w:spacing w:line="360" w:lineRule="exact"/>
              <w:ind w:firstLineChars="0"/>
              <w:rPr>
                <w:rFonts w:ascii="宋体" w:hAnsi="宋体" w:eastAsia="宋体" w:cs="宋体"/>
                <w:bCs/>
                <w:color w:val="auto"/>
              </w:rPr>
            </w:pPr>
            <w:r>
              <w:rPr>
                <w:rFonts w:hint="eastAsia" w:ascii="宋体" w:hAnsi="宋体" w:eastAsia="宋体" w:cs="宋体"/>
                <w:color w:val="auto"/>
              </w:rPr>
              <w:t>布展期间，</w:t>
            </w:r>
            <w:r>
              <w:rPr>
                <w:rFonts w:hint="eastAsia" w:ascii="宋体" w:hAnsi="宋体" w:eastAsia="宋体" w:cs="宋体"/>
                <w:b/>
                <w:color w:val="auto"/>
              </w:rPr>
              <w:t>严禁在展馆内吸烟</w:t>
            </w:r>
            <w:r>
              <w:rPr>
                <w:rFonts w:hint="eastAsia" w:ascii="宋体" w:hAnsi="宋体" w:eastAsia="宋体" w:cs="宋体"/>
                <w:color w:val="auto"/>
              </w:rPr>
              <w:t>。严格执行展馆《博览中心防火规定》，违者视情节给予严肃处理。</w:t>
            </w:r>
          </w:p>
          <w:p w14:paraId="4DD1F110">
            <w:pPr>
              <w:numPr>
                <w:ilvl w:val="0"/>
                <w:numId w:val="3"/>
              </w:numPr>
              <w:spacing w:line="360" w:lineRule="exact"/>
              <w:ind w:firstLineChars="0"/>
              <w:rPr>
                <w:rFonts w:ascii="宋体" w:hAnsi="宋体" w:eastAsia="宋体" w:cs="宋体"/>
                <w:color w:val="auto"/>
              </w:rPr>
            </w:pPr>
            <w:r>
              <w:rPr>
                <w:rFonts w:hint="eastAsia" w:ascii="宋体" w:hAnsi="宋体" w:eastAsia="宋体" w:cs="宋体"/>
                <w:color w:val="auto"/>
              </w:rPr>
              <w:t>所有在布（撤）展期间进入苏州国际博览中心展会现场的人员</w:t>
            </w:r>
            <w:r>
              <w:rPr>
                <w:rFonts w:hint="eastAsia" w:ascii="宋体" w:hAnsi="宋体" w:eastAsia="宋体" w:cs="宋体"/>
                <w:b/>
                <w:color w:val="auto"/>
              </w:rPr>
              <w:t>必须佩带安全帽</w:t>
            </w:r>
            <w:r>
              <w:rPr>
                <w:rFonts w:hint="eastAsia" w:ascii="宋体" w:hAnsi="宋体" w:eastAsia="宋体" w:cs="宋体"/>
                <w:color w:val="auto"/>
              </w:rPr>
              <w:t>。可自带或至一站式服务中心购买，</w:t>
            </w:r>
            <w:r>
              <w:rPr>
                <w:rFonts w:hint="eastAsia" w:ascii="宋体" w:hAnsi="宋体" w:eastAsia="宋体" w:cs="宋体"/>
                <w:color w:val="000000" w:themeColor="text1"/>
                <w:highlight w:val="none"/>
                <w:lang w:val="en-US" w:eastAsia="zh-CN"/>
                <w14:textFill>
                  <w14:solidFill>
                    <w14:schemeClr w14:val="tx1"/>
                  </w14:solidFill>
                </w14:textFill>
              </w:rPr>
              <w:t>55</w:t>
            </w:r>
            <w:r>
              <w:rPr>
                <w:rFonts w:hint="eastAsia" w:ascii="宋体" w:hAnsi="宋体" w:eastAsia="宋体" w:cs="宋体"/>
                <w:color w:val="000000" w:themeColor="text1"/>
                <w:highlight w:val="none"/>
                <w14:textFill>
                  <w14:solidFill>
                    <w14:schemeClr w14:val="tx1"/>
                  </w14:solidFill>
                </w14:textFill>
              </w:rPr>
              <w:t>元/只</w:t>
            </w:r>
            <w:r>
              <w:rPr>
                <w:rFonts w:hint="eastAsia" w:ascii="宋体" w:hAnsi="宋体" w:eastAsia="宋体" w:cs="宋体"/>
                <w:color w:val="auto"/>
              </w:rPr>
              <w:t>。</w:t>
            </w:r>
          </w:p>
          <w:p w14:paraId="749ED66B">
            <w:pPr>
              <w:numPr>
                <w:ilvl w:val="0"/>
                <w:numId w:val="3"/>
              </w:numPr>
              <w:spacing w:line="360" w:lineRule="exact"/>
              <w:ind w:firstLineChars="0"/>
              <w:rPr>
                <w:rFonts w:ascii="宋体" w:hAnsi="宋体" w:eastAsia="宋体" w:cs="宋体"/>
                <w:color w:val="auto"/>
              </w:rPr>
            </w:pPr>
            <w:r>
              <w:rPr>
                <w:rFonts w:hint="eastAsia" w:ascii="宋体" w:hAnsi="宋体" w:eastAsia="宋体" w:cs="宋体"/>
                <w:color w:val="auto"/>
              </w:rPr>
              <w:t>所有展台</w:t>
            </w:r>
            <w:r>
              <w:rPr>
                <w:rFonts w:hint="eastAsia" w:ascii="宋体" w:hAnsi="宋体" w:eastAsia="宋体" w:cs="宋体"/>
                <w:b/>
                <w:color w:val="auto"/>
              </w:rPr>
              <w:t>必须配备5KG及以上</w:t>
            </w:r>
            <w:r>
              <w:rPr>
                <w:rFonts w:hint="eastAsia" w:ascii="宋体" w:hAnsi="宋体" w:eastAsia="宋体" w:cs="宋体"/>
                <w:b/>
                <w:color w:val="auto"/>
                <w:lang w:val="en-US" w:eastAsia="zh-CN"/>
              </w:rPr>
              <w:t>级别</w:t>
            </w:r>
            <w:r>
              <w:rPr>
                <w:rFonts w:hint="eastAsia" w:ascii="宋体" w:hAnsi="宋体" w:eastAsia="宋体" w:cs="宋体"/>
                <w:b/>
                <w:color w:val="auto"/>
              </w:rPr>
              <w:t>的有效灭火器</w:t>
            </w:r>
            <w:r>
              <w:rPr>
                <w:rFonts w:hint="eastAsia" w:ascii="宋体" w:hAnsi="宋体" w:eastAsia="宋体" w:cs="宋体"/>
                <w:color w:val="auto"/>
              </w:rPr>
              <w:t>，可自带或至一站式服务中心租赁，</w:t>
            </w:r>
            <w:r>
              <w:rPr>
                <w:rFonts w:hint="eastAsia" w:ascii="宋体" w:hAnsi="宋体" w:eastAsia="宋体" w:cs="宋体"/>
                <w:color w:val="000000" w:themeColor="text1"/>
                <w:highlight w:val="none"/>
                <w14:textFill>
                  <w14:solidFill>
                    <w14:schemeClr w14:val="tx1"/>
                  </w14:solidFill>
                </w14:textFill>
              </w:rPr>
              <w:t>租金</w:t>
            </w:r>
            <w:r>
              <w:rPr>
                <w:rFonts w:hint="eastAsia" w:ascii="宋体" w:hAnsi="宋体" w:eastAsia="宋体" w:cs="宋体"/>
                <w:color w:val="000000" w:themeColor="text1"/>
                <w:highlight w:val="none"/>
                <w:lang w:val="en-US" w:eastAsia="zh-CN"/>
                <w14:textFill>
                  <w14:solidFill>
                    <w14:schemeClr w14:val="tx1"/>
                  </w14:solidFill>
                </w14:textFill>
              </w:rPr>
              <w:t>60</w:t>
            </w:r>
            <w:r>
              <w:rPr>
                <w:rFonts w:hint="eastAsia" w:ascii="宋体" w:hAnsi="宋体" w:eastAsia="宋体" w:cs="宋体"/>
                <w:color w:val="000000" w:themeColor="text1"/>
                <w:highlight w:val="none"/>
                <w14:textFill>
                  <w14:solidFill>
                    <w14:schemeClr w14:val="tx1"/>
                  </w14:solidFill>
                </w14:textFill>
              </w:rPr>
              <w:t>元/件，押金100元/件。</w:t>
            </w:r>
          </w:p>
        </w:tc>
      </w:tr>
      <w:tr w14:paraId="24E6D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57" w:type="dxa"/>
          </w:tcPr>
          <w:p w14:paraId="3523AACC">
            <w:pPr>
              <w:ind w:firstLine="0" w:firstLineChars="0"/>
              <w:rPr>
                <w:rFonts w:ascii="宋体" w:hAnsi="宋体" w:eastAsia="宋体" w:cs="宋体"/>
                <w:b/>
                <w:bCs/>
                <w:color w:val="auto"/>
                <w:sz w:val="28"/>
                <w:szCs w:val="28"/>
              </w:rPr>
            </w:pPr>
            <w:r>
              <w:rPr>
                <w:rFonts w:hint="eastAsia" w:ascii="宋体" w:hAnsi="宋体" w:eastAsia="宋体" w:cs="宋体"/>
                <w:b/>
                <w:bCs/>
                <w:color w:val="auto"/>
                <w:sz w:val="28"/>
                <w:szCs w:val="28"/>
              </w:rPr>
              <w:t>6、保险和责任</w:t>
            </w:r>
          </w:p>
          <w:p w14:paraId="304C9FE1">
            <w:pPr>
              <w:ind w:firstLine="0" w:firstLineChars="0"/>
              <w:rPr>
                <w:rFonts w:ascii="宋体" w:hAnsi="宋体" w:eastAsia="宋体" w:cs="宋体"/>
                <w:b/>
                <w:bCs/>
                <w:color w:val="auto"/>
              </w:rPr>
            </w:pPr>
            <w:r>
              <w:rPr>
                <w:rFonts w:hint="eastAsia" w:ascii="宋体" w:hAnsi="宋体" w:eastAsia="宋体" w:cs="宋体"/>
                <w:b/>
                <w:bCs/>
                <w:color w:val="auto"/>
              </w:rPr>
              <w:t>保险</w:t>
            </w:r>
          </w:p>
          <w:p w14:paraId="2890BEA3">
            <w:pPr>
              <w:ind w:firstLine="0" w:firstLineChars="0"/>
              <w:rPr>
                <w:rFonts w:ascii="宋体" w:hAnsi="宋体" w:eastAsia="宋体" w:cs="宋体"/>
                <w:color w:val="FF0000"/>
              </w:rPr>
            </w:pPr>
            <w:r>
              <w:rPr>
                <w:rFonts w:hint="eastAsia" w:ascii="宋体" w:hAnsi="宋体" w:eastAsia="宋体" w:cs="宋体"/>
                <w:color w:val="FF0000"/>
              </w:rPr>
              <w:t>为降低搭建特装展位的责任风险和确保现场施工人员安全保障，请各位参展商或搭建商必须购买累计</w:t>
            </w:r>
            <w:r>
              <w:rPr>
                <w:rFonts w:hint="eastAsia" w:ascii="宋体" w:hAnsi="宋体" w:eastAsia="宋体" w:cs="宋体"/>
                <w:color w:val="FF0000"/>
                <w:highlight w:val="none"/>
              </w:rPr>
              <w:t>保额不低于200万元</w:t>
            </w:r>
            <w:r>
              <w:rPr>
                <w:rFonts w:hint="eastAsia" w:ascii="宋体" w:hAnsi="宋体" w:eastAsia="宋体" w:cs="宋体"/>
                <w:color w:val="FF0000"/>
              </w:rPr>
              <w:t xml:space="preserve">的展览会责任保险，申请展览会责任保险将以每个特装展位的搭建单位（承揽方）、 参展商（定做方）列为共同被保险人，对应理赔搭建单位和参展商在展览区域范围内的三项赔偿责任： </w:t>
            </w:r>
          </w:p>
          <w:p w14:paraId="3930A40B">
            <w:pPr>
              <w:ind w:firstLine="0" w:firstLineChars="0"/>
              <w:rPr>
                <w:rFonts w:ascii="宋体" w:hAnsi="宋体" w:eastAsia="宋体" w:cs="宋体"/>
                <w:color w:val="FF0000"/>
              </w:rPr>
            </w:pPr>
            <w:r>
              <w:rPr>
                <w:rFonts w:hint="eastAsia" w:ascii="宋体" w:hAnsi="宋体" w:eastAsia="宋体" w:cs="宋体"/>
                <w:color w:val="FF0000"/>
              </w:rPr>
              <w:t xml:space="preserve">展览场所的建筑物、各种固定设备及地面、地基的损失。 </w:t>
            </w:r>
          </w:p>
          <w:p w14:paraId="78019B4B">
            <w:pPr>
              <w:ind w:firstLine="0" w:firstLineChars="0"/>
              <w:rPr>
                <w:rFonts w:ascii="宋体" w:hAnsi="宋体" w:eastAsia="宋体" w:cs="宋体"/>
                <w:color w:val="FF0000"/>
              </w:rPr>
            </w:pPr>
            <w:r>
              <w:rPr>
                <w:rFonts w:hint="eastAsia" w:ascii="宋体" w:hAnsi="宋体" w:eastAsia="宋体" w:cs="宋体"/>
                <w:color w:val="FF0000"/>
              </w:rPr>
              <w:t xml:space="preserve">搭建单位及参展商的工作人员在展览期间由于人身伤害等，所引起的医疗费和其它有关费用。 </w:t>
            </w:r>
          </w:p>
          <w:p w14:paraId="4756489B">
            <w:pPr>
              <w:ind w:firstLine="0" w:firstLineChars="0"/>
              <w:rPr>
                <w:rFonts w:ascii="宋体" w:hAnsi="宋体" w:eastAsia="宋体" w:cs="宋体"/>
                <w:color w:val="FF0000"/>
              </w:rPr>
            </w:pPr>
            <w:r>
              <w:rPr>
                <w:rFonts w:hint="eastAsia" w:ascii="宋体" w:hAnsi="宋体" w:eastAsia="宋体" w:cs="宋体"/>
                <w:color w:val="FF0000"/>
              </w:rPr>
              <w:t xml:space="preserve">第三者的人身伤害，所引起的医疗费和其它有关费用。 </w:t>
            </w:r>
            <w:r>
              <w:rPr>
                <w:rFonts w:hint="eastAsia" w:ascii="宋体" w:hAnsi="宋体" w:eastAsia="宋体" w:cs="宋体"/>
                <w:b/>
                <w:bCs/>
                <w:color w:val="FF0000"/>
              </w:rPr>
              <w:t>（详情见表格9）</w:t>
            </w:r>
          </w:p>
          <w:p w14:paraId="3B304F60">
            <w:pPr>
              <w:ind w:firstLine="0" w:firstLineChars="0"/>
              <w:rPr>
                <w:rFonts w:ascii="宋体" w:hAnsi="宋体" w:eastAsia="宋体" w:cs="宋体"/>
                <w:color w:val="auto"/>
              </w:rPr>
            </w:pPr>
          </w:p>
          <w:p w14:paraId="5E4535D6">
            <w:pPr>
              <w:ind w:firstLine="0" w:firstLineChars="0"/>
              <w:rPr>
                <w:rFonts w:ascii="宋体" w:hAnsi="宋体" w:eastAsia="宋体" w:cs="宋体"/>
                <w:b/>
                <w:bCs/>
                <w:color w:val="auto"/>
              </w:rPr>
            </w:pPr>
            <w:r>
              <w:rPr>
                <w:rFonts w:hint="eastAsia" w:ascii="宋体" w:hAnsi="宋体" w:eastAsia="宋体" w:cs="宋体"/>
                <w:b/>
                <w:bCs/>
                <w:color w:val="auto"/>
              </w:rPr>
              <w:t>责任</w:t>
            </w:r>
          </w:p>
          <w:p w14:paraId="2309E2E4">
            <w:pPr>
              <w:numPr>
                <w:ilvl w:val="0"/>
                <w:numId w:val="4"/>
              </w:numPr>
              <w:ind w:firstLineChars="0"/>
              <w:rPr>
                <w:rFonts w:ascii="宋体" w:hAnsi="宋体" w:eastAsia="宋体" w:cs="宋体"/>
                <w:color w:val="auto"/>
              </w:rPr>
            </w:pPr>
            <w:r>
              <w:rPr>
                <w:rFonts w:hint="eastAsia" w:ascii="宋体" w:hAnsi="宋体" w:eastAsia="宋体" w:cs="宋体"/>
                <w:color w:val="auto"/>
              </w:rPr>
              <w:t>主办单位及支持单位对遗失、失窃、火灾引起的损失、对人身或物品造成的伤害概不负责。展馆24小时有保安值守，但对遗失不负责。</w:t>
            </w:r>
          </w:p>
          <w:p w14:paraId="07F233B7">
            <w:pPr>
              <w:numPr>
                <w:ilvl w:val="0"/>
                <w:numId w:val="4"/>
              </w:numPr>
              <w:ind w:firstLineChars="0"/>
              <w:rPr>
                <w:rFonts w:ascii="宋体" w:hAnsi="宋体" w:eastAsia="宋体" w:cs="宋体"/>
                <w:color w:val="auto"/>
              </w:rPr>
            </w:pPr>
            <w:r>
              <w:rPr>
                <w:rFonts w:hint="eastAsia" w:ascii="宋体" w:hAnsi="宋体" w:eastAsia="宋体" w:cs="宋体"/>
                <w:color w:val="auto"/>
              </w:rPr>
              <w:t>由于展商参展或任何与其参展相关的原因而使主办单位遭受索赔的，该展商应对主办单位作出补偿。</w:t>
            </w:r>
          </w:p>
          <w:p w14:paraId="512E3B6A">
            <w:pPr>
              <w:numPr>
                <w:ilvl w:val="0"/>
                <w:numId w:val="4"/>
              </w:numPr>
              <w:ind w:firstLineChars="0"/>
              <w:rPr>
                <w:rFonts w:ascii="宋体" w:hAnsi="宋体" w:eastAsia="宋体" w:cs="宋体"/>
                <w:color w:val="auto"/>
              </w:rPr>
            </w:pPr>
            <w:r>
              <w:rPr>
                <w:rFonts w:hint="eastAsia" w:ascii="宋体" w:hAnsi="宋体" w:eastAsia="宋体" w:cs="宋体"/>
                <w:color w:val="auto"/>
              </w:rPr>
              <w:t>主办单位对展商或其代理、雇员的人身以及其财产因展览而造成的直接或间接的遗失、破坏、损毁概不负责。</w:t>
            </w:r>
          </w:p>
          <w:p w14:paraId="1A87EA03">
            <w:pPr>
              <w:numPr>
                <w:ilvl w:val="0"/>
                <w:numId w:val="4"/>
              </w:numPr>
              <w:ind w:firstLineChars="0"/>
              <w:rPr>
                <w:rFonts w:ascii="宋体" w:hAnsi="宋体" w:eastAsia="宋体" w:cs="宋体"/>
                <w:color w:val="auto"/>
              </w:rPr>
            </w:pPr>
            <w:r>
              <w:rPr>
                <w:rFonts w:hint="eastAsia" w:ascii="宋体" w:hAnsi="宋体" w:eastAsia="宋体" w:cs="宋体"/>
                <w:color w:val="auto"/>
              </w:rPr>
              <w:t>主办单位及其支持单位对因任何不可抗力如战争、内乱、罢工、经济封锁、武装暴力以及其它使得主办单位无法或不利于该展览会在原地如期举行的客观因素所造成的损失、破坏、延误或取消等概不负责。主办单位有权将展会推迟。展商应该认识到主办单位由于上述原因还将继续遭受损失，故确实应该免于作出其它赔偿。展商已支付给主办单位的有关费用归主办单位所有。</w:t>
            </w:r>
          </w:p>
          <w:p w14:paraId="7396DB92">
            <w:pPr>
              <w:numPr>
                <w:ilvl w:val="0"/>
                <w:numId w:val="4"/>
              </w:numPr>
              <w:ind w:firstLineChars="0"/>
              <w:rPr>
                <w:rFonts w:ascii="宋体" w:hAnsi="宋体" w:eastAsia="宋体" w:cs="宋体"/>
                <w:color w:val="auto"/>
              </w:rPr>
            </w:pPr>
            <w:r>
              <w:rPr>
                <w:rFonts w:hint="eastAsia" w:ascii="宋体" w:hAnsi="宋体" w:eastAsia="宋体" w:cs="宋体"/>
                <w:color w:val="auto"/>
              </w:rPr>
              <w:t>如展商在确认参展后宣布退出，其在此之前支付给主办单位的所有费用均不予退还。展商退出展览会必须书面通知主办单位，以便于其对原有展位作出重新安排，展商无权据此提出退款或其它请求。</w:t>
            </w:r>
          </w:p>
          <w:p w14:paraId="0F3C17C2">
            <w:pPr>
              <w:numPr>
                <w:ilvl w:val="0"/>
                <w:numId w:val="4"/>
              </w:numPr>
              <w:ind w:firstLineChars="0"/>
              <w:rPr>
                <w:rFonts w:ascii="宋体" w:hAnsi="宋体" w:eastAsia="宋体" w:cs="宋体"/>
                <w:color w:val="auto"/>
              </w:rPr>
            </w:pPr>
            <w:r>
              <w:rPr>
                <w:rFonts w:hint="eastAsia" w:ascii="宋体" w:hAnsi="宋体" w:eastAsia="宋体" w:cs="宋体"/>
                <w:color w:val="auto"/>
              </w:rPr>
              <w:t>参展商名录之内容由参展商或其代理提供，主办单位及支持单位对展商名录内的错误或遗漏概不负责。</w:t>
            </w:r>
          </w:p>
          <w:p w14:paraId="3A883229">
            <w:pPr>
              <w:numPr>
                <w:ilvl w:val="0"/>
                <w:numId w:val="4"/>
              </w:numPr>
              <w:ind w:firstLineChars="0"/>
              <w:rPr>
                <w:rFonts w:ascii="宋体" w:hAnsi="宋体" w:eastAsia="宋体" w:cs="宋体"/>
                <w:color w:val="auto"/>
              </w:rPr>
            </w:pPr>
            <w:r>
              <w:rPr>
                <w:rFonts w:hint="eastAsia" w:ascii="宋体" w:hAnsi="宋体" w:eastAsia="宋体" w:cs="宋体"/>
                <w:color w:val="auto"/>
              </w:rPr>
              <w:t>主办单位及支持单位对展品出、入境货运过程（包括运输、搬运及报关）中所造成的遗失、损坏或延误概不负责。展商应投保充分的运输险。</w:t>
            </w:r>
          </w:p>
        </w:tc>
      </w:tr>
      <w:tr w14:paraId="04B02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57" w:type="dxa"/>
          </w:tcPr>
          <w:p w14:paraId="48F060D4">
            <w:pPr>
              <w:ind w:firstLine="0" w:firstLineChars="0"/>
              <w:rPr>
                <w:rFonts w:ascii="宋体" w:hAnsi="宋体" w:eastAsia="宋体" w:cs="宋体"/>
                <w:b/>
                <w:bCs/>
                <w:color w:val="auto"/>
                <w:sz w:val="28"/>
                <w:szCs w:val="28"/>
              </w:rPr>
            </w:pPr>
            <w:r>
              <w:rPr>
                <w:rFonts w:hint="eastAsia" w:ascii="宋体" w:hAnsi="宋体" w:eastAsia="宋体" w:cs="宋体"/>
                <w:b/>
                <w:bCs/>
                <w:color w:val="auto"/>
                <w:sz w:val="28"/>
                <w:szCs w:val="28"/>
              </w:rPr>
              <w:t>7、个人物品和展品安全</w:t>
            </w:r>
          </w:p>
          <w:p w14:paraId="12E06663">
            <w:pPr>
              <w:ind w:firstLine="0" w:firstLineChars="0"/>
              <w:rPr>
                <w:rFonts w:ascii="宋体" w:hAnsi="宋体" w:eastAsia="宋体" w:cs="宋体"/>
                <w:b/>
                <w:bCs/>
                <w:color w:val="auto"/>
                <w:sz w:val="28"/>
                <w:szCs w:val="28"/>
              </w:rPr>
            </w:pPr>
            <w:r>
              <w:rPr>
                <w:rFonts w:hint="eastAsia" w:ascii="宋体" w:hAnsi="宋体" w:eastAsia="宋体" w:cs="宋体"/>
                <w:color w:val="auto"/>
              </w:rPr>
              <w:t>在整个展期，尽管主办单位设有保安人员，但展商仍需对自己的展品及财物负责，任何遗失与损坏均应自己承担。</w:t>
            </w:r>
          </w:p>
        </w:tc>
      </w:tr>
    </w:tbl>
    <w:p w14:paraId="7B53BB90">
      <w:pPr>
        <w:ind w:firstLine="0" w:firstLineChars="0"/>
        <w:rPr>
          <w:rFonts w:ascii="宋体" w:hAnsi="宋体" w:eastAsia="宋体" w:cs="宋体"/>
          <w:color w:val="auto"/>
        </w:rPr>
        <w:sectPr>
          <w:footerReference r:id="rId7" w:type="default"/>
          <w:pgSz w:w="11906" w:h="16838"/>
          <w:pgMar w:top="1191" w:right="1020" w:bottom="623" w:left="1020" w:header="851" w:footer="992" w:gutter="0"/>
          <w:pgNumType w:fmt="numberInDash" w:start="1"/>
          <w:cols w:space="720" w:num="1"/>
          <w:docGrid w:type="lines" w:linePitch="312" w:charSpace="0"/>
        </w:sectPr>
      </w:pPr>
    </w:p>
    <w:p w14:paraId="5FF9897F">
      <w:pPr>
        <w:pStyle w:val="2"/>
        <w:pageBreakBefore/>
        <w:numPr>
          <w:ilvl w:val="0"/>
          <w:numId w:val="0"/>
        </w:numPr>
        <w:jc w:val="center"/>
        <w:outlineLvl w:val="0"/>
        <w:rPr>
          <w:rFonts w:hint="eastAsia" w:eastAsia="仿宋_GB2312"/>
          <w:color w:val="auto"/>
          <w:lang w:eastAsia="zh-CN"/>
        </w:rPr>
      </w:pPr>
      <w:bookmarkStart w:id="2" w:name="_Toc14421"/>
      <w:r>
        <w:rPr>
          <w:rFonts w:hint="eastAsia" w:ascii="宋体" w:hAnsi="宋体" w:eastAsia="宋体" w:cs="宋体"/>
          <w:b/>
          <w:bCs/>
          <w:color w:val="auto"/>
          <w:lang w:val="en-US" w:eastAsia="zh-CN"/>
        </w:rPr>
        <w:t>三、</w:t>
      </w:r>
      <w:r>
        <w:rPr>
          <w:rFonts w:hint="eastAsia" w:ascii="宋体" w:hAnsi="宋体" w:eastAsia="宋体" w:cs="宋体"/>
          <w:b/>
          <w:bCs/>
          <w:color w:val="auto"/>
        </w:rPr>
        <w:t>参展商报到流程</w:t>
      </w:r>
      <w:bookmarkEnd w:id="2"/>
    </w:p>
    <w:p w14:paraId="733AD127">
      <w:pPr>
        <w:ind w:left="0" w:leftChars="0" w:firstLine="0" w:firstLineChars="0"/>
        <w:rPr>
          <w:rFonts w:hint="eastAsia"/>
          <w:lang w:eastAsia="zh-CN"/>
        </w:rPr>
      </w:pPr>
      <w:r>
        <w:rPr>
          <w:sz w:val="40"/>
        </w:rPr>
        <mc:AlternateContent>
          <mc:Choice Requires="wps">
            <w:drawing>
              <wp:anchor distT="0" distB="0" distL="114300" distR="114300" simplePos="0" relativeHeight="251672576" behindDoc="0" locked="0" layoutInCell="1" allowOverlap="1">
                <wp:simplePos x="0" y="0"/>
                <wp:positionH relativeFrom="column">
                  <wp:posOffset>3133725</wp:posOffset>
                </wp:positionH>
                <wp:positionV relativeFrom="paragraph">
                  <wp:posOffset>6672580</wp:posOffset>
                </wp:positionV>
                <wp:extent cx="260985" cy="381000"/>
                <wp:effectExtent l="0" t="0" r="5715" b="0"/>
                <wp:wrapNone/>
                <wp:docPr id="29" name="下箭头 29"/>
                <wp:cNvGraphicFramePr/>
                <a:graphic xmlns:a="http://schemas.openxmlformats.org/drawingml/2006/main">
                  <a:graphicData uri="http://schemas.microsoft.com/office/word/2010/wordprocessingShape">
                    <wps:wsp>
                      <wps:cNvSpPr/>
                      <wps:spPr>
                        <a:xfrm>
                          <a:off x="0" y="0"/>
                          <a:ext cx="260985" cy="381000"/>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46.75pt;margin-top:525.4pt;height:30pt;width:20.55pt;z-index:251672576;v-text-anchor:middle;mso-width-relative:page;mso-height-relative:page;" fillcolor="#FF0000" filled="t" stroked="f" coordsize="21600,21600" o:gfxdata="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D4GCvnYAAAADQEAAA8AAAAAAAAAAQAgAAAAIgAAAGRycy9k&#10;b3ducmV2LnhtbFBLAQIUABQAAAAIAIdO4kDHExevdAIAANQEAAAOAAAAAAAAAAEAIAAAACcBAABk&#10;cnMvZTJvRG9jLnhtbFBLBQYAAAAABgAGAFkBAAANBgAAAAA=&#10;" adj="14202,5400">
                <v:fill on="t" focussize="0,0"/>
                <v:stroke on="f" weight="1pt" miterlimit="8" joinstyle="miter"/>
                <v:imagedata o:title=""/>
                <o:lock v:ext="edit" aspectratio="f"/>
              </v:shape>
            </w:pict>
          </mc:Fallback>
        </mc:AlternateContent>
      </w:r>
      <w:r>
        <w:rPr>
          <w:sz w:val="40"/>
        </w:rPr>
        <mc:AlternateContent>
          <mc:Choice Requires="wps">
            <w:drawing>
              <wp:anchor distT="0" distB="0" distL="114300" distR="114300" simplePos="0" relativeHeight="251667456" behindDoc="0" locked="0" layoutInCell="1" allowOverlap="1">
                <wp:simplePos x="0" y="0"/>
                <wp:positionH relativeFrom="column">
                  <wp:posOffset>836295</wp:posOffset>
                </wp:positionH>
                <wp:positionV relativeFrom="paragraph">
                  <wp:posOffset>5819775</wp:posOffset>
                </wp:positionV>
                <wp:extent cx="4855845" cy="779145"/>
                <wp:effectExtent l="0" t="0" r="5715" b="5715"/>
                <wp:wrapNone/>
                <wp:docPr id="33" name="流程图: 可选过程 33"/>
                <wp:cNvGraphicFramePr/>
                <a:graphic xmlns:a="http://schemas.openxmlformats.org/drawingml/2006/main">
                  <a:graphicData uri="http://schemas.microsoft.com/office/word/2010/wordprocessingShape">
                    <wps:wsp>
                      <wps:cNvSpPr/>
                      <wps:spPr>
                        <a:xfrm>
                          <a:off x="0" y="0"/>
                          <a:ext cx="4855845" cy="779145"/>
                        </a:xfrm>
                        <a:prstGeom prst="flowChartAlternateProcess">
                          <a:avLst/>
                        </a:prstGeom>
                        <a:solidFill>
                          <a:srgbClr val="31859C"/>
                        </a:solidFill>
                        <a:ln>
                          <a:noFill/>
                        </a:ln>
                      </wps:spPr>
                      <wps:txbx>
                        <w:txbxContent>
                          <w:p w14:paraId="00D4D87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center"/>
                              <w:textAlignment w:val="auto"/>
                              <w:rPr>
                                <w:rFonts w:hint="eastAsia" w:ascii="微软雅黑" w:hAnsi="微软雅黑" w:eastAsia="微软雅黑" w:cs="微软雅黑"/>
                                <w:b/>
                                <w:bCs/>
                                <w:color w:val="FFFFFF"/>
                                <w:sz w:val="24"/>
                                <w:szCs w:val="24"/>
                                <w:lang w:val="en-US" w:eastAsia="zh-CN"/>
                              </w:rPr>
                            </w:pPr>
                            <w:r>
                              <w:rPr>
                                <w:rFonts w:hint="eastAsia" w:ascii="微软雅黑" w:hAnsi="微软雅黑" w:eastAsia="微软雅黑" w:cs="微软雅黑"/>
                                <w:b/>
                                <w:bCs/>
                                <w:color w:val="FFFFFF"/>
                                <w:sz w:val="24"/>
                                <w:szCs w:val="24"/>
                                <w:lang w:val="en-US" w:eastAsia="zh-CN"/>
                              </w:rPr>
                              <w:t>搭建时间：2024年10月15-17日</w:t>
                            </w:r>
                          </w:p>
                          <w:p w14:paraId="7EDB74D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eastAsia" w:ascii="微软雅黑" w:hAnsi="微软雅黑" w:eastAsia="微软雅黑" w:cs="微软雅黑"/>
                                <w:b/>
                                <w:bCs/>
                                <w:color w:val="FFFFFF"/>
                                <w:sz w:val="24"/>
                                <w:szCs w:val="24"/>
                                <w:lang w:val="en-US" w:eastAsia="zh-CN"/>
                              </w:rPr>
                            </w:pPr>
                            <w:r>
                              <w:rPr>
                                <w:rFonts w:hint="eastAsia" w:ascii="微软雅黑" w:hAnsi="微软雅黑" w:eastAsia="微软雅黑" w:cs="微软雅黑"/>
                                <w:b/>
                                <w:bCs/>
                                <w:color w:val="FFFFFF"/>
                                <w:sz w:val="24"/>
                                <w:szCs w:val="24"/>
                                <w:lang w:val="en-US" w:eastAsia="zh-CN"/>
                              </w:rPr>
                              <w:t>展商布展时间：10月17日12:00-17:00（C3、D3馆）</w:t>
                            </w:r>
                          </w:p>
                          <w:p w14:paraId="6BFA695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default" w:ascii="微软雅黑" w:hAnsi="微软雅黑" w:eastAsia="微软雅黑" w:cs="微软雅黑"/>
                                <w:b/>
                                <w:bCs/>
                                <w:color w:val="FFFFFF"/>
                                <w:sz w:val="24"/>
                                <w:szCs w:val="24"/>
                                <w:lang w:val="en-US" w:eastAsia="zh-CN"/>
                              </w:rPr>
                            </w:pPr>
                            <w:r>
                              <w:rPr>
                                <w:rFonts w:hint="eastAsia" w:ascii="微软雅黑" w:hAnsi="微软雅黑" w:eastAsia="微软雅黑" w:cs="微软雅黑"/>
                                <w:b/>
                                <w:bCs/>
                                <w:color w:val="FFFFFF"/>
                                <w:sz w:val="24"/>
                                <w:szCs w:val="24"/>
                                <w:lang w:val="en-US" w:eastAsia="zh-CN"/>
                              </w:rPr>
                              <w:t xml:space="preserve">          </w:t>
                            </w:r>
                          </w:p>
                        </w:txbxContent>
                      </wps:txbx>
                      <wps:bodyPr upright="1"/>
                    </wps:wsp>
                  </a:graphicData>
                </a:graphic>
              </wp:anchor>
            </w:drawing>
          </mc:Choice>
          <mc:Fallback>
            <w:pict>
              <v:shape id="_x0000_s1026" o:spid="_x0000_s1026" o:spt="176" type="#_x0000_t176" style="position:absolute;left:0pt;margin-left:65.85pt;margin-top:458.25pt;height:61.35pt;width:382.35pt;z-index:251667456;mso-width-relative:page;mso-height-relative:page;" fillcolor="#31859C" filled="t" stroked="f" coordsize="21600,21600" o:gfxdata="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CMZXdwA&#10;AAAMAQAADwAAAAAAAAABACAAAAAiAAAAZHJzL2Rvd25yZXYueG1sUEsBAhQAFAAAAAgAh07iQB1X&#10;wlDiAQAAkgMAAA4AAAAAAAAAAQAgAAAAKwEAAGRycy9lMm9Eb2MueG1sUEsFBgAAAAAGAAYAWQEA&#10;AH8FAAAAAA==&#10;">
                <v:fill on="t" focussize="0,0"/>
                <v:stroke on="f"/>
                <v:imagedata o:title=""/>
                <o:lock v:ext="edit" aspectratio="f"/>
                <v:textbox>
                  <w:txbxContent>
                    <w:p w14:paraId="00D4D87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center"/>
                        <w:textAlignment w:val="auto"/>
                        <w:rPr>
                          <w:rFonts w:hint="eastAsia" w:ascii="微软雅黑" w:hAnsi="微软雅黑" w:eastAsia="微软雅黑" w:cs="微软雅黑"/>
                          <w:b/>
                          <w:bCs/>
                          <w:color w:val="FFFFFF"/>
                          <w:sz w:val="24"/>
                          <w:szCs w:val="24"/>
                          <w:lang w:val="en-US" w:eastAsia="zh-CN"/>
                        </w:rPr>
                      </w:pPr>
                      <w:r>
                        <w:rPr>
                          <w:rFonts w:hint="eastAsia" w:ascii="微软雅黑" w:hAnsi="微软雅黑" w:eastAsia="微软雅黑" w:cs="微软雅黑"/>
                          <w:b/>
                          <w:bCs/>
                          <w:color w:val="FFFFFF"/>
                          <w:sz w:val="24"/>
                          <w:szCs w:val="24"/>
                          <w:lang w:val="en-US" w:eastAsia="zh-CN"/>
                        </w:rPr>
                        <w:t>搭建时间：2024年10月15-17日</w:t>
                      </w:r>
                    </w:p>
                    <w:p w14:paraId="7EDB74D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eastAsia" w:ascii="微软雅黑" w:hAnsi="微软雅黑" w:eastAsia="微软雅黑" w:cs="微软雅黑"/>
                          <w:b/>
                          <w:bCs/>
                          <w:color w:val="FFFFFF"/>
                          <w:sz w:val="24"/>
                          <w:szCs w:val="24"/>
                          <w:lang w:val="en-US" w:eastAsia="zh-CN"/>
                        </w:rPr>
                      </w:pPr>
                      <w:r>
                        <w:rPr>
                          <w:rFonts w:hint="eastAsia" w:ascii="微软雅黑" w:hAnsi="微软雅黑" w:eastAsia="微软雅黑" w:cs="微软雅黑"/>
                          <w:b/>
                          <w:bCs/>
                          <w:color w:val="FFFFFF"/>
                          <w:sz w:val="24"/>
                          <w:szCs w:val="24"/>
                          <w:lang w:val="en-US" w:eastAsia="zh-CN"/>
                        </w:rPr>
                        <w:t>展商布展时间：10月17日12:00-17:00（C3、D3馆）</w:t>
                      </w:r>
                    </w:p>
                    <w:p w14:paraId="6BFA695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default" w:ascii="微软雅黑" w:hAnsi="微软雅黑" w:eastAsia="微软雅黑" w:cs="微软雅黑"/>
                          <w:b/>
                          <w:bCs/>
                          <w:color w:val="FFFFFF"/>
                          <w:sz w:val="24"/>
                          <w:szCs w:val="24"/>
                          <w:lang w:val="en-US" w:eastAsia="zh-CN"/>
                        </w:rPr>
                      </w:pPr>
                      <w:r>
                        <w:rPr>
                          <w:rFonts w:hint="eastAsia" w:ascii="微软雅黑" w:hAnsi="微软雅黑" w:eastAsia="微软雅黑" w:cs="微软雅黑"/>
                          <w:b/>
                          <w:bCs/>
                          <w:color w:val="FFFFFF"/>
                          <w:sz w:val="24"/>
                          <w:szCs w:val="24"/>
                          <w:lang w:val="en-US" w:eastAsia="zh-CN"/>
                        </w:rPr>
                        <w:t xml:space="preserve">          </w:t>
                      </w:r>
                    </w:p>
                  </w:txbxContent>
                </v:textbox>
              </v:shape>
            </w:pict>
          </mc:Fallback>
        </mc:AlternateContent>
      </w:r>
      <w:r>
        <w:rPr>
          <w:sz w:val="40"/>
        </w:rPr>
        <mc:AlternateContent>
          <mc:Choice Requires="wps">
            <w:drawing>
              <wp:anchor distT="0" distB="0" distL="114300" distR="114300" simplePos="0" relativeHeight="251670528" behindDoc="0" locked="0" layoutInCell="1" allowOverlap="1">
                <wp:simplePos x="0" y="0"/>
                <wp:positionH relativeFrom="column">
                  <wp:posOffset>3133725</wp:posOffset>
                </wp:positionH>
                <wp:positionV relativeFrom="paragraph">
                  <wp:posOffset>5373370</wp:posOffset>
                </wp:positionV>
                <wp:extent cx="260985" cy="381000"/>
                <wp:effectExtent l="0" t="0" r="5715" b="0"/>
                <wp:wrapNone/>
                <wp:docPr id="34" name="下箭头 34"/>
                <wp:cNvGraphicFramePr/>
                <a:graphic xmlns:a="http://schemas.openxmlformats.org/drawingml/2006/main">
                  <a:graphicData uri="http://schemas.microsoft.com/office/word/2010/wordprocessingShape">
                    <wps:wsp>
                      <wps:cNvSpPr/>
                      <wps:spPr>
                        <a:xfrm>
                          <a:off x="0" y="0"/>
                          <a:ext cx="260985" cy="381000"/>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46.75pt;margin-top:423.1pt;height:30pt;width:20.55pt;z-index:251670528;v-text-anchor:middle;mso-width-relative:page;mso-height-relative:page;" fillcolor="#FF0000" filled="t" stroked="f" coordsize="21600,21600" o:gfxdata="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xZ6o82QAAAAsBAAAPAAAAAAAAAAEAIAAAACIAAABkcnMv&#10;ZG93bnJldi54bWxQSwECFAAUAAAACACHTuJAS2MEaHQCAADUBAAADgAAAAAAAAABACAAAAAoAQAA&#10;ZHJzL2Uyb0RvYy54bWxQSwUGAAAAAAYABgBZAQAADgYAAAAA&#10;" adj="14202,5400">
                <v:fill on="t" focussize="0,0"/>
                <v:stroke on="f" weight="1pt" miterlimit="8" joinstyle="miter"/>
                <v:imagedata o:title=""/>
                <o:lock v:ext="edit" aspectratio="f"/>
              </v:shape>
            </w:pict>
          </mc:Fallback>
        </mc:AlternateContent>
      </w:r>
      <w:r>
        <w:rPr>
          <w:sz w:val="40"/>
        </w:rPr>
        <mc:AlternateContent>
          <mc:Choice Requires="wps">
            <w:drawing>
              <wp:anchor distT="0" distB="0" distL="114300" distR="114300" simplePos="0" relativeHeight="251668480" behindDoc="0" locked="0" layoutInCell="1" allowOverlap="1">
                <wp:simplePos x="0" y="0"/>
                <wp:positionH relativeFrom="column">
                  <wp:posOffset>1971040</wp:posOffset>
                </wp:positionH>
                <wp:positionV relativeFrom="paragraph">
                  <wp:posOffset>7099935</wp:posOffset>
                </wp:positionV>
                <wp:extent cx="2586355" cy="618490"/>
                <wp:effectExtent l="0" t="0" r="4445" b="6350"/>
                <wp:wrapNone/>
                <wp:docPr id="28" name="流程图: 可选过程 28"/>
                <wp:cNvGraphicFramePr/>
                <a:graphic xmlns:a="http://schemas.openxmlformats.org/drawingml/2006/main">
                  <a:graphicData uri="http://schemas.microsoft.com/office/word/2010/wordprocessingShape">
                    <wps:wsp>
                      <wps:cNvSpPr/>
                      <wps:spPr>
                        <a:xfrm>
                          <a:off x="0" y="0"/>
                          <a:ext cx="2586355" cy="618490"/>
                        </a:xfrm>
                        <a:prstGeom prst="flowChartAlternateProcess">
                          <a:avLst/>
                        </a:prstGeom>
                        <a:solidFill>
                          <a:srgbClr val="E46C0A"/>
                        </a:solidFill>
                        <a:ln>
                          <a:noFill/>
                        </a:ln>
                      </wps:spPr>
                      <wps:txbx>
                        <w:txbxContent>
                          <w:p w14:paraId="153E9D7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center"/>
                              <w:textAlignment w:val="auto"/>
                              <w:rPr>
                                <w:rFonts w:hint="eastAsia" w:ascii="微软雅黑" w:hAnsi="微软雅黑" w:eastAsia="微软雅黑" w:cs="微软雅黑"/>
                                <w:b/>
                                <w:bCs/>
                                <w:color w:val="FFFFFF"/>
                                <w:sz w:val="24"/>
                                <w:szCs w:val="24"/>
                                <w:lang w:val="en-US" w:eastAsia="zh-CN"/>
                              </w:rPr>
                            </w:pPr>
                            <w:r>
                              <w:rPr>
                                <w:rFonts w:hint="eastAsia" w:ascii="微软雅黑" w:hAnsi="微软雅黑" w:eastAsia="微软雅黑" w:cs="微软雅黑"/>
                                <w:b/>
                                <w:bCs/>
                                <w:color w:val="FFFFFF"/>
                                <w:sz w:val="24"/>
                                <w:szCs w:val="24"/>
                                <w:lang w:val="en-US" w:eastAsia="zh-CN"/>
                              </w:rPr>
                              <w:t>展   会</w:t>
                            </w:r>
                          </w:p>
                          <w:p w14:paraId="2B77A12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center"/>
                              <w:textAlignment w:val="auto"/>
                              <w:rPr>
                                <w:rFonts w:hint="eastAsia" w:ascii="微软雅黑" w:hAnsi="微软雅黑" w:eastAsia="微软雅黑" w:cs="微软雅黑"/>
                                <w:b/>
                                <w:bCs/>
                                <w:color w:val="FFFFFF"/>
                                <w:sz w:val="24"/>
                                <w:szCs w:val="24"/>
                                <w:lang w:val="en-US" w:eastAsia="zh-CN"/>
                              </w:rPr>
                            </w:pPr>
                            <w:r>
                              <w:rPr>
                                <w:rFonts w:hint="eastAsia" w:ascii="微软雅黑" w:hAnsi="微软雅黑" w:eastAsia="微软雅黑" w:cs="微软雅黑"/>
                                <w:b/>
                                <w:bCs/>
                                <w:color w:val="FFFFFF"/>
                                <w:sz w:val="24"/>
                                <w:szCs w:val="24"/>
                                <w:lang w:val="en-US" w:eastAsia="zh-CN"/>
                              </w:rPr>
                              <w:t>（2024年10月18-20日）</w:t>
                            </w:r>
                          </w:p>
                          <w:p w14:paraId="4589D21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color w:val="FFFFFF"/>
                                <w:sz w:val="24"/>
                                <w:szCs w:val="24"/>
                                <w:lang w:val="en-US" w:eastAsia="zh-CN"/>
                              </w:rPr>
                            </w:pPr>
                          </w:p>
                        </w:txbxContent>
                      </wps:txbx>
                      <wps:bodyPr upright="1"/>
                    </wps:wsp>
                  </a:graphicData>
                </a:graphic>
              </wp:anchor>
            </w:drawing>
          </mc:Choice>
          <mc:Fallback>
            <w:pict>
              <v:shape id="_x0000_s1026" o:spid="_x0000_s1026" o:spt="176" type="#_x0000_t176" style="position:absolute;left:0pt;margin-left:155.2pt;margin-top:559.05pt;height:48.7pt;width:203.65pt;z-index:251668480;mso-width-relative:page;mso-height-relative:page;" fillcolor="#E46C0A" filled="t" stroked="f" coordsize="21600,21600" o:gfxdata="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J6RJ7aAAAA&#10;DQEAAA8AAAAAAAAAAQAgAAAAIgAAAGRycy9kb3ducmV2LnhtbFBLAQIUABQAAAAIAIdO4kBk21jA&#10;4gEAAJIDAAAOAAAAAAAAAAEAIAAAACkBAABkcnMvZTJvRG9jLnhtbFBLBQYAAAAABgAGAFkBAAB9&#10;BQAAAAA=&#10;">
                <v:fill on="t" focussize="0,0"/>
                <v:stroke on="f"/>
                <v:imagedata o:title=""/>
                <o:lock v:ext="edit" aspectratio="f"/>
                <v:textbox>
                  <w:txbxContent>
                    <w:p w14:paraId="153E9D7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center"/>
                        <w:textAlignment w:val="auto"/>
                        <w:rPr>
                          <w:rFonts w:hint="eastAsia" w:ascii="微软雅黑" w:hAnsi="微软雅黑" w:eastAsia="微软雅黑" w:cs="微软雅黑"/>
                          <w:b/>
                          <w:bCs/>
                          <w:color w:val="FFFFFF"/>
                          <w:sz w:val="24"/>
                          <w:szCs w:val="24"/>
                          <w:lang w:val="en-US" w:eastAsia="zh-CN"/>
                        </w:rPr>
                      </w:pPr>
                      <w:r>
                        <w:rPr>
                          <w:rFonts w:hint="eastAsia" w:ascii="微软雅黑" w:hAnsi="微软雅黑" w:eastAsia="微软雅黑" w:cs="微软雅黑"/>
                          <w:b/>
                          <w:bCs/>
                          <w:color w:val="FFFFFF"/>
                          <w:sz w:val="24"/>
                          <w:szCs w:val="24"/>
                          <w:lang w:val="en-US" w:eastAsia="zh-CN"/>
                        </w:rPr>
                        <w:t>展   会</w:t>
                      </w:r>
                    </w:p>
                    <w:p w14:paraId="2B77A12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center"/>
                        <w:textAlignment w:val="auto"/>
                        <w:rPr>
                          <w:rFonts w:hint="eastAsia" w:ascii="微软雅黑" w:hAnsi="微软雅黑" w:eastAsia="微软雅黑" w:cs="微软雅黑"/>
                          <w:b/>
                          <w:bCs/>
                          <w:color w:val="FFFFFF"/>
                          <w:sz w:val="24"/>
                          <w:szCs w:val="24"/>
                          <w:lang w:val="en-US" w:eastAsia="zh-CN"/>
                        </w:rPr>
                      </w:pPr>
                      <w:r>
                        <w:rPr>
                          <w:rFonts w:hint="eastAsia" w:ascii="微软雅黑" w:hAnsi="微软雅黑" w:eastAsia="微软雅黑" w:cs="微软雅黑"/>
                          <w:b/>
                          <w:bCs/>
                          <w:color w:val="FFFFFF"/>
                          <w:sz w:val="24"/>
                          <w:szCs w:val="24"/>
                          <w:lang w:val="en-US" w:eastAsia="zh-CN"/>
                        </w:rPr>
                        <w:t>（2024年10月18-20日）</w:t>
                      </w:r>
                    </w:p>
                    <w:p w14:paraId="4589D21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color w:val="FFFFFF"/>
                          <w:sz w:val="24"/>
                          <w:szCs w:val="24"/>
                          <w:lang w:val="en-US" w:eastAsia="zh-CN"/>
                        </w:rPr>
                      </w:pPr>
                    </w:p>
                  </w:txbxContent>
                </v:textbox>
              </v:shape>
            </w:pict>
          </mc:Fallback>
        </mc:AlternateContent>
      </w:r>
      <w:r>
        <w:rPr>
          <w:sz w:val="40"/>
        </w:rPr>
        <mc:AlternateContent>
          <mc:Choice Requires="wps">
            <w:drawing>
              <wp:anchor distT="0" distB="0" distL="114300" distR="114300" simplePos="0" relativeHeight="251664384" behindDoc="0" locked="0" layoutInCell="1" allowOverlap="1">
                <wp:simplePos x="0" y="0"/>
                <wp:positionH relativeFrom="column">
                  <wp:posOffset>2475865</wp:posOffset>
                </wp:positionH>
                <wp:positionV relativeFrom="paragraph">
                  <wp:posOffset>363220</wp:posOffset>
                </wp:positionV>
                <wp:extent cx="1527175" cy="513080"/>
                <wp:effectExtent l="0" t="0" r="12065" b="5080"/>
                <wp:wrapNone/>
                <wp:docPr id="27" name="流程图: 可选过程 27"/>
                <wp:cNvGraphicFramePr/>
                <a:graphic xmlns:a="http://schemas.openxmlformats.org/drawingml/2006/main">
                  <a:graphicData uri="http://schemas.microsoft.com/office/word/2010/wordprocessingShape">
                    <wps:wsp>
                      <wps:cNvSpPr/>
                      <wps:spPr>
                        <a:xfrm>
                          <a:off x="0" y="0"/>
                          <a:ext cx="1527175" cy="513080"/>
                        </a:xfrm>
                        <a:prstGeom prst="flowChartAlternateProcess">
                          <a:avLst/>
                        </a:prstGeom>
                        <a:solidFill>
                          <a:srgbClr val="31859C"/>
                        </a:solidFill>
                        <a:ln>
                          <a:noFill/>
                        </a:ln>
                      </wps:spPr>
                      <wps:txbx>
                        <w:txbxContent>
                          <w:p w14:paraId="5B7B201C">
                            <w:pPr>
                              <w:ind w:left="0" w:leftChars="0" w:firstLine="0" w:firstLineChars="0"/>
                              <w:jc w:val="both"/>
                              <w:rPr>
                                <w:rFonts w:hint="default" w:ascii="微软雅黑" w:hAnsi="微软雅黑" w:eastAsia="微软雅黑" w:cs="微软雅黑"/>
                                <w:color w:val="FFFFFF"/>
                                <w:sz w:val="28"/>
                                <w:szCs w:val="28"/>
                                <w:lang w:val="en-US" w:eastAsia="zh-CN"/>
                              </w:rPr>
                            </w:pPr>
                            <w:r>
                              <w:rPr>
                                <w:rFonts w:hint="eastAsia" w:ascii="微软雅黑" w:hAnsi="微软雅黑" w:eastAsia="微软雅黑" w:cs="微软雅黑"/>
                                <w:color w:val="FFFFFF"/>
                                <w:sz w:val="28"/>
                                <w:szCs w:val="28"/>
                                <w:lang w:val="en-US" w:eastAsia="zh-CN"/>
                              </w:rPr>
                              <w:t>获取参展商手册</w:t>
                            </w:r>
                          </w:p>
                        </w:txbxContent>
                      </wps:txbx>
                      <wps:bodyPr upright="1"/>
                    </wps:wsp>
                  </a:graphicData>
                </a:graphic>
              </wp:anchor>
            </w:drawing>
          </mc:Choice>
          <mc:Fallback>
            <w:pict>
              <v:shape id="_x0000_s1026" o:spid="_x0000_s1026" o:spt="176" type="#_x0000_t176" style="position:absolute;left:0pt;margin-left:194.95pt;margin-top:28.6pt;height:40.4pt;width:120.25pt;z-index:251664384;mso-width-relative:page;mso-height-relative:page;" fillcolor="#31859C" filled="t" stroked="f" coordsize="21600,21600" o:gfxdata="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ENl0f2wAA&#10;AAoBAAAPAAAAAAAAAAEAIAAAACIAAABkcnMvZG93bnJldi54bWxQSwECFAAUAAAACACHTuJAgub3&#10;peIBAACSAwAADgAAAAAAAAABACAAAAAqAQAAZHJzL2Uyb0RvYy54bWxQSwUGAAAAAAYABgBZAQAA&#10;fgUAAAAA&#10;">
                <v:fill on="t" focussize="0,0"/>
                <v:stroke on="f"/>
                <v:imagedata o:title=""/>
                <o:lock v:ext="edit" aspectratio="f"/>
                <v:textbox>
                  <w:txbxContent>
                    <w:p w14:paraId="5B7B201C">
                      <w:pPr>
                        <w:ind w:left="0" w:leftChars="0" w:firstLine="0" w:firstLineChars="0"/>
                        <w:jc w:val="both"/>
                        <w:rPr>
                          <w:rFonts w:hint="default" w:ascii="微软雅黑" w:hAnsi="微软雅黑" w:eastAsia="微软雅黑" w:cs="微软雅黑"/>
                          <w:color w:val="FFFFFF"/>
                          <w:sz w:val="28"/>
                          <w:szCs w:val="28"/>
                          <w:lang w:val="en-US" w:eastAsia="zh-CN"/>
                        </w:rPr>
                      </w:pPr>
                      <w:r>
                        <w:rPr>
                          <w:rFonts w:hint="eastAsia" w:ascii="微软雅黑" w:hAnsi="微软雅黑" w:eastAsia="微软雅黑" w:cs="微软雅黑"/>
                          <w:color w:val="FFFFFF"/>
                          <w:sz w:val="28"/>
                          <w:szCs w:val="28"/>
                          <w:lang w:val="en-US" w:eastAsia="zh-CN"/>
                        </w:rPr>
                        <w:t>获取参展商手册</w:t>
                      </w:r>
                    </w:p>
                  </w:txbxContent>
                </v:textbox>
              </v:shape>
            </w:pict>
          </mc:Fallback>
        </mc:AlternateContent>
      </w:r>
      <w:r>
        <w:rPr>
          <w:sz w:val="40"/>
        </w:rPr>
        <mc:AlternateContent>
          <mc:Choice Requires="wps">
            <w:drawing>
              <wp:anchor distT="0" distB="0" distL="114300" distR="114300" simplePos="0" relativeHeight="251666432" behindDoc="0" locked="0" layoutInCell="1" allowOverlap="1">
                <wp:simplePos x="0" y="0"/>
                <wp:positionH relativeFrom="column">
                  <wp:posOffset>1574800</wp:posOffset>
                </wp:positionH>
                <wp:positionV relativeFrom="paragraph">
                  <wp:posOffset>4276725</wp:posOffset>
                </wp:positionV>
                <wp:extent cx="3379470" cy="977900"/>
                <wp:effectExtent l="0" t="0" r="3810" b="12700"/>
                <wp:wrapNone/>
                <wp:docPr id="31" name="流程图: 可选过程 31"/>
                <wp:cNvGraphicFramePr/>
                <a:graphic xmlns:a="http://schemas.openxmlformats.org/drawingml/2006/main">
                  <a:graphicData uri="http://schemas.microsoft.com/office/word/2010/wordprocessingShape">
                    <wps:wsp>
                      <wps:cNvSpPr/>
                      <wps:spPr>
                        <a:xfrm>
                          <a:off x="0" y="0"/>
                          <a:ext cx="3379470" cy="977900"/>
                        </a:xfrm>
                        <a:prstGeom prst="flowChartAlternateProcess">
                          <a:avLst/>
                        </a:prstGeom>
                        <a:solidFill>
                          <a:srgbClr val="31859C"/>
                        </a:solidFill>
                        <a:ln>
                          <a:noFill/>
                        </a:ln>
                      </wps:spPr>
                      <wps:txbx>
                        <w:txbxContent>
                          <w:p w14:paraId="49BD3C7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bCs/>
                                <w:color w:val="FFFFFF"/>
                                <w:sz w:val="24"/>
                                <w:szCs w:val="24"/>
                                <w:lang w:val="en-US" w:eastAsia="zh-CN"/>
                              </w:rPr>
                            </w:pPr>
                            <w:r>
                              <w:rPr>
                                <w:rFonts w:hint="eastAsia" w:ascii="微软雅黑" w:hAnsi="微软雅黑" w:eastAsia="微软雅黑" w:cs="微软雅黑"/>
                                <w:b/>
                                <w:bCs/>
                                <w:color w:val="FFFFFF"/>
                                <w:sz w:val="24"/>
                                <w:szCs w:val="24"/>
                                <w:lang w:val="en-US" w:eastAsia="zh-CN"/>
                              </w:rPr>
                              <w:t>搭建商-施工证/车证办理</w:t>
                            </w:r>
                          </w:p>
                          <w:p w14:paraId="176E011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微软雅黑" w:hAnsi="微软雅黑" w:eastAsia="微软雅黑" w:cs="微软雅黑"/>
                                <w:b/>
                                <w:bCs/>
                                <w:color w:val="FFFFFF"/>
                                <w:sz w:val="24"/>
                                <w:szCs w:val="24"/>
                                <w:lang w:val="en-US" w:eastAsia="zh-CN"/>
                              </w:rPr>
                            </w:pPr>
                            <w:r>
                              <w:rPr>
                                <w:rFonts w:hint="eastAsia" w:ascii="微软雅黑" w:hAnsi="微软雅黑" w:eastAsia="微软雅黑" w:cs="微软雅黑"/>
                                <w:b/>
                                <w:bCs/>
                                <w:color w:val="FFFFFF"/>
                                <w:sz w:val="18"/>
                                <w:szCs w:val="18"/>
                                <w:lang w:val="en-US" w:eastAsia="zh-CN"/>
                              </w:rPr>
                              <w:t>（展商展品车证办理请联系主场单位）</w:t>
                            </w:r>
                          </w:p>
                          <w:p w14:paraId="78DBC4F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P54-62</w:t>
                            </w:r>
                          </w:p>
                        </w:txbxContent>
                      </wps:txbx>
                      <wps:bodyPr upright="1"/>
                    </wps:wsp>
                  </a:graphicData>
                </a:graphic>
              </wp:anchor>
            </w:drawing>
          </mc:Choice>
          <mc:Fallback>
            <w:pict>
              <v:shape id="_x0000_s1026" o:spid="_x0000_s1026" o:spt="176" type="#_x0000_t176" style="position:absolute;left:0pt;margin-left:124pt;margin-top:336.75pt;height:77pt;width:266.1pt;z-index:251666432;mso-width-relative:page;mso-height-relative:page;" fillcolor="#31859C" filled="t" stroked="f" coordsize="21600,21600" o:gfxdata="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7MUEb9wA&#10;AAALAQAADwAAAAAAAAABACAAAAAiAAAAZHJzL2Rvd25yZXYueG1sUEsBAhQAFAAAAAgAh07iQCBr&#10;WwHiAQAAkgMAAA4AAAAAAAAAAQAgAAAAKwEAAGRycy9lMm9Eb2MueG1sUEsFBgAAAAAGAAYAWQEA&#10;AH8FAAAAAA==&#10;">
                <v:fill on="t" focussize="0,0"/>
                <v:stroke on="f"/>
                <v:imagedata o:title=""/>
                <o:lock v:ext="edit" aspectratio="f"/>
                <v:textbox>
                  <w:txbxContent>
                    <w:p w14:paraId="49BD3C7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bCs/>
                          <w:color w:val="FFFFFF"/>
                          <w:sz w:val="24"/>
                          <w:szCs w:val="24"/>
                          <w:lang w:val="en-US" w:eastAsia="zh-CN"/>
                        </w:rPr>
                      </w:pPr>
                      <w:r>
                        <w:rPr>
                          <w:rFonts w:hint="eastAsia" w:ascii="微软雅黑" w:hAnsi="微软雅黑" w:eastAsia="微软雅黑" w:cs="微软雅黑"/>
                          <w:b/>
                          <w:bCs/>
                          <w:color w:val="FFFFFF"/>
                          <w:sz w:val="24"/>
                          <w:szCs w:val="24"/>
                          <w:lang w:val="en-US" w:eastAsia="zh-CN"/>
                        </w:rPr>
                        <w:t>搭建商-施工证/车证办理</w:t>
                      </w:r>
                    </w:p>
                    <w:p w14:paraId="176E011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微软雅黑" w:hAnsi="微软雅黑" w:eastAsia="微软雅黑" w:cs="微软雅黑"/>
                          <w:b/>
                          <w:bCs/>
                          <w:color w:val="FFFFFF"/>
                          <w:sz w:val="24"/>
                          <w:szCs w:val="24"/>
                          <w:lang w:val="en-US" w:eastAsia="zh-CN"/>
                        </w:rPr>
                      </w:pPr>
                      <w:r>
                        <w:rPr>
                          <w:rFonts w:hint="eastAsia" w:ascii="微软雅黑" w:hAnsi="微软雅黑" w:eastAsia="微软雅黑" w:cs="微软雅黑"/>
                          <w:b/>
                          <w:bCs/>
                          <w:color w:val="FFFFFF"/>
                          <w:sz w:val="18"/>
                          <w:szCs w:val="18"/>
                          <w:lang w:val="en-US" w:eastAsia="zh-CN"/>
                        </w:rPr>
                        <w:t>（展商展品车证办理请联系主场单位）</w:t>
                      </w:r>
                    </w:p>
                    <w:p w14:paraId="78DBC4F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P54-62</w:t>
                      </w:r>
                    </w:p>
                  </w:txbxContent>
                </v:textbox>
              </v:shape>
            </w:pict>
          </mc:Fallback>
        </mc:AlternateContent>
      </w:r>
      <w:r>
        <w:rPr>
          <w:sz w:val="40"/>
        </w:rPr>
        <mc:AlternateContent>
          <mc:Choice Requires="wps">
            <w:drawing>
              <wp:anchor distT="0" distB="0" distL="114300" distR="114300" simplePos="0" relativeHeight="251669504" behindDoc="0" locked="0" layoutInCell="1" allowOverlap="1">
                <wp:simplePos x="0" y="0"/>
                <wp:positionH relativeFrom="column">
                  <wp:posOffset>3133725</wp:posOffset>
                </wp:positionH>
                <wp:positionV relativeFrom="paragraph">
                  <wp:posOffset>950595</wp:posOffset>
                </wp:positionV>
                <wp:extent cx="260985" cy="381000"/>
                <wp:effectExtent l="0" t="0" r="5715" b="0"/>
                <wp:wrapNone/>
                <wp:docPr id="35" name="下箭头 35"/>
                <wp:cNvGraphicFramePr/>
                <a:graphic xmlns:a="http://schemas.openxmlformats.org/drawingml/2006/main">
                  <a:graphicData uri="http://schemas.microsoft.com/office/word/2010/wordprocessingShape">
                    <wps:wsp>
                      <wps:cNvSpPr/>
                      <wps:spPr>
                        <a:xfrm>
                          <a:off x="0" y="0"/>
                          <a:ext cx="260985" cy="381000"/>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46.75pt;margin-top:74.85pt;height:30pt;width:20.55pt;z-index:251669504;v-text-anchor:middle;mso-width-relative:page;mso-height-relative:page;" fillcolor="#FF0000" filled="t" stroked="f" coordsize="21600,21600" o:gfxdata="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hEKWTZAAAACwEAAA8AAAAAAAAAAQAgAAAAIgAAAGRycy9k&#10;b3ducmV2LnhtbFBLAQIUABQAAAAIAIdO4kBZ79U7cwIAANQEAAAOAAAAAAAAAAEAIAAAACgBAABk&#10;cnMvZTJvRG9jLnhtbFBLBQYAAAAABgAGAFkBAAANBgAAAAA=&#10;" adj="14202,5400">
                <v:fill on="t" focussize="0,0"/>
                <v:stroke on="f" weight="1pt" miterlimit="8" joinstyle="miter"/>
                <v:imagedata o:title=""/>
                <o:lock v:ext="edit" aspectratio="f"/>
              </v:shape>
            </w:pict>
          </mc:Fallback>
        </mc:AlternateContent>
      </w:r>
      <w:r>
        <w:rPr>
          <w:sz w:val="40"/>
        </w:rPr>
        <mc:AlternateContent>
          <mc:Choice Requires="wps">
            <w:drawing>
              <wp:anchor distT="0" distB="0" distL="114300" distR="114300" simplePos="0" relativeHeight="251671552" behindDoc="0" locked="0" layoutInCell="1" allowOverlap="1">
                <wp:simplePos x="0" y="0"/>
                <wp:positionH relativeFrom="column">
                  <wp:posOffset>3133725</wp:posOffset>
                </wp:positionH>
                <wp:positionV relativeFrom="paragraph">
                  <wp:posOffset>3770630</wp:posOffset>
                </wp:positionV>
                <wp:extent cx="260985" cy="381000"/>
                <wp:effectExtent l="0" t="0" r="5715" b="0"/>
                <wp:wrapNone/>
                <wp:docPr id="30" name="下箭头 30"/>
                <wp:cNvGraphicFramePr/>
                <a:graphic xmlns:a="http://schemas.openxmlformats.org/drawingml/2006/main">
                  <a:graphicData uri="http://schemas.microsoft.com/office/word/2010/wordprocessingShape">
                    <wps:wsp>
                      <wps:cNvSpPr/>
                      <wps:spPr>
                        <a:xfrm>
                          <a:off x="0" y="0"/>
                          <a:ext cx="260985" cy="381000"/>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46.75pt;margin-top:296.9pt;height:30pt;width:20.55pt;z-index:251671552;v-text-anchor:middle;mso-width-relative:page;mso-height-relative:page;" fillcolor="#FF0000" filled="t" stroked="f" coordsize="21600,21600" o:gfxdata="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N5IyWNgAAAALAQAADwAAAAAAAAABACAAAAAiAAAAZHJzL2Rv&#10;d25yZXYueG1sUEsBAhQAFAAAAAgAh07iQEJVM/xzAgAA1AQAAA4AAAAAAAAAAQAgAAAAJwEAAGRy&#10;cy9lMm9Eb2MueG1sUEsFBgAAAAAGAAYAWQEAAAwGAAAAAA==&#10;" adj="14202,5400">
                <v:fill on="t" focussize="0,0"/>
                <v:stroke on="f" weight="1pt" miterlimit="8" joinstyle="miter"/>
                <v:imagedata o:title=""/>
                <o:lock v:ext="edit" aspectratio="f"/>
              </v:shape>
            </w:pict>
          </mc:Fallback>
        </mc:AlternateContent>
      </w:r>
      <w:r>
        <w:rPr>
          <w:sz w:val="40"/>
        </w:rPr>
        <mc:AlternateContent>
          <mc:Choice Requires="wps">
            <w:drawing>
              <wp:anchor distT="0" distB="0" distL="114300" distR="114300" simplePos="0" relativeHeight="251665408" behindDoc="0" locked="0" layoutInCell="1" allowOverlap="1">
                <wp:simplePos x="0" y="0"/>
                <wp:positionH relativeFrom="column">
                  <wp:posOffset>394970</wp:posOffset>
                </wp:positionH>
                <wp:positionV relativeFrom="paragraph">
                  <wp:posOffset>1351280</wp:posOffset>
                </wp:positionV>
                <wp:extent cx="5666105" cy="2370455"/>
                <wp:effectExtent l="0" t="0" r="3175" b="6985"/>
                <wp:wrapNone/>
                <wp:docPr id="32" name="流程图: 可选过程 32"/>
                <wp:cNvGraphicFramePr/>
                <a:graphic xmlns:a="http://schemas.openxmlformats.org/drawingml/2006/main">
                  <a:graphicData uri="http://schemas.microsoft.com/office/word/2010/wordprocessingShape">
                    <wps:wsp>
                      <wps:cNvSpPr/>
                      <wps:spPr>
                        <a:xfrm>
                          <a:off x="0" y="0"/>
                          <a:ext cx="5666105" cy="2370455"/>
                        </a:xfrm>
                        <a:prstGeom prst="flowChartAlternateProcess">
                          <a:avLst/>
                        </a:prstGeom>
                        <a:solidFill>
                          <a:srgbClr val="31859C"/>
                        </a:solidFill>
                        <a:ln>
                          <a:noFill/>
                        </a:ln>
                      </wps:spPr>
                      <wps:txbx>
                        <w:txbxContent>
                          <w:p w14:paraId="51AB7CC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微软雅黑" w:hAnsi="微软雅黑" w:eastAsia="微软雅黑" w:cs="微软雅黑"/>
                                <w:b/>
                                <w:bCs/>
                                <w:color w:val="FFFFFF"/>
                                <w:sz w:val="28"/>
                                <w:szCs w:val="28"/>
                                <w:u w:val="single"/>
                                <w:lang w:val="en-US" w:eastAsia="zh-CN"/>
                              </w:rPr>
                            </w:pPr>
                            <w:r>
                              <w:rPr>
                                <w:rFonts w:hint="eastAsia" w:ascii="微软雅黑" w:hAnsi="微软雅黑" w:eastAsia="微软雅黑" w:cs="微软雅黑"/>
                                <w:b/>
                                <w:bCs/>
                                <w:color w:val="FFFFFF"/>
                                <w:sz w:val="28"/>
                                <w:szCs w:val="28"/>
                                <w:u w:val="single"/>
                                <w:lang w:val="en-US" w:eastAsia="zh-CN"/>
                              </w:rPr>
                              <w:t>报馆文件提交</w:t>
                            </w:r>
                          </w:p>
                          <w:p w14:paraId="409AEA6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微软雅黑" w:hAnsi="微软雅黑" w:eastAsia="微软雅黑" w:cs="微软雅黑"/>
                                <w:color w:val="FFFFFF"/>
                                <w:sz w:val="28"/>
                                <w:szCs w:val="28"/>
                                <w:lang w:val="en-US" w:eastAsia="zh-CN"/>
                              </w:rPr>
                            </w:pPr>
                            <w:r>
                              <w:rPr>
                                <w:rFonts w:hint="eastAsia" w:ascii="微软雅黑" w:hAnsi="微软雅黑" w:eastAsia="微软雅黑" w:cs="微软雅黑"/>
                                <w:color w:val="FFFF00"/>
                                <w:sz w:val="28"/>
                                <w:szCs w:val="28"/>
                                <w:lang w:val="en-US" w:eastAsia="zh-CN"/>
                              </w:rPr>
                              <w:t>2024年10月8</w:t>
                            </w:r>
                            <w:r>
                              <w:rPr>
                                <w:rFonts w:hint="eastAsia" w:ascii="微软雅黑" w:hAnsi="微软雅黑" w:eastAsia="微软雅黑" w:cs="微软雅黑"/>
                                <w:color w:val="FFFF00"/>
                                <w:sz w:val="28"/>
                                <w:szCs w:val="28"/>
                                <w:highlight w:val="none"/>
                                <w:lang w:val="en-US" w:eastAsia="zh-CN"/>
                              </w:rPr>
                              <w:t>日</w:t>
                            </w:r>
                            <w:r>
                              <w:rPr>
                                <w:rFonts w:hint="eastAsia" w:ascii="微软雅黑" w:hAnsi="微软雅黑" w:eastAsia="微软雅黑" w:cs="微软雅黑"/>
                                <w:color w:val="FFFF00"/>
                                <w:sz w:val="28"/>
                                <w:szCs w:val="28"/>
                                <w:lang w:val="en-US" w:eastAsia="zh-CN"/>
                              </w:rPr>
                              <w:t>前</w:t>
                            </w:r>
                            <w:r>
                              <w:rPr>
                                <w:rFonts w:hint="eastAsia" w:ascii="微软雅黑" w:hAnsi="微软雅黑" w:eastAsia="微软雅黑" w:cs="微软雅黑"/>
                                <w:color w:val="FFFFFF"/>
                                <w:sz w:val="28"/>
                                <w:szCs w:val="28"/>
                                <w:lang w:val="en-US" w:eastAsia="zh-CN"/>
                              </w:rPr>
                              <w:t>提交表格</w:t>
                            </w:r>
                          </w:p>
                          <w:p w14:paraId="6ED0091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A-J图纸及其他表格文件</w:t>
                            </w:r>
                          </w:p>
                          <w:p w14:paraId="08F17F59">
                            <w:pPr>
                              <w:ind w:firstLine="0" w:firstLineChars="0"/>
                              <w:jc w:val="center"/>
                              <w:rPr>
                                <w:rFonts w:hint="eastAsia" w:ascii="宋体" w:hAnsi="宋体" w:eastAsia="宋体" w:cs="宋体"/>
                                <w:color w:val="FFFFFF" w:themeColor="background1"/>
                                <w:highlight w:val="none"/>
                                <w:lang w:val="en-US" w:eastAsia="zh-CN"/>
                                <w14:textFill>
                                  <w14:solidFill>
                                    <w14:schemeClr w14:val="bg1"/>
                                  </w14:solidFill>
                                </w14:textFill>
                              </w:rPr>
                            </w:pPr>
                            <w:r>
                              <w:rPr>
                                <w:rFonts w:hint="eastAsia" w:ascii="宋体" w:hAnsi="宋体" w:eastAsia="宋体" w:cs="宋体"/>
                                <w:color w:val="auto"/>
                                <w:highlight w:val="none"/>
                                <w:lang w:val="en-US" w:eastAsia="zh-CN"/>
                              </w:rPr>
                              <w:t xml:space="preserve"> </w:t>
                            </w:r>
                            <w:r>
                              <w:rPr>
                                <w:rFonts w:hint="eastAsia" w:ascii="宋体" w:hAnsi="宋体" w:eastAsia="宋体" w:cs="宋体"/>
                                <w:color w:val="FFFFFF" w:themeColor="background1"/>
                                <w:highlight w:val="none"/>
                                <w:lang w:val="en-US" w:eastAsia="zh-CN"/>
                                <w14:textFill>
                                  <w14:solidFill>
                                    <w14:schemeClr w14:val="bg1"/>
                                  </w14:solidFill>
                                </w14:textFill>
                              </w:rPr>
                              <w:t>C3</w:t>
                            </w:r>
                            <w:r>
                              <w:rPr>
                                <w:rFonts w:hint="eastAsia" w:ascii="宋体" w:hAnsi="宋体" w:eastAsia="宋体" w:cs="宋体"/>
                                <w:color w:val="FFFFFF" w:themeColor="background1"/>
                                <w:highlight w:val="none"/>
                                <w14:textFill>
                                  <w14:solidFill>
                                    <w14:schemeClr w14:val="bg1"/>
                                  </w14:solidFill>
                                </w14:textFill>
                              </w:rPr>
                              <w:t>馆：王博</w:t>
                            </w:r>
                            <w:r>
                              <w:rPr>
                                <w:rFonts w:hint="eastAsia" w:ascii="宋体" w:hAnsi="宋体" w:eastAsia="宋体" w:cs="宋体"/>
                                <w:color w:val="FFFFFF" w:themeColor="background1"/>
                                <w:highlight w:val="none"/>
                                <w:lang w:val="en-US" w:eastAsia="zh-CN"/>
                                <w14:textFill>
                                  <w14:solidFill>
                                    <w14:schemeClr w14:val="bg1"/>
                                  </w14:solidFill>
                                </w14:textFill>
                              </w:rPr>
                              <w:t xml:space="preserve">锐13998382551  </w:t>
                            </w:r>
                            <w:r>
                              <w:rPr>
                                <w:rFonts w:hint="eastAsia" w:ascii="宋体" w:hAnsi="宋体" w:eastAsia="宋体" w:cs="宋体"/>
                                <w:color w:val="FFFFFF" w:themeColor="background1"/>
                                <w:highlight w:val="none"/>
                                <w14:textFill>
                                  <w14:solidFill>
                                    <w14:schemeClr w14:val="bg1"/>
                                  </w14:solidFill>
                                </w14:textFill>
                              </w:rPr>
                              <w:t>623962803@qq.com</w:t>
                            </w:r>
                          </w:p>
                          <w:p w14:paraId="0083D0F1">
                            <w:pPr>
                              <w:ind w:firstLine="1680" w:firstLineChars="700"/>
                              <w:jc w:val="both"/>
                              <w:rPr>
                                <w:rFonts w:hint="eastAsia" w:ascii="宋体" w:hAnsi="宋体" w:eastAsia="宋体" w:cs="宋体"/>
                                <w:color w:val="FFFFFF" w:themeColor="background1"/>
                                <w:highlight w:val="none"/>
                                <w:lang w:val="en-US" w:eastAsia="zh-CN"/>
                                <w14:textFill>
                                  <w14:solidFill>
                                    <w14:schemeClr w14:val="bg1"/>
                                  </w14:solidFill>
                                </w14:textFill>
                              </w:rPr>
                            </w:pPr>
                            <w:r>
                              <w:rPr>
                                <w:rFonts w:hint="eastAsia" w:ascii="宋体" w:hAnsi="宋体" w:eastAsia="宋体" w:cs="宋体"/>
                                <w:color w:val="FFFFFF" w:themeColor="background1"/>
                                <w:highlight w:val="none"/>
                                <w:lang w:val="en-US" w:eastAsia="zh-CN"/>
                                <w14:textFill>
                                  <w14:solidFill>
                                    <w14:schemeClr w14:val="bg1"/>
                                  </w14:solidFill>
                                </w14:textFill>
                              </w:rPr>
                              <w:t>D3</w:t>
                            </w:r>
                            <w:r>
                              <w:rPr>
                                <w:rFonts w:hint="eastAsia" w:ascii="宋体" w:hAnsi="宋体" w:eastAsia="宋体" w:cs="宋体"/>
                                <w:color w:val="FFFFFF" w:themeColor="background1"/>
                                <w:highlight w:val="none"/>
                                <w14:textFill>
                                  <w14:solidFill>
                                    <w14:schemeClr w14:val="bg1"/>
                                  </w14:solidFill>
                                </w14:textFill>
                              </w:rPr>
                              <w:t>馆</w:t>
                            </w:r>
                            <w:r>
                              <w:rPr>
                                <w:rFonts w:hint="eastAsia" w:ascii="宋体" w:hAnsi="宋体" w:eastAsia="宋体" w:cs="宋体"/>
                                <w:color w:val="FFFFFF" w:themeColor="background1"/>
                                <w:highlight w:val="none"/>
                                <w:lang w:eastAsia="zh-CN"/>
                                <w14:textFill>
                                  <w14:solidFill>
                                    <w14:schemeClr w14:val="bg1"/>
                                  </w14:solidFill>
                                </w14:textFill>
                              </w:rPr>
                              <w:t>：</w:t>
                            </w:r>
                            <w:r>
                              <w:rPr>
                                <w:rFonts w:hint="eastAsia" w:ascii="宋体" w:hAnsi="宋体" w:eastAsia="宋体" w:cs="宋体"/>
                                <w:color w:val="FFFFFF" w:themeColor="background1"/>
                                <w:highlight w:val="none"/>
                                <w:lang w:val="en-US" w:eastAsia="zh-CN"/>
                                <w14:textFill>
                                  <w14:solidFill>
                                    <w14:schemeClr w14:val="bg1"/>
                                  </w14:solidFill>
                                </w14:textFill>
                              </w:rPr>
                              <w:t>陈  允18014016414  744654947</w:t>
                            </w:r>
                            <w:r>
                              <w:rPr>
                                <w:rFonts w:hint="eastAsia" w:ascii="宋体" w:hAnsi="宋体" w:eastAsia="宋体" w:cs="宋体"/>
                                <w:color w:val="FFFFFF" w:themeColor="background1"/>
                                <w:highlight w:val="none"/>
                                <w14:textFill>
                                  <w14:solidFill>
                                    <w14:schemeClr w14:val="bg1"/>
                                  </w14:solidFill>
                                </w14:textFill>
                              </w:rPr>
                              <w:t>@qq.com</w:t>
                            </w:r>
                          </w:p>
                          <w:p w14:paraId="258F7D3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微软雅黑" w:hAnsi="微软雅黑" w:eastAsia="微软雅黑" w:cs="微软雅黑"/>
                                <w:color w:val="FFFFFF"/>
                                <w:sz w:val="28"/>
                                <w:szCs w:val="28"/>
                                <w:lang w:val="en-US" w:eastAsia="zh-CN"/>
                              </w:rPr>
                            </w:pPr>
                          </w:p>
                        </w:txbxContent>
                      </wps:txbx>
                      <wps:bodyPr upright="1"/>
                    </wps:wsp>
                  </a:graphicData>
                </a:graphic>
              </wp:anchor>
            </w:drawing>
          </mc:Choice>
          <mc:Fallback>
            <w:pict>
              <v:shape id="_x0000_s1026" o:spid="_x0000_s1026" o:spt="176" type="#_x0000_t176" style="position:absolute;left:0pt;margin-left:31.1pt;margin-top:106.4pt;height:186.65pt;width:446.15pt;z-index:251665408;mso-width-relative:page;mso-height-relative:page;" fillcolor="#31859C" filled="t" stroked="f" coordsize="21600,21600" o:gfxdata="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U0Zs62wAA&#10;AAoBAAAPAAAAAAAAAAEAIAAAACIAAABkcnMvZG93bnJldi54bWxQSwECFAAUAAAACACHTuJA1cIa&#10;euIBAACTAwAADgAAAAAAAAABACAAAAAqAQAAZHJzL2Uyb0RvYy54bWxQSwUGAAAAAAYABgBZAQAA&#10;fgUAAAAA&#10;">
                <v:fill on="t" focussize="0,0"/>
                <v:stroke on="f"/>
                <v:imagedata o:title=""/>
                <o:lock v:ext="edit" aspectratio="f"/>
                <v:textbox>
                  <w:txbxContent>
                    <w:p w14:paraId="51AB7CC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微软雅黑" w:hAnsi="微软雅黑" w:eastAsia="微软雅黑" w:cs="微软雅黑"/>
                          <w:b/>
                          <w:bCs/>
                          <w:color w:val="FFFFFF"/>
                          <w:sz w:val="28"/>
                          <w:szCs w:val="28"/>
                          <w:u w:val="single"/>
                          <w:lang w:val="en-US" w:eastAsia="zh-CN"/>
                        </w:rPr>
                      </w:pPr>
                      <w:r>
                        <w:rPr>
                          <w:rFonts w:hint="eastAsia" w:ascii="微软雅黑" w:hAnsi="微软雅黑" w:eastAsia="微软雅黑" w:cs="微软雅黑"/>
                          <w:b/>
                          <w:bCs/>
                          <w:color w:val="FFFFFF"/>
                          <w:sz w:val="28"/>
                          <w:szCs w:val="28"/>
                          <w:u w:val="single"/>
                          <w:lang w:val="en-US" w:eastAsia="zh-CN"/>
                        </w:rPr>
                        <w:t>报馆文件提交</w:t>
                      </w:r>
                    </w:p>
                    <w:p w14:paraId="409AEA6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微软雅黑" w:hAnsi="微软雅黑" w:eastAsia="微软雅黑" w:cs="微软雅黑"/>
                          <w:color w:val="FFFFFF"/>
                          <w:sz w:val="28"/>
                          <w:szCs w:val="28"/>
                          <w:lang w:val="en-US" w:eastAsia="zh-CN"/>
                        </w:rPr>
                      </w:pPr>
                      <w:r>
                        <w:rPr>
                          <w:rFonts w:hint="eastAsia" w:ascii="微软雅黑" w:hAnsi="微软雅黑" w:eastAsia="微软雅黑" w:cs="微软雅黑"/>
                          <w:color w:val="FFFF00"/>
                          <w:sz w:val="28"/>
                          <w:szCs w:val="28"/>
                          <w:lang w:val="en-US" w:eastAsia="zh-CN"/>
                        </w:rPr>
                        <w:t>2024年10月8</w:t>
                      </w:r>
                      <w:r>
                        <w:rPr>
                          <w:rFonts w:hint="eastAsia" w:ascii="微软雅黑" w:hAnsi="微软雅黑" w:eastAsia="微软雅黑" w:cs="微软雅黑"/>
                          <w:color w:val="FFFF00"/>
                          <w:sz w:val="28"/>
                          <w:szCs w:val="28"/>
                          <w:highlight w:val="none"/>
                          <w:lang w:val="en-US" w:eastAsia="zh-CN"/>
                        </w:rPr>
                        <w:t>日</w:t>
                      </w:r>
                      <w:r>
                        <w:rPr>
                          <w:rFonts w:hint="eastAsia" w:ascii="微软雅黑" w:hAnsi="微软雅黑" w:eastAsia="微软雅黑" w:cs="微软雅黑"/>
                          <w:color w:val="FFFF00"/>
                          <w:sz w:val="28"/>
                          <w:szCs w:val="28"/>
                          <w:lang w:val="en-US" w:eastAsia="zh-CN"/>
                        </w:rPr>
                        <w:t>前</w:t>
                      </w:r>
                      <w:r>
                        <w:rPr>
                          <w:rFonts w:hint="eastAsia" w:ascii="微软雅黑" w:hAnsi="微软雅黑" w:eastAsia="微软雅黑" w:cs="微软雅黑"/>
                          <w:color w:val="FFFFFF"/>
                          <w:sz w:val="28"/>
                          <w:szCs w:val="28"/>
                          <w:lang w:val="en-US" w:eastAsia="zh-CN"/>
                        </w:rPr>
                        <w:t>提交表格</w:t>
                      </w:r>
                    </w:p>
                    <w:p w14:paraId="6ED0091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A-J图纸及其他表格文件</w:t>
                      </w:r>
                    </w:p>
                    <w:p w14:paraId="08F17F59">
                      <w:pPr>
                        <w:ind w:firstLine="0" w:firstLineChars="0"/>
                        <w:jc w:val="center"/>
                        <w:rPr>
                          <w:rFonts w:hint="eastAsia" w:ascii="宋体" w:hAnsi="宋体" w:eastAsia="宋体" w:cs="宋体"/>
                          <w:color w:val="FFFFFF" w:themeColor="background1"/>
                          <w:highlight w:val="none"/>
                          <w:lang w:val="en-US" w:eastAsia="zh-CN"/>
                          <w14:textFill>
                            <w14:solidFill>
                              <w14:schemeClr w14:val="bg1"/>
                            </w14:solidFill>
                          </w14:textFill>
                        </w:rPr>
                      </w:pPr>
                      <w:r>
                        <w:rPr>
                          <w:rFonts w:hint="eastAsia" w:ascii="宋体" w:hAnsi="宋体" w:eastAsia="宋体" w:cs="宋体"/>
                          <w:color w:val="auto"/>
                          <w:highlight w:val="none"/>
                          <w:lang w:val="en-US" w:eastAsia="zh-CN"/>
                        </w:rPr>
                        <w:t xml:space="preserve"> </w:t>
                      </w:r>
                      <w:r>
                        <w:rPr>
                          <w:rFonts w:hint="eastAsia" w:ascii="宋体" w:hAnsi="宋体" w:eastAsia="宋体" w:cs="宋体"/>
                          <w:color w:val="FFFFFF" w:themeColor="background1"/>
                          <w:highlight w:val="none"/>
                          <w:lang w:val="en-US" w:eastAsia="zh-CN"/>
                          <w14:textFill>
                            <w14:solidFill>
                              <w14:schemeClr w14:val="bg1"/>
                            </w14:solidFill>
                          </w14:textFill>
                        </w:rPr>
                        <w:t>C3</w:t>
                      </w:r>
                      <w:r>
                        <w:rPr>
                          <w:rFonts w:hint="eastAsia" w:ascii="宋体" w:hAnsi="宋体" w:eastAsia="宋体" w:cs="宋体"/>
                          <w:color w:val="FFFFFF" w:themeColor="background1"/>
                          <w:highlight w:val="none"/>
                          <w14:textFill>
                            <w14:solidFill>
                              <w14:schemeClr w14:val="bg1"/>
                            </w14:solidFill>
                          </w14:textFill>
                        </w:rPr>
                        <w:t>馆：王博</w:t>
                      </w:r>
                      <w:r>
                        <w:rPr>
                          <w:rFonts w:hint="eastAsia" w:ascii="宋体" w:hAnsi="宋体" w:eastAsia="宋体" w:cs="宋体"/>
                          <w:color w:val="FFFFFF" w:themeColor="background1"/>
                          <w:highlight w:val="none"/>
                          <w:lang w:val="en-US" w:eastAsia="zh-CN"/>
                          <w14:textFill>
                            <w14:solidFill>
                              <w14:schemeClr w14:val="bg1"/>
                            </w14:solidFill>
                          </w14:textFill>
                        </w:rPr>
                        <w:t xml:space="preserve">锐13998382551  </w:t>
                      </w:r>
                      <w:r>
                        <w:rPr>
                          <w:rFonts w:hint="eastAsia" w:ascii="宋体" w:hAnsi="宋体" w:eastAsia="宋体" w:cs="宋体"/>
                          <w:color w:val="FFFFFF" w:themeColor="background1"/>
                          <w:highlight w:val="none"/>
                          <w14:textFill>
                            <w14:solidFill>
                              <w14:schemeClr w14:val="bg1"/>
                            </w14:solidFill>
                          </w14:textFill>
                        </w:rPr>
                        <w:t>623962803@qq.com</w:t>
                      </w:r>
                    </w:p>
                    <w:p w14:paraId="0083D0F1">
                      <w:pPr>
                        <w:ind w:firstLine="1680" w:firstLineChars="700"/>
                        <w:jc w:val="both"/>
                        <w:rPr>
                          <w:rFonts w:hint="eastAsia" w:ascii="宋体" w:hAnsi="宋体" w:eastAsia="宋体" w:cs="宋体"/>
                          <w:color w:val="FFFFFF" w:themeColor="background1"/>
                          <w:highlight w:val="none"/>
                          <w:lang w:val="en-US" w:eastAsia="zh-CN"/>
                          <w14:textFill>
                            <w14:solidFill>
                              <w14:schemeClr w14:val="bg1"/>
                            </w14:solidFill>
                          </w14:textFill>
                        </w:rPr>
                      </w:pPr>
                      <w:r>
                        <w:rPr>
                          <w:rFonts w:hint="eastAsia" w:ascii="宋体" w:hAnsi="宋体" w:eastAsia="宋体" w:cs="宋体"/>
                          <w:color w:val="FFFFFF" w:themeColor="background1"/>
                          <w:highlight w:val="none"/>
                          <w:lang w:val="en-US" w:eastAsia="zh-CN"/>
                          <w14:textFill>
                            <w14:solidFill>
                              <w14:schemeClr w14:val="bg1"/>
                            </w14:solidFill>
                          </w14:textFill>
                        </w:rPr>
                        <w:t>D3</w:t>
                      </w:r>
                      <w:r>
                        <w:rPr>
                          <w:rFonts w:hint="eastAsia" w:ascii="宋体" w:hAnsi="宋体" w:eastAsia="宋体" w:cs="宋体"/>
                          <w:color w:val="FFFFFF" w:themeColor="background1"/>
                          <w:highlight w:val="none"/>
                          <w14:textFill>
                            <w14:solidFill>
                              <w14:schemeClr w14:val="bg1"/>
                            </w14:solidFill>
                          </w14:textFill>
                        </w:rPr>
                        <w:t>馆</w:t>
                      </w:r>
                      <w:r>
                        <w:rPr>
                          <w:rFonts w:hint="eastAsia" w:ascii="宋体" w:hAnsi="宋体" w:eastAsia="宋体" w:cs="宋体"/>
                          <w:color w:val="FFFFFF" w:themeColor="background1"/>
                          <w:highlight w:val="none"/>
                          <w:lang w:eastAsia="zh-CN"/>
                          <w14:textFill>
                            <w14:solidFill>
                              <w14:schemeClr w14:val="bg1"/>
                            </w14:solidFill>
                          </w14:textFill>
                        </w:rPr>
                        <w:t>：</w:t>
                      </w:r>
                      <w:r>
                        <w:rPr>
                          <w:rFonts w:hint="eastAsia" w:ascii="宋体" w:hAnsi="宋体" w:eastAsia="宋体" w:cs="宋体"/>
                          <w:color w:val="FFFFFF" w:themeColor="background1"/>
                          <w:highlight w:val="none"/>
                          <w:lang w:val="en-US" w:eastAsia="zh-CN"/>
                          <w14:textFill>
                            <w14:solidFill>
                              <w14:schemeClr w14:val="bg1"/>
                            </w14:solidFill>
                          </w14:textFill>
                        </w:rPr>
                        <w:t>陈  允18014016414  744654947</w:t>
                      </w:r>
                      <w:r>
                        <w:rPr>
                          <w:rFonts w:hint="eastAsia" w:ascii="宋体" w:hAnsi="宋体" w:eastAsia="宋体" w:cs="宋体"/>
                          <w:color w:val="FFFFFF" w:themeColor="background1"/>
                          <w:highlight w:val="none"/>
                          <w14:textFill>
                            <w14:solidFill>
                              <w14:schemeClr w14:val="bg1"/>
                            </w14:solidFill>
                          </w14:textFill>
                        </w:rPr>
                        <w:t>@qq.com</w:t>
                      </w:r>
                    </w:p>
                    <w:p w14:paraId="258F7D3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微软雅黑" w:hAnsi="微软雅黑" w:eastAsia="微软雅黑" w:cs="微软雅黑"/>
                          <w:color w:val="FFFFFF"/>
                          <w:sz w:val="28"/>
                          <w:szCs w:val="28"/>
                          <w:lang w:val="en-US" w:eastAsia="zh-CN"/>
                        </w:rPr>
                      </w:pPr>
                    </w:p>
                  </w:txbxContent>
                </v:textbox>
              </v:shape>
            </w:pict>
          </mc:Fallback>
        </mc:AlternateContent>
      </w:r>
    </w:p>
    <w:p w14:paraId="0BA21532">
      <w:pPr>
        <w:pStyle w:val="2"/>
        <w:pageBreakBefore/>
        <w:numPr>
          <w:ilvl w:val="0"/>
          <w:numId w:val="0"/>
        </w:numPr>
        <w:ind w:leftChars="0"/>
        <w:jc w:val="center"/>
        <w:outlineLvl w:val="0"/>
        <w:rPr>
          <w:rFonts w:ascii="宋体" w:hAnsi="宋体" w:eastAsia="宋体" w:cs="宋体"/>
          <w:b/>
          <w:bCs/>
          <w:color w:val="auto"/>
        </w:rPr>
      </w:pPr>
      <w:bookmarkStart w:id="3" w:name="_Toc32427"/>
      <w:r>
        <w:rPr>
          <w:rFonts w:hint="eastAsia" w:ascii="宋体" w:hAnsi="宋体" w:eastAsia="宋体" w:cs="宋体"/>
          <w:b/>
          <w:bCs/>
          <w:color w:val="auto"/>
          <w:lang w:val="en-US" w:eastAsia="zh-CN"/>
        </w:rPr>
        <w:t>四、</w:t>
      </w:r>
      <w:r>
        <w:rPr>
          <w:rFonts w:hint="eastAsia" w:ascii="宋体" w:hAnsi="宋体" w:eastAsia="宋体" w:cs="宋体"/>
          <w:b/>
          <w:bCs/>
          <w:color w:val="auto"/>
        </w:rPr>
        <w:t>标准展位管理</w:t>
      </w:r>
      <w:bookmarkEnd w:id="3"/>
    </w:p>
    <w:p w14:paraId="3BEB8BAE">
      <w:pPr>
        <w:ind w:firstLine="0" w:firstLineChars="0"/>
        <w:rPr>
          <w:rFonts w:ascii="宋体" w:hAnsi="宋体" w:eastAsia="宋体" w:cs="宋体"/>
          <w:b/>
          <w:bCs/>
          <w:color w:val="auto"/>
          <w:sz w:val="28"/>
          <w:szCs w:val="28"/>
        </w:rPr>
      </w:pPr>
      <w:r>
        <w:rPr>
          <w:rFonts w:hint="eastAsia" w:ascii="宋体" w:hAnsi="宋体" w:eastAsia="宋体" w:cs="宋体"/>
          <w:b/>
          <w:bCs/>
          <w:color w:val="auto"/>
          <w:sz w:val="28"/>
          <w:szCs w:val="28"/>
        </w:rPr>
        <w:t xml:space="preserve">1、标准展位的规定 </w:t>
      </w:r>
    </w:p>
    <w:p w14:paraId="174C1179">
      <w:pPr>
        <w:numPr>
          <w:ilvl w:val="0"/>
          <w:numId w:val="5"/>
        </w:numPr>
        <w:ind w:firstLineChars="0"/>
        <w:rPr>
          <w:rFonts w:ascii="宋体" w:hAnsi="宋体" w:eastAsia="宋体" w:cs="宋体"/>
          <w:color w:val="auto"/>
        </w:rPr>
      </w:pPr>
      <w:r>
        <w:rPr>
          <w:rFonts w:hint="eastAsia" w:ascii="宋体" w:hAnsi="宋体" w:eastAsia="宋体" w:cs="宋体"/>
          <w:color w:val="auto"/>
        </w:rPr>
        <w:t>参展商不准擅自对标准展位的结构作任何改动，也不得拆除其中的组合件，不可在隔板或地板上钉上任何钉子或钻孔，如有损坏按实际价格赔偿。</w:t>
      </w:r>
    </w:p>
    <w:p w14:paraId="7D8CEF2A">
      <w:pPr>
        <w:numPr>
          <w:ilvl w:val="0"/>
          <w:numId w:val="5"/>
        </w:numPr>
        <w:ind w:firstLineChars="0"/>
        <w:rPr>
          <w:rFonts w:ascii="宋体" w:hAnsi="宋体" w:eastAsia="宋体" w:cs="宋体"/>
          <w:color w:val="auto"/>
        </w:rPr>
      </w:pPr>
      <w:r>
        <w:rPr>
          <w:rFonts w:hint="eastAsia" w:ascii="宋体" w:hAnsi="宋体" w:eastAsia="宋体" w:cs="宋体"/>
          <w:bCs/>
          <w:color w:val="auto"/>
        </w:rPr>
        <w:t>标准展位内电源只限一般照明及低功率电器使用。如需安装大功率照明灯具、电冰箱(柜)和电动工具等设备，需经场馆营运部门同意，并办理相关手续。</w:t>
      </w:r>
    </w:p>
    <w:p w14:paraId="4C8AE8BC">
      <w:pPr>
        <w:numPr>
          <w:ilvl w:val="0"/>
          <w:numId w:val="5"/>
        </w:numPr>
        <w:ind w:firstLineChars="0"/>
        <w:rPr>
          <w:rFonts w:ascii="宋体" w:hAnsi="宋体" w:eastAsia="宋体" w:cs="宋体"/>
          <w:color w:val="auto"/>
        </w:rPr>
      </w:pPr>
      <w:r>
        <w:rPr>
          <w:rFonts w:hint="eastAsia" w:ascii="宋体" w:hAnsi="宋体" w:eastAsia="宋体" w:cs="宋体"/>
          <w:color w:val="auto"/>
        </w:rPr>
        <w:t>所有展商请务必在</w:t>
      </w:r>
      <w:r>
        <w:rPr>
          <w:rFonts w:hint="eastAsia" w:ascii="宋体" w:hAnsi="宋体" w:eastAsia="宋体" w:cs="宋体"/>
          <w:color w:val="auto"/>
          <w:lang w:eastAsia="zh-CN"/>
        </w:rPr>
        <w:t>202</w:t>
      </w:r>
      <w:r>
        <w:rPr>
          <w:rFonts w:hint="eastAsia" w:ascii="宋体" w:hAnsi="宋体" w:eastAsia="宋体" w:cs="宋体"/>
          <w:color w:val="auto"/>
          <w:lang w:val="en-US" w:eastAsia="zh-CN"/>
        </w:rPr>
        <w:t>4</w:t>
      </w:r>
      <w:r>
        <w:rPr>
          <w:rFonts w:hint="eastAsia" w:ascii="宋体" w:hAnsi="宋体" w:eastAsia="宋体" w:cs="宋体"/>
          <w:color w:val="auto"/>
          <w:highlight w:val="none"/>
          <w:lang w:eastAsia="zh-CN"/>
        </w:rPr>
        <w:t>年</w:t>
      </w:r>
      <w:r>
        <w:rPr>
          <w:rFonts w:hint="eastAsia" w:ascii="宋体" w:hAnsi="宋体" w:eastAsia="宋体" w:cs="宋体"/>
          <w:color w:val="auto"/>
          <w:highlight w:val="none"/>
          <w:lang w:val="en-US" w:eastAsia="zh-CN"/>
        </w:rPr>
        <w:t>10</w:t>
      </w:r>
      <w:r>
        <w:rPr>
          <w:rFonts w:hint="eastAsia" w:ascii="宋体" w:hAnsi="宋体" w:eastAsia="宋体" w:cs="宋体"/>
          <w:color w:val="auto"/>
          <w:highlight w:val="none"/>
          <w:lang w:eastAsia="zh-CN"/>
        </w:rPr>
        <w:t>月</w:t>
      </w: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lang w:eastAsia="zh-CN"/>
        </w:rPr>
        <w:t>日</w:t>
      </w:r>
      <w:r>
        <w:rPr>
          <w:rFonts w:hint="eastAsia" w:ascii="宋体" w:hAnsi="宋体" w:eastAsia="宋体" w:cs="宋体"/>
          <w:color w:val="auto"/>
          <w:highlight w:val="none"/>
        </w:rPr>
        <w:t>前，向展会</w:t>
      </w:r>
      <w:r>
        <w:rPr>
          <w:rFonts w:hint="eastAsia" w:ascii="宋体" w:hAnsi="宋体" w:eastAsia="宋体" w:cs="宋体"/>
          <w:color w:val="auto"/>
          <w:highlight w:val="none"/>
          <w:lang w:val="en-US" w:eastAsia="zh-CN"/>
        </w:rPr>
        <w:t>指定租赁公司预定贵公司展会期间需要的展具等物品</w:t>
      </w:r>
      <w:r>
        <w:rPr>
          <w:rFonts w:hint="eastAsia" w:ascii="宋体" w:hAnsi="宋体" w:eastAsia="宋体" w:cs="宋体"/>
          <w:color w:val="auto"/>
          <w:highlight w:val="none"/>
        </w:rPr>
        <w:t>。如您逾期或在展会现场租借，</w:t>
      </w:r>
      <w:r>
        <w:rPr>
          <w:rFonts w:hint="eastAsia" w:ascii="宋体" w:hAnsi="宋体" w:eastAsia="宋体" w:cs="宋体"/>
          <w:color w:val="FF0000"/>
          <w:highlight w:val="none"/>
        </w:rPr>
        <w:t>将加收约50%附加费</w:t>
      </w:r>
      <w:r>
        <w:rPr>
          <w:rFonts w:hint="eastAsia" w:ascii="宋体" w:hAnsi="宋体" w:eastAsia="宋体" w:cs="宋体"/>
          <w:color w:val="auto"/>
        </w:rPr>
        <w:t>，这将增加</w:t>
      </w:r>
      <w:r>
        <w:rPr>
          <w:rFonts w:hint="eastAsia" w:ascii="宋体" w:hAnsi="宋体" w:eastAsia="宋体" w:cs="宋体"/>
          <w:color w:val="auto"/>
          <w:lang w:eastAsia="zh-CN"/>
        </w:rPr>
        <w:t>贵公司</w:t>
      </w:r>
      <w:r>
        <w:rPr>
          <w:rFonts w:hint="eastAsia" w:ascii="宋体" w:hAnsi="宋体" w:eastAsia="宋体" w:cs="宋体"/>
          <w:color w:val="auto"/>
        </w:rPr>
        <w:t>的费用。</w:t>
      </w:r>
    </w:p>
    <w:p w14:paraId="19EDD229">
      <w:pPr>
        <w:numPr>
          <w:ilvl w:val="0"/>
          <w:numId w:val="5"/>
        </w:numPr>
        <w:ind w:firstLineChars="0"/>
        <w:rPr>
          <w:rFonts w:ascii="宋体" w:hAnsi="宋体" w:eastAsia="宋体" w:cs="宋体"/>
          <w:color w:val="auto"/>
        </w:rPr>
      </w:pPr>
      <w:r>
        <w:rPr>
          <w:rFonts w:hint="eastAsia" w:ascii="宋体" w:hAnsi="宋体" w:eastAsia="宋体" w:cs="宋体"/>
          <w:color w:val="auto"/>
        </w:rPr>
        <w:t>展商发布名称需在</w:t>
      </w:r>
      <w:r>
        <w:rPr>
          <w:rFonts w:hint="eastAsia" w:ascii="宋体" w:hAnsi="宋体" w:eastAsia="宋体" w:cs="宋体"/>
          <w:color w:val="auto"/>
          <w:lang w:eastAsia="zh-CN"/>
        </w:rPr>
        <w:t>20</w:t>
      </w:r>
      <w:r>
        <w:rPr>
          <w:rFonts w:hint="eastAsia" w:ascii="宋体" w:hAnsi="宋体" w:eastAsia="宋体" w:cs="宋体"/>
          <w:color w:val="auto"/>
          <w:highlight w:val="none"/>
          <w:lang w:eastAsia="zh-CN"/>
        </w:rPr>
        <w:t>2</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lang w:eastAsia="zh-CN"/>
        </w:rPr>
        <w:t>年</w:t>
      </w:r>
      <w:r>
        <w:rPr>
          <w:rFonts w:hint="eastAsia" w:ascii="宋体" w:hAnsi="宋体" w:eastAsia="宋体" w:cs="宋体"/>
          <w:color w:val="auto"/>
          <w:highlight w:val="none"/>
          <w:lang w:val="en-US" w:eastAsia="zh-CN"/>
        </w:rPr>
        <w:t>10</w:t>
      </w:r>
      <w:r>
        <w:rPr>
          <w:rFonts w:hint="eastAsia" w:ascii="宋体" w:hAnsi="宋体" w:eastAsia="宋体" w:cs="宋体"/>
          <w:color w:val="auto"/>
          <w:highlight w:val="none"/>
          <w:lang w:eastAsia="zh-CN"/>
        </w:rPr>
        <w:t>月</w:t>
      </w: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lang w:eastAsia="zh-CN"/>
        </w:rPr>
        <w:t>日</w:t>
      </w:r>
      <w:r>
        <w:rPr>
          <w:rFonts w:hint="eastAsia" w:ascii="宋体" w:hAnsi="宋体" w:eastAsia="宋体" w:cs="宋体"/>
          <w:color w:val="auto"/>
          <w:highlight w:val="none"/>
        </w:rPr>
        <w:t>前确定</w:t>
      </w:r>
      <w:r>
        <w:rPr>
          <w:rFonts w:hint="eastAsia" w:ascii="宋体" w:hAnsi="宋体" w:eastAsia="宋体" w:cs="宋体"/>
          <w:color w:val="auto"/>
        </w:rPr>
        <w:t>并提交给我方，以便主办方制作楣板、参展商名录和会刊。逾期更改者影响自身发布后果自负。</w:t>
      </w:r>
    </w:p>
    <w:p w14:paraId="5740AE75">
      <w:pPr>
        <w:numPr>
          <w:ilvl w:val="0"/>
          <w:numId w:val="5"/>
        </w:numPr>
        <w:ind w:firstLineChars="0"/>
        <w:rPr>
          <w:rFonts w:ascii="宋体" w:hAnsi="宋体" w:eastAsia="宋体" w:cs="宋体"/>
          <w:color w:val="auto"/>
        </w:rPr>
      </w:pPr>
      <w:r>
        <w:rPr>
          <w:rFonts w:hint="eastAsia" w:ascii="宋体" w:hAnsi="宋体" w:eastAsia="宋体" w:cs="宋体"/>
          <w:color w:val="auto"/>
        </w:rPr>
        <w:t>为保证展览会有一个整洁、和谐的环境，展出期间各展台所用扩音器音量应控制在60分贝以下；禁止在展馆柱面、展板及展架，墙面等部位粘贴和书画不易清除物（包括双面胶），张贴即时贴类印刷品须向广告部门申请，办理有关手续后方可在指定的地点张贴。如有违反者，主办方将进行处罚。</w:t>
      </w:r>
    </w:p>
    <w:p w14:paraId="3C18781A">
      <w:pPr>
        <w:numPr>
          <w:ilvl w:val="0"/>
          <w:numId w:val="5"/>
        </w:numPr>
        <w:ind w:firstLineChars="0"/>
        <w:rPr>
          <w:rFonts w:ascii="宋体" w:hAnsi="宋体" w:eastAsia="宋体" w:cs="宋体"/>
          <w:color w:val="auto"/>
        </w:rPr>
      </w:pPr>
      <w:r>
        <w:rPr>
          <w:rFonts w:hint="eastAsia" w:ascii="宋体" w:hAnsi="宋体" w:eastAsia="宋体" w:cs="宋体"/>
          <w:color w:val="auto"/>
        </w:rPr>
        <w:t>为保证展会质量，参展商只能展示《参展信息登记表》中所明确的“参展内容”。若发现展品与展会主题不符、参展商私自展出无关物品、私自将展位转租或分租给任何第三方、容留个体人员出售展品，主办方有权撤销参展商的展品，并立即退出展会，拆除其展位及撤走展品，所有损失由参展商自行负责，已缴纳的展位费、押金不予退还。且保留权利对违反本规定的参展商记录在案，并有权拒绝该参展商参加主办机构以后举办的任何所有活动。</w:t>
      </w:r>
    </w:p>
    <w:p w14:paraId="11BF79C2">
      <w:pPr>
        <w:numPr>
          <w:ilvl w:val="0"/>
          <w:numId w:val="5"/>
        </w:numPr>
        <w:ind w:firstLineChars="0"/>
        <w:rPr>
          <w:rFonts w:ascii="宋体" w:hAnsi="宋体" w:eastAsia="宋体" w:cs="宋体"/>
          <w:color w:val="auto"/>
        </w:rPr>
      </w:pPr>
      <w:r>
        <w:rPr>
          <w:rFonts w:hint="eastAsia" w:ascii="宋体" w:hAnsi="宋体" w:eastAsia="宋体" w:cs="宋体"/>
          <w:color w:val="auto"/>
        </w:rPr>
        <w:t>所有标准展位由主办方进行设计和安装，标准展位只作出租用途。</w:t>
      </w:r>
    </w:p>
    <w:p w14:paraId="45A810C3">
      <w:pPr>
        <w:numPr>
          <w:ilvl w:val="0"/>
          <w:numId w:val="5"/>
        </w:numPr>
        <w:ind w:firstLineChars="0"/>
        <w:rPr>
          <w:rFonts w:ascii="宋体" w:hAnsi="宋体" w:eastAsia="宋体" w:cs="宋体"/>
          <w:color w:val="auto"/>
        </w:rPr>
      </w:pPr>
      <w:r>
        <w:rPr>
          <w:rFonts w:hint="eastAsia" w:ascii="宋体" w:hAnsi="宋体" w:eastAsia="宋体" w:cs="宋体"/>
          <w:color w:val="auto"/>
        </w:rPr>
        <w:t>任何标准展位的独立装饰皆不能超越指定的展位范围，包括展位楣板、宣传对象及标志等。</w:t>
      </w:r>
    </w:p>
    <w:p w14:paraId="7854B555">
      <w:pPr>
        <w:ind w:firstLine="0" w:firstLineChars="0"/>
        <w:rPr>
          <w:rFonts w:ascii="宋体" w:hAnsi="宋体" w:eastAsia="宋体" w:cs="宋体"/>
          <w:b/>
          <w:bCs/>
          <w:color w:val="auto"/>
          <w:sz w:val="28"/>
          <w:szCs w:val="28"/>
        </w:rPr>
      </w:pPr>
      <w:r>
        <w:rPr>
          <w:rFonts w:hint="eastAsia" w:ascii="宋体" w:hAnsi="宋体" w:eastAsia="宋体" w:cs="宋体"/>
          <w:bCs/>
          <w:color w:val="auto"/>
          <w:lang w:eastAsia="zh-CN"/>
        </w:rPr>
        <w:drawing>
          <wp:anchor distT="0" distB="0" distL="114300" distR="114300" simplePos="0" relativeHeight="251677696" behindDoc="0" locked="0" layoutInCell="1" allowOverlap="1">
            <wp:simplePos x="0" y="0"/>
            <wp:positionH relativeFrom="column">
              <wp:posOffset>4227830</wp:posOffset>
            </wp:positionH>
            <wp:positionV relativeFrom="paragraph">
              <wp:posOffset>292735</wp:posOffset>
            </wp:positionV>
            <wp:extent cx="1769745" cy="1228725"/>
            <wp:effectExtent l="0" t="0" r="0" b="0"/>
            <wp:wrapNone/>
            <wp:docPr id="8" name="图片 8" descr="d0eaff873404f22670c06d65166d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0eaff873404f22670c06d65166d399"/>
                    <pic:cNvPicPr>
                      <a:picLocks noChangeAspect="1"/>
                    </pic:cNvPicPr>
                  </pic:nvPicPr>
                  <pic:blipFill>
                    <a:blip r:embed="rId12"/>
                    <a:srcRect l="19124" t="8887" b="9226"/>
                    <a:stretch>
                      <a:fillRect/>
                    </a:stretch>
                  </pic:blipFill>
                  <pic:spPr>
                    <a:xfrm>
                      <a:off x="0" y="0"/>
                      <a:ext cx="1769745" cy="1228725"/>
                    </a:xfrm>
                    <a:prstGeom prst="rect">
                      <a:avLst/>
                    </a:prstGeom>
                  </pic:spPr>
                </pic:pic>
              </a:graphicData>
            </a:graphic>
          </wp:anchor>
        </w:drawing>
      </w:r>
      <w:r>
        <w:rPr>
          <w:rFonts w:hint="eastAsia" w:ascii="宋体" w:hAnsi="宋体" w:eastAsia="宋体" w:cs="宋体"/>
          <w:b/>
          <w:bCs/>
          <w:color w:val="auto"/>
          <w:sz w:val="28"/>
          <w:szCs w:val="28"/>
        </w:rPr>
        <w:t>2、展位规格及布置要求</w:t>
      </w:r>
    </w:p>
    <w:p w14:paraId="0E56B883">
      <w:pPr>
        <w:numPr>
          <w:ilvl w:val="0"/>
          <w:numId w:val="6"/>
        </w:numPr>
        <w:ind w:firstLineChars="0"/>
        <w:rPr>
          <w:rFonts w:ascii="宋体" w:hAnsi="宋体" w:eastAsia="宋体" w:cs="宋体"/>
          <w:bCs/>
          <w:color w:val="auto"/>
        </w:rPr>
      </w:pPr>
      <w:r>
        <w:rPr>
          <w:rFonts w:hint="eastAsia" w:ascii="宋体" w:hAnsi="宋体" w:eastAsia="宋体" w:cs="宋体"/>
          <w:bCs/>
          <w:color w:val="auto"/>
        </w:rPr>
        <w:t>规格：3*3m</w:t>
      </w:r>
    </w:p>
    <w:p w14:paraId="5828EFD2">
      <w:pPr>
        <w:numPr>
          <w:ilvl w:val="0"/>
          <w:numId w:val="6"/>
        </w:numPr>
        <w:ind w:firstLineChars="0"/>
        <w:rPr>
          <w:rFonts w:ascii="宋体" w:hAnsi="宋体" w:eastAsia="宋体" w:cs="宋体"/>
          <w:bCs/>
          <w:color w:val="auto"/>
        </w:rPr>
      </w:pPr>
      <w:r>
        <w:rPr>
          <w:rFonts w:hint="eastAsia" w:ascii="宋体" w:hAnsi="宋体" w:eastAsia="宋体" w:cs="宋体"/>
          <w:bCs/>
          <w:color w:val="auto"/>
        </w:rPr>
        <w:t>设施：</w:t>
      </w:r>
    </w:p>
    <w:p w14:paraId="595FE821">
      <w:pPr>
        <w:ind w:firstLine="0" w:firstLineChars="0"/>
        <w:rPr>
          <w:rFonts w:hint="eastAsia" w:ascii="宋体" w:hAnsi="宋体" w:eastAsia="宋体" w:cs="宋体"/>
          <w:bCs/>
          <w:color w:val="auto"/>
          <w:lang w:eastAsia="zh-CN"/>
        </w:rPr>
      </w:pPr>
      <w:r>
        <w:rPr>
          <w:rFonts w:hint="eastAsia" w:ascii="宋体" w:hAnsi="宋体" w:eastAsia="宋体" w:cs="宋体"/>
          <w:bCs/>
          <w:color w:val="auto"/>
        </w:rPr>
        <w:t>地毯9平米、楣板文字一条、两只射灯、桌子一个、</w:t>
      </w:r>
    </w:p>
    <w:p w14:paraId="49069BFC">
      <w:pPr>
        <w:ind w:firstLine="0" w:firstLineChars="0"/>
        <w:rPr>
          <w:rFonts w:hint="default" w:ascii="宋体" w:hAnsi="宋体" w:eastAsia="宋体" w:cs="宋体"/>
          <w:color w:val="auto"/>
          <w:lang w:val="en-US" w:eastAsia="zh-CN"/>
        </w:rPr>
      </w:pPr>
      <w:r>
        <w:rPr>
          <w:rFonts w:hint="eastAsia" w:ascii="宋体" w:hAnsi="宋体" w:eastAsia="宋体" w:cs="宋体"/>
          <w:bCs/>
          <w:color w:val="auto"/>
        </w:rPr>
        <w:t>椅子两把、电源插座一个。</w:t>
      </w:r>
      <w:r>
        <w:rPr>
          <w:rFonts w:hint="eastAsia" w:ascii="宋体" w:hAnsi="宋体" w:eastAsia="宋体" w:cs="宋体"/>
          <w:bCs/>
          <w:color w:val="auto"/>
          <w:lang w:eastAsia="zh-CN"/>
        </w:rPr>
        <w:t>（展位具体样式以现场交付为准）</w:t>
      </w:r>
    </w:p>
    <w:p w14:paraId="7D6A5B2B">
      <w:pPr>
        <w:pStyle w:val="2"/>
        <w:pageBreakBefore/>
        <w:ind w:left="0" w:firstLine="0"/>
        <w:jc w:val="center"/>
        <w:rPr>
          <w:rFonts w:ascii="宋体" w:hAnsi="宋体" w:eastAsia="宋体" w:cs="宋体"/>
          <w:color w:val="auto"/>
        </w:rPr>
      </w:pPr>
      <w:bookmarkStart w:id="4" w:name="_Toc4010"/>
      <w:r>
        <w:rPr>
          <w:rFonts w:hint="eastAsia" w:ascii="宋体" w:hAnsi="宋体" w:eastAsia="宋体" w:cs="宋体"/>
          <w:b/>
          <w:bCs/>
          <w:color w:val="auto"/>
        </w:rPr>
        <w:t>五、光地特装展位搭建和布展管理</w:t>
      </w:r>
      <w:bookmarkEnd w:id="4"/>
    </w:p>
    <w:p w14:paraId="3BD1FFA3">
      <w:pPr>
        <w:ind w:firstLine="480"/>
        <w:rPr>
          <w:rFonts w:ascii="宋体" w:hAnsi="宋体" w:eastAsia="宋体" w:cs="宋体"/>
          <w:color w:val="auto"/>
        </w:rPr>
      </w:pPr>
      <w:r>
        <w:rPr>
          <w:rFonts w:hint="eastAsia" w:ascii="宋体" w:hAnsi="宋体" w:eastAsia="宋体" w:cs="宋体"/>
          <w:color w:val="auto"/>
        </w:rPr>
        <w:t>如果参展商指定一家搭建商来搭建展台，或者参展商自己搭建、布置展台，参展商和搭建商必须充分理解以下的信息和规定。遵守政府相关法律法规以及主办方的搭建规定。</w:t>
      </w:r>
    </w:p>
    <w:p w14:paraId="20B5FDD3">
      <w:pPr>
        <w:ind w:firstLine="480"/>
        <w:rPr>
          <w:rFonts w:ascii="宋体" w:hAnsi="宋体" w:eastAsia="宋体" w:cs="宋体"/>
          <w:color w:val="auto"/>
        </w:rPr>
      </w:pPr>
    </w:p>
    <w:p w14:paraId="7AB704F9">
      <w:pPr>
        <w:numPr>
          <w:ilvl w:val="0"/>
          <w:numId w:val="7"/>
        </w:numPr>
        <w:ind w:left="845" w:firstLineChars="0"/>
        <w:rPr>
          <w:rFonts w:ascii="宋体" w:hAnsi="宋体" w:eastAsia="宋体" w:cs="宋体"/>
          <w:b/>
          <w:bCs/>
          <w:color w:val="auto"/>
          <w:sz w:val="28"/>
          <w:szCs w:val="28"/>
        </w:rPr>
      </w:pPr>
      <w:r>
        <w:rPr>
          <w:rFonts w:hint="eastAsia" w:ascii="宋体" w:hAnsi="宋体" w:eastAsia="宋体" w:cs="宋体"/>
          <w:b/>
          <w:bCs/>
          <w:color w:val="auto"/>
          <w:sz w:val="28"/>
          <w:szCs w:val="28"/>
        </w:rPr>
        <w:t>光地搭建时间</w:t>
      </w:r>
    </w:p>
    <w:tbl>
      <w:tblPr>
        <w:tblStyle w:val="18"/>
        <w:tblW w:w="10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52"/>
        <w:gridCol w:w="3352"/>
        <w:gridCol w:w="3352"/>
      </w:tblGrid>
      <w:tr w14:paraId="214B7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2" w:type="dxa"/>
          </w:tcPr>
          <w:p w14:paraId="568C9193">
            <w:pPr>
              <w:ind w:firstLine="0" w:firstLineChars="0"/>
              <w:rPr>
                <w:rFonts w:hint="eastAsia" w:ascii="宋体" w:hAnsi="宋体" w:eastAsia="宋体" w:cs="宋体"/>
                <w:b/>
                <w:bCs/>
                <w:color w:val="auto"/>
                <w:sz w:val="28"/>
                <w:szCs w:val="28"/>
                <w:lang w:eastAsia="zh-CN"/>
              </w:rPr>
            </w:pPr>
            <w:r>
              <w:rPr>
                <w:rFonts w:hint="eastAsia" w:ascii="宋体" w:hAnsi="宋体" w:eastAsia="宋体" w:cs="宋体"/>
                <w:color w:val="auto"/>
                <w:lang w:eastAsia="zh-CN"/>
              </w:rPr>
              <w:t>202</w:t>
            </w:r>
            <w:r>
              <w:rPr>
                <w:rFonts w:hint="eastAsia" w:ascii="宋体" w:hAnsi="宋体" w:eastAsia="宋体" w:cs="宋体"/>
                <w:color w:val="auto"/>
                <w:lang w:val="en-US" w:eastAsia="zh-CN"/>
              </w:rPr>
              <w:t>4</w:t>
            </w:r>
            <w:r>
              <w:rPr>
                <w:rFonts w:hint="eastAsia" w:ascii="宋体" w:hAnsi="宋体" w:eastAsia="宋体" w:cs="宋体"/>
                <w:color w:val="auto"/>
                <w:lang w:eastAsia="zh-CN"/>
              </w:rPr>
              <w:t>年</w:t>
            </w:r>
            <w:r>
              <w:rPr>
                <w:rFonts w:hint="eastAsia" w:ascii="宋体" w:hAnsi="宋体" w:eastAsia="宋体" w:cs="宋体"/>
                <w:color w:val="auto"/>
                <w:lang w:val="en-US" w:eastAsia="zh-CN"/>
              </w:rPr>
              <w:t>10</w:t>
            </w:r>
            <w:r>
              <w:rPr>
                <w:rFonts w:hint="eastAsia" w:ascii="宋体" w:hAnsi="宋体" w:eastAsia="宋体" w:cs="宋体"/>
                <w:color w:val="auto"/>
                <w:lang w:eastAsia="zh-CN"/>
              </w:rPr>
              <w:t>月</w:t>
            </w:r>
            <w:r>
              <w:rPr>
                <w:rFonts w:hint="eastAsia" w:ascii="宋体" w:hAnsi="宋体" w:eastAsia="宋体" w:cs="宋体"/>
                <w:color w:val="auto"/>
                <w:lang w:val="en-US" w:eastAsia="zh-CN"/>
              </w:rPr>
              <w:t>15</w:t>
            </w:r>
            <w:r>
              <w:rPr>
                <w:rFonts w:hint="eastAsia" w:ascii="宋体" w:hAnsi="宋体" w:eastAsia="宋体" w:cs="宋体"/>
                <w:color w:val="auto"/>
                <w:lang w:eastAsia="zh-CN"/>
              </w:rPr>
              <w:t>日—</w:t>
            </w:r>
            <w:r>
              <w:rPr>
                <w:rFonts w:hint="eastAsia" w:ascii="宋体" w:hAnsi="宋体" w:eastAsia="宋体" w:cs="宋体"/>
                <w:color w:val="auto"/>
                <w:lang w:val="en-US" w:eastAsia="zh-CN"/>
              </w:rPr>
              <w:t>17</w:t>
            </w:r>
            <w:r>
              <w:rPr>
                <w:rFonts w:hint="eastAsia" w:ascii="宋体" w:hAnsi="宋体" w:eastAsia="宋体" w:cs="宋体"/>
                <w:color w:val="auto"/>
                <w:lang w:eastAsia="zh-CN"/>
              </w:rPr>
              <w:t>日</w:t>
            </w:r>
          </w:p>
        </w:tc>
        <w:tc>
          <w:tcPr>
            <w:tcW w:w="3352" w:type="dxa"/>
          </w:tcPr>
          <w:p w14:paraId="5DECC369">
            <w:pPr>
              <w:ind w:firstLine="0" w:firstLineChars="0"/>
              <w:rPr>
                <w:rFonts w:ascii="宋体" w:hAnsi="宋体" w:eastAsia="宋体" w:cs="宋体"/>
                <w:color w:val="auto"/>
              </w:rPr>
            </w:pPr>
            <w:r>
              <w:rPr>
                <w:rFonts w:hint="eastAsia" w:ascii="宋体" w:hAnsi="宋体" w:eastAsia="宋体" w:cs="宋体"/>
                <w:color w:val="auto"/>
                <w:lang w:val="en-US" w:eastAsia="zh-CN"/>
              </w:rPr>
              <w:t>0</w:t>
            </w:r>
            <w:r>
              <w:rPr>
                <w:rFonts w:hint="eastAsia" w:ascii="宋体" w:hAnsi="宋体" w:eastAsia="宋体" w:cs="宋体"/>
                <w:color w:val="auto"/>
                <w:lang w:eastAsia="zh-CN"/>
              </w:rPr>
              <w:t>8</w:t>
            </w:r>
            <w:r>
              <w:rPr>
                <w:rFonts w:hint="eastAsia" w:ascii="宋体" w:hAnsi="宋体" w:eastAsia="宋体" w:cs="宋体"/>
                <w:color w:val="auto"/>
              </w:rPr>
              <w:t>:30-17:00</w:t>
            </w:r>
          </w:p>
        </w:tc>
        <w:tc>
          <w:tcPr>
            <w:tcW w:w="3352" w:type="dxa"/>
          </w:tcPr>
          <w:p w14:paraId="2F527B76">
            <w:pPr>
              <w:ind w:firstLine="0" w:firstLineChars="0"/>
              <w:rPr>
                <w:rFonts w:ascii="宋体" w:hAnsi="宋体" w:eastAsia="宋体" w:cs="宋体"/>
                <w:color w:val="auto"/>
              </w:rPr>
            </w:pPr>
            <w:r>
              <w:rPr>
                <w:rFonts w:hint="eastAsia" w:ascii="宋体" w:hAnsi="宋体" w:eastAsia="宋体" w:cs="宋体"/>
                <w:color w:val="auto"/>
              </w:rPr>
              <w:t>搭建商进场搭建</w:t>
            </w:r>
          </w:p>
        </w:tc>
      </w:tr>
      <w:tr w14:paraId="7BD00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2" w:type="dxa"/>
          </w:tcPr>
          <w:p w14:paraId="02EFA096">
            <w:pPr>
              <w:ind w:firstLine="0" w:firstLineChars="0"/>
              <w:rPr>
                <w:rFonts w:hint="eastAsia" w:ascii="宋体" w:hAnsi="宋体" w:eastAsia="宋体" w:cs="宋体"/>
                <w:color w:val="auto"/>
                <w:lang w:eastAsia="zh-CN"/>
              </w:rPr>
            </w:pPr>
            <w:r>
              <w:rPr>
                <w:rFonts w:hint="eastAsia" w:ascii="宋体" w:hAnsi="宋体" w:eastAsia="宋体" w:cs="宋体"/>
                <w:color w:val="auto"/>
                <w:lang w:eastAsia="zh-CN"/>
              </w:rPr>
              <w:t>202</w:t>
            </w:r>
            <w:r>
              <w:rPr>
                <w:rFonts w:hint="eastAsia" w:ascii="宋体" w:hAnsi="宋体" w:eastAsia="宋体" w:cs="宋体"/>
                <w:color w:val="auto"/>
                <w:lang w:val="en-US" w:eastAsia="zh-CN"/>
              </w:rPr>
              <w:t>4</w:t>
            </w:r>
            <w:r>
              <w:rPr>
                <w:rFonts w:hint="eastAsia" w:ascii="宋体" w:hAnsi="宋体" w:eastAsia="宋体" w:cs="宋体"/>
                <w:color w:val="auto"/>
                <w:lang w:eastAsia="zh-CN"/>
              </w:rPr>
              <w:t>年</w:t>
            </w:r>
            <w:r>
              <w:rPr>
                <w:rFonts w:hint="eastAsia" w:ascii="宋体" w:hAnsi="宋体" w:eastAsia="宋体" w:cs="宋体"/>
                <w:color w:val="auto"/>
                <w:lang w:val="en-US" w:eastAsia="zh-CN"/>
              </w:rPr>
              <w:t>10</w:t>
            </w:r>
            <w:r>
              <w:rPr>
                <w:rFonts w:hint="eastAsia" w:ascii="宋体" w:hAnsi="宋体" w:eastAsia="宋体" w:cs="宋体"/>
                <w:color w:val="auto"/>
                <w:lang w:eastAsia="zh-CN"/>
              </w:rPr>
              <w:t>月</w:t>
            </w:r>
            <w:r>
              <w:rPr>
                <w:rFonts w:hint="eastAsia" w:ascii="宋体" w:hAnsi="宋体" w:eastAsia="宋体" w:cs="宋体"/>
                <w:color w:val="auto"/>
                <w:lang w:val="en-US" w:eastAsia="zh-CN"/>
              </w:rPr>
              <w:t>17</w:t>
            </w:r>
            <w:r>
              <w:rPr>
                <w:rFonts w:hint="eastAsia" w:ascii="宋体" w:hAnsi="宋体" w:eastAsia="宋体" w:cs="宋体"/>
                <w:color w:val="auto"/>
                <w:lang w:eastAsia="zh-CN"/>
              </w:rPr>
              <w:t>日</w:t>
            </w:r>
          </w:p>
        </w:tc>
        <w:tc>
          <w:tcPr>
            <w:tcW w:w="3352" w:type="dxa"/>
          </w:tcPr>
          <w:p w14:paraId="66470F00">
            <w:pPr>
              <w:ind w:firstLine="0" w:firstLineChars="0"/>
              <w:rPr>
                <w:rFonts w:ascii="宋体" w:hAnsi="宋体" w:eastAsia="宋体" w:cs="宋体"/>
                <w:color w:val="auto"/>
              </w:rPr>
            </w:pPr>
            <w:r>
              <w:rPr>
                <w:rFonts w:hint="eastAsia" w:ascii="宋体" w:hAnsi="宋体" w:eastAsia="宋体" w:cs="宋体"/>
                <w:color w:val="auto"/>
              </w:rPr>
              <w:t>12:00-17:00</w:t>
            </w:r>
          </w:p>
        </w:tc>
        <w:tc>
          <w:tcPr>
            <w:tcW w:w="3352" w:type="dxa"/>
          </w:tcPr>
          <w:p w14:paraId="7021BFDE">
            <w:pPr>
              <w:ind w:firstLine="0" w:firstLineChars="0"/>
              <w:rPr>
                <w:rFonts w:ascii="宋体" w:hAnsi="宋体" w:eastAsia="宋体" w:cs="宋体"/>
                <w:color w:val="auto"/>
              </w:rPr>
            </w:pPr>
            <w:r>
              <w:rPr>
                <w:rFonts w:hint="eastAsia" w:ascii="宋体" w:hAnsi="宋体" w:eastAsia="宋体" w:cs="宋体"/>
                <w:color w:val="auto"/>
              </w:rPr>
              <w:t>参展商进场布展</w:t>
            </w:r>
          </w:p>
        </w:tc>
      </w:tr>
    </w:tbl>
    <w:p w14:paraId="4A4F3BCE">
      <w:pPr>
        <w:ind w:firstLine="0" w:firstLineChars="0"/>
        <w:rPr>
          <w:rFonts w:ascii="宋体" w:hAnsi="宋体" w:eastAsia="宋体" w:cs="宋体"/>
          <w:b/>
          <w:bCs/>
          <w:color w:val="auto"/>
          <w:sz w:val="28"/>
          <w:szCs w:val="28"/>
        </w:rPr>
      </w:pPr>
    </w:p>
    <w:p w14:paraId="3F39DA88">
      <w:pPr>
        <w:numPr>
          <w:ilvl w:val="0"/>
          <w:numId w:val="7"/>
        </w:numPr>
        <w:ind w:left="845" w:firstLineChars="0"/>
        <w:rPr>
          <w:rFonts w:ascii="宋体" w:hAnsi="宋体" w:eastAsia="宋体" w:cs="宋体"/>
          <w:b/>
          <w:bCs/>
          <w:color w:val="auto"/>
          <w:sz w:val="28"/>
          <w:szCs w:val="28"/>
        </w:rPr>
      </w:pPr>
      <w:r>
        <w:rPr>
          <w:rFonts w:hint="eastAsia" w:ascii="宋体" w:hAnsi="宋体" w:eastAsia="宋体" w:cs="宋体"/>
          <w:b/>
          <w:bCs/>
          <w:color w:val="auto"/>
          <w:sz w:val="28"/>
          <w:szCs w:val="28"/>
        </w:rPr>
        <w:t>展台高度、顶棚限制</w:t>
      </w:r>
    </w:p>
    <w:p w14:paraId="1217F1EC">
      <w:pPr>
        <w:ind w:left="420" w:firstLine="0" w:firstLineChars="0"/>
        <w:rPr>
          <w:rFonts w:ascii="宋体" w:hAnsi="宋体" w:eastAsia="宋体" w:cs="宋体"/>
          <w:bCs/>
          <w:color w:val="auto"/>
        </w:rPr>
      </w:pPr>
      <w:r>
        <w:rPr>
          <w:rFonts w:hint="eastAsia" w:ascii="宋体" w:hAnsi="宋体" w:eastAsia="宋体" w:cs="宋体"/>
          <w:bCs/>
          <w:color w:val="auto"/>
        </w:rPr>
        <w:t>任何临时搭建物搭建高度限高6米，展台顶棚至少有50%以上的平面开放面积</w:t>
      </w:r>
    </w:p>
    <w:p w14:paraId="5B7FE89B">
      <w:pPr>
        <w:numPr>
          <w:ilvl w:val="0"/>
          <w:numId w:val="7"/>
        </w:numPr>
        <w:ind w:left="845" w:firstLineChars="0"/>
        <w:rPr>
          <w:rFonts w:ascii="宋体" w:hAnsi="宋体" w:eastAsia="宋体" w:cs="宋体"/>
          <w:b/>
          <w:bCs/>
          <w:color w:val="auto"/>
          <w:sz w:val="28"/>
          <w:szCs w:val="28"/>
        </w:rPr>
      </w:pPr>
      <w:r>
        <w:rPr>
          <w:rFonts w:hint="eastAsia" w:ascii="宋体" w:hAnsi="宋体" w:eastAsia="宋体" w:cs="宋体"/>
          <w:b/>
          <w:bCs/>
          <w:color w:val="auto"/>
          <w:sz w:val="28"/>
          <w:szCs w:val="28"/>
        </w:rPr>
        <w:t>搭建商搭建需缴纳费用、施工证件、车辆通行证</w:t>
      </w:r>
    </w:p>
    <w:p w14:paraId="73F77BEC">
      <w:pPr>
        <w:numPr>
          <w:ilvl w:val="0"/>
          <w:numId w:val="8"/>
        </w:numPr>
        <w:spacing w:line="360" w:lineRule="exact"/>
        <w:ind w:firstLine="361" w:firstLineChars="150"/>
        <w:rPr>
          <w:rFonts w:ascii="宋体" w:hAnsi="宋体" w:eastAsia="宋体" w:cs="宋体"/>
          <w:b/>
          <w:color w:val="auto"/>
          <w:u w:val="single"/>
        </w:rPr>
      </w:pPr>
      <w:r>
        <w:rPr>
          <w:rFonts w:hint="eastAsia" w:ascii="宋体" w:hAnsi="宋体" w:eastAsia="宋体" w:cs="宋体"/>
          <w:b/>
          <w:color w:val="auto"/>
        </w:rPr>
        <w:t>特装管理费和电费</w:t>
      </w:r>
    </w:p>
    <w:p w14:paraId="4DD2A6AE">
      <w:pPr>
        <w:ind w:firstLine="480"/>
        <w:rPr>
          <w:rFonts w:ascii="宋体" w:hAnsi="宋体" w:eastAsia="宋体" w:cs="宋体"/>
          <w:bCs/>
          <w:color w:val="auto"/>
        </w:rPr>
      </w:pPr>
      <w:r>
        <w:rPr>
          <w:rFonts w:hint="eastAsia" w:ascii="宋体" w:hAnsi="宋体" w:eastAsia="宋体" w:cs="宋体"/>
          <w:bCs/>
          <w:color w:val="auto"/>
        </w:rPr>
        <w:t>光地搭建商必须</w:t>
      </w:r>
      <w:r>
        <w:rPr>
          <w:rFonts w:hint="eastAsia" w:ascii="宋体" w:hAnsi="宋体" w:eastAsia="宋体" w:cs="宋体"/>
          <w:bCs/>
          <w:color w:val="auto"/>
          <w:lang w:eastAsia="zh-CN"/>
        </w:rPr>
        <w:t>202</w:t>
      </w:r>
      <w:r>
        <w:rPr>
          <w:rFonts w:hint="eastAsia" w:ascii="宋体" w:hAnsi="宋体" w:eastAsia="宋体" w:cs="宋体"/>
          <w:bCs/>
          <w:color w:val="auto"/>
          <w:lang w:val="en-US" w:eastAsia="zh-CN"/>
        </w:rPr>
        <w:t>4</w:t>
      </w:r>
      <w:r>
        <w:rPr>
          <w:rFonts w:hint="eastAsia" w:ascii="宋体" w:hAnsi="宋体" w:eastAsia="宋体" w:cs="宋体"/>
          <w:bCs/>
          <w:color w:val="auto"/>
          <w:lang w:eastAsia="zh-CN"/>
        </w:rPr>
        <w:t>年</w:t>
      </w:r>
      <w:r>
        <w:rPr>
          <w:rFonts w:hint="eastAsia" w:ascii="宋体" w:hAnsi="宋体" w:eastAsia="宋体" w:cs="宋体"/>
          <w:bCs/>
          <w:color w:val="auto"/>
          <w:highlight w:val="none"/>
          <w:lang w:val="en-US" w:eastAsia="zh-CN"/>
        </w:rPr>
        <w:t>10</w:t>
      </w:r>
      <w:r>
        <w:rPr>
          <w:rFonts w:hint="eastAsia" w:ascii="宋体" w:hAnsi="宋体" w:eastAsia="宋体" w:cs="宋体"/>
          <w:bCs/>
          <w:color w:val="auto"/>
          <w:highlight w:val="none"/>
          <w:lang w:eastAsia="zh-CN"/>
        </w:rPr>
        <w:t>月</w:t>
      </w:r>
      <w:r>
        <w:rPr>
          <w:rFonts w:hint="eastAsia" w:ascii="宋体" w:hAnsi="宋体" w:eastAsia="宋体" w:cs="宋体"/>
          <w:bCs/>
          <w:color w:val="auto"/>
          <w:highlight w:val="none"/>
          <w:lang w:val="en-US" w:eastAsia="zh-CN"/>
        </w:rPr>
        <w:t>8</w:t>
      </w:r>
      <w:r>
        <w:rPr>
          <w:rFonts w:hint="eastAsia" w:ascii="宋体" w:hAnsi="宋体" w:eastAsia="宋体" w:cs="宋体"/>
          <w:bCs/>
          <w:color w:val="auto"/>
          <w:highlight w:val="none"/>
          <w:lang w:eastAsia="zh-CN"/>
        </w:rPr>
        <w:t>日</w:t>
      </w:r>
      <w:r>
        <w:rPr>
          <w:rFonts w:hint="eastAsia" w:ascii="宋体" w:hAnsi="宋体" w:eastAsia="宋体" w:cs="宋体"/>
          <w:bCs/>
          <w:color w:val="auto"/>
          <w:highlight w:val="none"/>
        </w:rPr>
        <w:t>前向展</w:t>
      </w:r>
      <w:r>
        <w:rPr>
          <w:rFonts w:hint="eastAsia" w:ascii="宋体" w:hAnsi="宋体" w:eastAsia="宋体" w:cs="宋体"/>
          <w:bCs/>
          <w:color w:val="auto"/>
        </w:rPr>
        <w:t>会主场服务商申请展位用电和支付场地管理费，如您逾期或在展会现场交纳，主场服务商将</w:t>
      </w:r>
      <w:r>
        <w:rPr>
          <w:rFonts w:hint="eastAsia" w:ascii="宋体" w:hAnsi="宋体" w:eastAsia="宋体" w:cs="宋体"/>
          <w:bCs/>
          <w:color w:val="auto"/>
          <w:highlight w:val="none"/>
        </w:rPr>
        <w:t>加收约30%附加费。</w:t>
      </w:r>
      <w:r>
        <w:rPr>
          <w:rFonts w:hint="eastAsia" w:ascii="宋体" w:hAnsi="宋体" w:eastAsia="宋体" w:cs="宋体"/>
          <w:b/>
          <w:color w:val="auto"/>
          <w:highlight w:val="none"/>
        </w:rPr>
        <w:t>管理费按展位面积计算，每平方米15元</w:t>
      </w:r>
      <w:r>
        <w:rPr>
          <w:rFonts w:hint="eastAsia" w:ascii="宋体" w:hAnsi="宋体" w:eastAsia="宋体" w:cs="宋体"/>
          <w:bCs/>
          <w:color w:val="auto"/>
          <w:highlight w:val="none"/>
        </w:rPr>
        <w:t>；</w:t>
      </w:r>
      <w:r>
        <w:rPr>
          <w:rFonts w:hint="eastAsia" w:ascii="宋体" w:hAnsi="宋体" w:eastAsia="宋体" w:cs="宋体"/>
          <w:bCs/>
          <w:color w:val="auto"/>
        </w:rPr>
        <w:t>电费按展位用电量大小收取，详细收费标准详见表格4。</w:t>
      </w:r>
    </w:p>
    <w:p w14:paraId="42DB8BD4">
      <w:pPr>
        <w:numPr>
          <w:ilvl w:val="0"/>
          <w:numId w:val="8"/>
        </w:numPr>
        <w:spacing w:line="360" w:lineRule="exact"/>
        <w:ind w:firstLine="361" w:firstLineChars="150"/>
        <w:rPr>
          <w:rFonts w:ascii="宋体" w:hAnsi="宋体" w:eastAsia="宋体" w:cs="宋体"/>
          <w:b/>
          <w:color w:val="auto"/>
        </w:rPr>
      </w:pPr>
      <w:r>
        <w:rPr>
          <w:rFonts w:hint="eastAsia" w:ascii="宋体" w:hAnsi="宋体" w:eastAsia="宋体" w:cs="宋体"/>
          <w:b/>
          <w:color w:val="auto"/>
        </w:rPr>
        <w:t>光地展位施工保证金：</w:t>
      </w:r>
    </w:p>
    <w:p w14:paraId="1E60A595">
      <w:pPr>
        <w:numPr>
          <w:ilvl w:val="0"/>
          <w:numId w:val="9"/>
        </w:numPr>
        <w:ind w:left="0" w:firstLine="425" w:firstLineChars="0"/>
        <w:rPr>
          <w:rFonts w:ascii="宋体" w:hAnsi="宋体" w:eastAsia="宋体" w:cs="宋体"/>
          <w:bCs/>
          <w:color w:val="auto"/>
        </w:rPr>
      </w:pPr>
      <w:r>
        <w:rPr>
          <w:rFonts w:hint="eastAsia" w:ascii="宋体" w:hAnsi="宋体" w:eastAsia="宋体" w:cs="宋体"/>
          <w:bCs/>
          <w:color w:val="auto"/>
        </w:rPr>
        <w:t>搭建商报到时必须向主场服务商交付施工押金。如搭建商对展馆造成损坏或者撤展时未清理完垃圾，主场服务商将扣除施工押金；如搭建商违反主场服务商或展馆规定同样会扣除施工押金；施工押金由搭建商交付，而不是展商，以确保搭建商的施工行为符合行业规范。</w:t>
      </w:r>
    </w:p>
    <w:p w14:paraId="13B96F22">
      <w:pPr>
        <w:numPr>
          <w:ilvl w:val="0"/>
          <w:numId w:val="9"/>
        </w:numPr>
        <w:ind w:left="0" w:firstLine="425" w:firstLineChars="0"/>
        <w:rPr>
          <w:rFonts w:ascii="宋体" w:hAnsi="宋体" w:eastAsia="宋体" w:cs="宋体"/>
          <w:bCs/>
          <w:color w:val="auto"/>
        </w:rPr>
      </w:pPr>
      <w:r>
        <w:rPr>
          <w:rFonts w:hint="eastAsia" w:ascii="宋体" w:hAnsi="宋体" w:eastAsia="宋体" w:cs="宋体"/>
          <w:bCs/>
          <w:color w:val="auto"/>
        </w:rPr>
        <w:t>进撤馆期间，搭建商有责任清除任何其包装或废弃材料。施工产生的垃圾和废弃材料绝不能扔在过道上。撤馆时，搭建商必须带走展台里的材料，拆除展台必须保证安全，不允许直接推倒展台，不允许粉碎玻璃等。如违反，押金将全部扣除。</w:t>
      </w:r>
    </w:p>
    <w:p w14:paraId="5EC148E5">
      <w:pPr>
        <w:numPr>
          <w:ilvl w:val="0"/>
          <w:numId w:val="9"/>
        </w:numPr>
        <w:ind w:left="0" w:firstLine="425" w:firstLineChars="0"/>
        <w:rPr>
          <w:rFonts w:ascii="宋体" w:hAnsi="宋体" w:eastAsia="宋体" w:cs="宋体"/>
          <w:bCs/>
          <w:color w:val="auto"/>
        </w:rPr>
      </w:pPr>
      <w:r>
        <w:rPr>
          <w:rFonts w:hint="eastAsia" w:ascii="宋体" w:hAnsi="宋体" w:eastAsia="宋体" w:cs="宋体"/>
          <w:bCs/>
          <w:color w:val="auto"/>
        </w:rPr>
        <w:t>施工押金为按展位面积分级收取（详情见下表），押金支付方式仅接受银行汇款收取。展览结束后，展位清理完毕、交还电箱插头并且未造成损坏，押金将于30个工作日内退还给搭建商；否则将按有关规定扣除费用。</w:t>
      </w:r>
      <w:r>
        <w:rPr>
          <w:rFonts w:hint="eastAsia" w:ascii="宋体" w:hAnsi="宋体" w:eastAsia="宋体" w:cs="宋体"/>
          <w:bCs/>
          <w:color w:val="auto"/>
        </w:rPr>
        <w:br w:type="page"/>
      </w:r>
    </w:p>
    <w:p w14:paraId="61BA1798">
      <w:pPr>
        <w:ind w:left="425" w:firstLine="0" w:firstLineChars="0"/>
        <w:rPr>
          <w:rFonts w:ascii="宋体" w:hAnsi="宋体" w:eastAsia="宋体" w:cs="宋体"/>
          <w:bCs/>
          <w:color w:val="auto"/>
        </w:rPr>
      </w:pPr>
    </w:p>
    <w:tbl>
      <w:tblPr>
        <w:tblStyle w:val="18"/>
        <w:tblpPr w:leftFromText="180" w:rightFromText="180" w:vertAnchor="text" w:horzAnchor="page" w:tblpX="1909" w:tblpY="134"/>
        <w:tblOverlap w:val="never"/>
        <w:tblW w:w="81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60"/>
        <w:gridCol w:w="4060"/>
      </w:tblGrid>
      <w:tr w14:paraId="5E6B9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8120" w:type="dxa"/>
            <w:gridSpan w:val="2"/>
            <w:vAlign w:val="center"/>
          </w:tcPr>
          <w:p w14:paraId="1B54405E">
            <w:pPr>
              <w:spacing w:line="360" w:lineRule="exact"/>
              <w:ind w:firstLine="0" w:firstLineChars="0"/>
              <w:jc w:val="center"/>
              <w:rPr>
                <w:rFonts w:ascii="宋体" w:hAnsi="宋体" w:eastAsia="宋体" w:cs="宋体"/>
                <w:bCs/>
                <w:color w:val="auto"/>
              </w:rPr>
            </w:pPr>
            <w:r>
              <w:rPr>
                <w:rFonts w:hint="eastAsia" w:ascii="宋体" w:hAnsi="宋体" w:eastAsia="宋体" w:cs="宋体"/>
                <w:color w:val="auto"/>
                <w:sz w:val="28"/>
                <w:szCs w:val="28"/>
              </w:rPr>
              <w:t>光地展位施工保证金收费标准</w:t>
            </w:r>
          </w:p>
        </w:tc>
      </w:tr>
      <w:tr w14:paraId="2410A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060" w:type="dxa"/>
            <w:vAlign w:val="center"/>
          </w:tcPr>
          <w:p w14:paraId="4A01D2F5">
            <w:pPr>
              <w:spacing w:line="360" w:lineRule="exact"/>
              <w:ind w:firstLine="0" w:firstLineChars="0"/>
              <w:jc w:val="left"/>
              <w:rPr>
                <w:rFonts w:ascii="宋体" w:hAnsi="宋体" w:eastAsia="宋体" w:cs="宋体"/>
                <w:color w:val="auto"/>
                <w:sz w:val="28"/>
                <w:szCs w:val="28"/>
              </w:rPr>
            </w:pPr>
            <w:r>
              <w:rPr>
                <w:rFonts w:hint="eastAsia" w:ascii="宋体" w:hAnsi="宋体" w:eastAsia="宋体" w:cs="宋体"/>
                <w:color w:val="auto"/>
                <w:sz w:val="28"/>
                <w:szCs w:val="28"/>
              </w:rPr>
              <w:t>展位面积</w:t>
            </w:r>
          </w:p>
        </w:tc>
        <w:tc>
          <w:tcPr>
            <w:tcW w:w="4060" w:type="dxa"/>
            <w:vAlign w:val="center"/>
          </w:tcPr>
          <w:p w14:paraId="2A07B324">
            <w:pPr>
              <w:spacing w:line="360" w:lineRule="exact"/>
              <w:ind w:firstLine="0" w:firstLineChars="0"/>
              <w:jc w:val="left"/>
              <w:rPr>
                <w:rFonts w:ascii="宋体" w:hAnsi="宋体" w:eastAsia="宋体" w:cs="宋体"/>
                <w:color w:val="auto"/>
                <w:sz w:val="28"/>
                <w:szCs w:val="28"/>
              </w:rPr>
            </w:pPr>
            <w:r>
              <w:rPr>
                <w:rFonts w:hint="eastAsia" w:ascii="宋体" w:hAnsi="宋体" w:eastAsia="宋体" w:cs="宋体"/>
                <w:color w:val="auto"/>
                <w:sz w:val="28"/>
                <w:szCs w:val="28"/>
              </w:rPr>
              <w:t>收费标准</w:t>
            </w:r>
          </w:p>
        </w:tc>
      </w:tr>
      <w:tr w14:paraId="42FB2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060" w:type="dxa"/>
          </w:tcPr>
          <w:p w14:paraId="4B4C1938">
            <w:pPr>
              <w:spacing w:line="360" w:lineRule="exact"/>
              <w:ind w:firstLine="0" w:firstLineChars="0"/>
              <w:rPr>
                <w:rFonts w:ascii="宋体" w:hAnsi="宋体" w:eastAsia="宋体" w:cs="宋体"/>
                <w:bCs/>
                <w:color w:val="auto"/>
                <w:highlight w:val="none"/>
              </w:rPr>
            </w:pPr>
            <w:r>
              <w:rPr>
                <w:rFonts w:hint="eastAsia" w:ascii="宋体" w:hAnsi="宋体" w:eastAsia="宋体" w:cs="宋体"/>
                <w:bCs/>
                <w:color w:val="auto"/>
                <w:highlight w:val="none"/>
              </w:rPr>
              <w:t>100㎡以内</w:t>
            </w:r>
          </w:p>
        </w:tc>
        <w:tc>
          <w:tcPr>
            <w:tcW w:w="4060" w:type="dxa"/>
          </w:tcPr>
          <w:p w14:paraId="68680717">
            <w:pPr>
              <w:spacing w:line="360" w:lineRule="exact"/>
              <w:ind w:firstLine="0" w:firstLineChars="0"/>
              <w:rPr>
                <w:rFonts w:ascii="宋体" w:hAnsi="宋体" w:eastAsia="宋体" w:cs="宋体"/>
                <w:bCs/>
                <w:color w:val="auto"/>
                <w:highlight w:val="none"/>
              </w:rPr>
            </w:pPr>
            <w:r>
              <w:rPr>
                <w:rFonts w:hint="eastAsia" w:ascii="宋体" w:hAnsi="宋体" w:eastAsia="宋体" w:cs="宋体"/>
                <w:bCs/>
                <w:color w:val="auto"/>
                <w:highlight w:val="none"/>
              </w:rPr>
              <w:t>10000元/展台/展期</w:t>
            </w:r>
          </w:p>
        </w:tc>
      </w:tr>
      <w:tr w14:paraId="533E4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060" w:type="dxa"/>
          </w:tcPr>
          <w:p w14:paraId="0A1CDEDE">
            <w:pPr>
              <w:spacing w:line="360" w:lineRule="exact"/>
              <w:ind w:firstLine="0" w:firstLineChars="0"/>
              <w:rPr>
                <w:rFonts w:hint="default" w:ascii="宋体" w:hAnsi="宋体" w:eastAsia="宋体" w:cs="宋体"/>
                <w:bCs/>
                <w:color w:val="auto"/>
                <w:highlight w:val="none"/>
                <w:lang w:val="en-US" w:eastAsia="zh-CN"/>
              </w:rPr>
            </w:pPr>
            <w:r>
              <w:rPr>
                <w:rFonts w:hint="eastAsia" w:ascii="宋体" w:hAnsi="宋体" w:eastAsia="宋体" w:cs="宋体"/>
                <w:bCs/>
                <w:color w:val="auto"/>
                <w:highlight w:val="none"/>
              </w:rPr>
              <w:t>100-300㎡</w:t>
            </w:r>
            <w:r>
              <w:rPr>
                <w:rFonts w:hint="eastAsia" w:ascii="宋体" w:hAnsi="宋体" w:eastAsia="宋体" w:cs="宋体"/>
                <w:bCs/>
                <w:color w:val="auto"/>
                <w:highlight w:val="none"/>
                <w:lang w:val="en-US" w:eastAsia="zh-CN"/>
              </w:rPr>
              <w:t>(含100</w:t>
            </w:r>
            <w:r>
              <w:rPr>
                <w:rFonts w:hint="eastAsia" w:ascii="宋体" w:hAnsi="宋体" w:eastAsia="宋体" w:cs="宋体"/>
                <w:bCs/>
                <w:color w:val="auto"/>
                <w:highlight w:val="none"/>
              </w:rPr>
              <w:t>㎡</w:t>
            </w:r>
            <w:r>
              <w:rPr>
                <w:rFonts w:hint="eastAsia" w:ascii="宋体" w:hAnsi="宋体" w:eastAsia="宋体" w:cs="宋体"/>
                <w:bCs/>
                <w:color w:val="auto"/>
                <w:highlight w:val="none"/>
                <w:lang w:val="en-US" w:eastAsia="zh-CN"/>
              </w:rPr>
              <w:t>)</w:t>
            </w:r>
          </w:p>
        </w:tc>
        <w:tc>
          <w:tcPr>
            <w:tcW w:w="4060" w:type="dxa"/>
          </w:tcPr>
          <w:p w14:paraId="5A23532C">
            <w:pPr>
              <w:spacing w:line="360" w:lineRule="exact"/>
              <w:ind w:firstLine="0" w:firstLineChars="0"/>
              <w:rPr>
                <w:rFonts w:ascii="宋体" w:hAnsi="宋体" w:eastAsia="宋体" w:cs="宋体"/>
                <w:bCs/>
                <w:color w:val="auto"/>
                <w:highlight w:val="none"/>
              </w:rPr>
            </w:pPr>
            <w:r>
              <w:rPr>
                <w:rFonts w:hint="eastAsia" w:ascii="宋体" w:hAnsi="宋体" w:eastAsia="宋体" w:cs="宋体"/>
                <w:bCs/>
                <w:color w:val="auto"/>
                <w:highlight w:val="none"/>
              </w:rPr>
              <w:t>15000元/展台/展期</w:t>
            </w:r>
          </w:p>
        </w:tc>
      </w:tr>
      <w:tr w14:paraId="498D1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060" w:type="dxa"/>
          </w:tcPr>
          <w:p w14:paraId="729B7197">
            <w:pPr>
              <w:spacing w:line="360" w:lineRule="exact"/>
              <w:ind w:firstLine="0" w:firstLineChars="0"/>
              <w:rPr>
                <w:rFonts w:ascii="宋体" w:hAnsi="宋体" w:eastAsia="宋体" w:cs="宋体"/>
                <w:bCs/>
                <w:color w:val="auto"/>
                <w:highlight w:val="none"/>
              </w:rPr>
            </w:pPr>
            <w:r>
              <w:rPr>
                <w:rFonts w:hint="eastAsia" w:ascii="宋体" w:hAnsi="宋体" w:eastAsia="宋体" w:cs="宋体"/>
                <w:bCs/>
                <w:color w:val="auto"/>
                <w:highlight w:val="none"/>
              </w:rPr>
              <w:t>300-500㎡</w:t>
            </w:r>
            <w:r>
              <w:rPr>
                <w:rFonts w:hint="eastAsia" w:ascii="宋体" w:hAnsi="宋体" w:eastAsia="宋体" w:cs="宋体"/>
                <w:bCs/>
                <w:color w:val="auto"/>
                <w:highlight w:val="none"/>
                <w:lang w:val="en-US" w:eastAsia="zh-CN"/>
              </w:rPr>
              <w:t>(含300</w:t>
            </w:r>
            <w:r>
              <w:rPr>
                <w:rFonts w:hint="eastAsia" w:ascii="宋体" w:hAnsi="宋体" w:eastAsia="宋体" w:cs="宋体"/>
                <w:bCs/>
                <w:color w:val="auto"/>
                <w:highlight w:val="none"/>
              </w:rPr>
              <w:t>㎡</w:t>
            </w:r>
            <w:r>
              <w:rPr>
                <w:rFonts w:hint="eastAsia" w:ascii="宋体" w:hAnsi="宋体" w:eastAsia="宋体" w:cs="宋体"/>
                <w:bCs/>
                <w:color w:val="auto"/>
                <w:highlight w:val="none"/>
                <w:lang w:val="en-US" w:eastAsia="zh-CN"/>
              </w:rPr>
              <w:t>)</w:t>
            </w:r>
          </w:p>
        </w:tc>
        <w:tc>
          <w:tcPr>
            <w:tcW w:w="4060" w:type="dxa"/>
          </w:tcPr>
          <w:p w14:paraId="546F82D4">
            <w:pPr>
              <w:spacing w:line="360" w:lineRule="exact"/>
              <w:ind w:firstLine="0" w:firstLineChars="0"/>
              <w:rPr>
                <w:rFonts w:ascii="宋体" w:hAnsi="宋体" w:eastAsia="宋体" w:cs="宋体"/>
                <w:bCs/>
                <w:color w:val="auto"/>
                <w:highlight w:val="none"/>
              </w:rPr>
            </w:pPr>
            <w:r>
              <w:rPr>
                <w:rFonts w:hint="eastAsia" w:ascii="宋体" w:hAnsi="宋体" w:eastAsia="宋体" w:cs="宋体"/>
                <w:bCs/>
                <w:color w:val="auto"/>
                <w:highlight w:val="none"/>
              </w:rPr>
              <w:t>20000元/展台/展期</w:t>
            </w:r>
          </w:p>
        </w:tc>
      </w:tr>
      <w:tr w14:paraId="509BD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4060" w:type="dxa"/>
          </w:tcPr>
          <w:p w14:paraId="76C45487">
            <w:pPr>
              <w:spacing w:line="360" w:lineRule="exact"/>
              <w:ind w:firstLine="0" w:firstLineChars="0"/>
              <w:rPr>
                <w:rFonts w:hint="default" w:ascii="宋体" w:hAnsi="宋体" w:eastAsia="宋体" w:cs="宋体"/>
                <w:bCs/>
                <w:color w:val="auto"/>
                <w:highlight w:val="none"/>
                <w:lang w:val="en-US" w:eastAsia="zh-CN"/>
              </w:rPr>
            </w:pPr>
            <w:r>
              <w:rPr>
                <w:rFonts w:hint="eastAsia" w:ascii="宋体" w:hAnsi="宋体" w:eastAsia="宋体" w:cs="宋体"/>
                <w:bCs/>
                <w:color w:val="auto"/>
                <w:highlight w:val="none"/>
              </w:rPr>
              <w:t>500㎡以上</w:t>
            </w:r>
            <w:r>
              <w:rPr>
                <w:rFonts w:hint="eastAsia" w:ascii="宋体" w:hAnsi="宋体" w:eastAsia="宋体" w:cs="宋体"/>
                <w:bCs/>
                <w:color w:val="auto"/>
                <w:highlight w:val="none"/>
                <w:lang w:val="en-US" w:eastAsia="zh-CN"/>
              </w:rPr>
              <w:t>(含500</w:t>
            </w:r>
            <w:r>
              <w:rPr>
                <w:rFonts w:hint="eastAsia" w:ascii="宋体" w:hAnsi="宋体" w:eastAsia="宋体" w:cs="宋体"/>
                <w:bCs/>
                <w:color w:val="auto"/>
                <w:highlight w:val="none"/>
              </w:rPr>
              <w:t>㎡</w:t>
            </w:r>
            <w:r>
              <w:rPr>
                <w:rFonts w:hint="eastAsia" w:ascii="宋体" w:hAnsi="宋体" w:eastAsia="宋体" w:cs="宋体"/>
                <w:bCs/>
                <w:color w:val="auto"/>
                <w:highlight w:val="none"/>
                <w:lang w:val="en-US" w:eastAsia="zh-CN"/>
              </w:rPr>
              <w:t>)</w:t>
            </w:r>
          </w:p>
        </w:tc>
        <w:tc>
          <w:tcPr>
            <w:tcW w:w="4060" w:type="dxa"/>
          </w:tcPr>
          <w:p w14:paraId="37F5A60B">
            <w:pPr>
              <w:spacing w:line="360" w:lineRule="exact"/>
              <w:ind w:firstLine="0" w:firstLineChars="0"/>
              <w:rPr>
                <w:rFonts w:ascii="宋体" w:hAnsi="宋体" w:eastAsia="宋体" w:cs="宋体"/>
                <w:bCs/>
                <w:color w:val="auto"/>
                <w:highlight w:val="none"/>
              </w:rPr>
            </w:pPr>
            <w:r>
              <w:rPr>
                <w:rFonts w:hint="eastAsia" w:ascii="宋体" w:hAnsi="宋体" w:eastAsia="宋体" w:cs="宋体"/>
                <w:bCs/>
                <w:color w:val="auto"/>
                <w:highlight w:val="none"/>
              </w:rPr>
              <w:t>30000元/展台/展期</w:t>
            </w:r>
          </w:p>
        </w:tc>
      </w:tr>
      <w:tr w14:paraId="2298A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7" w:hRule="atLeast"/>
        </w:trPr>
        <w:tc>
          <w:tcPr>
            <w:tcW w:w="8120" w:type="dxa"/>
            <w:gridSpan w:val="2"/>
          </w:tcPr>
          <w:p w14:paraId="3FD85468">
            <w:pPr>
              <w:ind w:left="0" w:leftChars="0" w:firstLine="0" w:firstLineChars="0"/>
              <w:jc w:val="left"/>
              <w:rPr>
                <w:rFonts w:asciiTheme="minorEastAsia" w:hAnsiTheme="minorEastAsia" w:cstheme="minorEastAsia"/>
                <w:b/>
                <w:bCs/>
                <w:color w:val="FF0000"/>
                <w:sz w:val="24"/>
              </w:rPr>
            </w:pPr>
            <w:r>
              <w:rPr>
                <w:rFonts w:hint="eastAsia" w:asciiTheme="minorEastAsia" w:hAnsiTheme="minorEastAsia" w:cstheme="minorEastAsia"/>
                <w:b/>
                <w:bCs/>
                <w:color w:val="FF0000"/>
                <w:sz w:val="24"/>
              </w:rPr>
              <w:t>主场服务商收/退</w:t>
            </w:r>
            <w:r>
              <w:rPr>
                <w:rFonts w:hint="eastAsia" w:asciiTheme="minorEastAsia" w:hAnsiTheme="minorEastAsia" w:cstheme="minorEastAsia"/>
                <w:b/>
                <w:bCs/>
                <w:color w:val="FF0000"/>
                <w:sz w:val="24"/>
                <w:lang w:val="en-US" w:eastAsia="zh-CN"/>
              </w:rPr>
              <w:t>施工保证</w:t>
            </w:r>
            <w:r>
              <w:rPr>
                <w:rFonts w:hint="eastAsia" w:asciiTheme="minorEastAsia" w:hAnsiTheme="minorEastAsia" w:cstheme="minorEastAsia"/>
                <w:b/>
                <w:bCs/>
                <w:color w:val="FF0000"/>
                <w:sz w:val="24"/>
              </w:rPr>
              <w:t>金账号：</w:t>
            </w:r>
          </w:p>
          <w:p w14:paraId="735088EB">
            <w:pPr>
              <w:snapToGrid w:val="0"/>
              <w:ind w:left="0" w:leftChars="0" w:firstLine="0" w:firstLineChars="0"/>
              <w:rPr>
                <w:rFonts w:hint="eastAsia" w:asciiTheme="minorEastAsia" w:hAnsiTheme="minorEastAsia" w:cstheme="minorEastAsia"/>
                <w:color w:val="030001"/>
                <w:w w:val="105"/>
                <w:sz w:val="24"/>
              </w:rPr>
            </w:pPr>
            <w:r>
              <w:rPr>
                <w:rFonts w:hint="eastAsia" w:asciiTheme="minorEastAsia" w:hAnsiTheme="minorEastAsia" w:cstheme="minorEastAsia"/>
                <w:color w:val="030001"/>
                <w:w w:val="105"/>
                <w:sz w:val="24"/>
              </w:rPr>
              <w:t>单位名称：克普勒国际会展</w:t>
            </w:r>
            <w:r>
              <w:rPr>
                <w:rFonts w:hint="eastAsia" w:asciiTheme="minorEastAsia" w:hAnsiTheme="minorEastAsia" w:cstheme="minorEastAsia"/>
                <w:color w:val="030001"/>
                <w:w w:val="105"/>
                <w:sz w:val="24"/>
                <w:lang w:eastAsia="zh-CN"/>
              </w:rPr>
              <w:t>（</w:t>
            </w:r>
            <w:r>
              <w:rPr>
                <w:rFonts w:hint="eastAsia" w:asciiTheme="minorEastAsia" w:hAnsiTheme="minorEastAsia" w:cstheme="minorEastAsia"/>
                <w:color w:val="030001"/>
                <w:w w:val="105"/>
                <w:sz w:val="24"/>
                <w:lang w:val="en-US" w:eastAsia="zh-CN"/>
              </w:rPr>
              <w:t>苏州</w:t>
            </w:r>
            <w:r>
              <w:rPr>
                <w:rFonts w:hint="eastAsia" w:asciiTheme="minorEastAsia" w:hAnsiTheme="minorEastAsia" w:cstheme="minorEastAsia"/>
                <w:color w:val="030001"/>
                <w:w w:val="105"/>
                <w:sz w:val="24"/>
                <w:lang w:eastAsia="zh-CN"/>
              </w:rPr>
              <w:t>）</w:t>
            </w:r>
            <w:r>
              <w:rPr>
                <w:rFonts w:hint="eastAsia" w:asciiTheme="minorEastAsia" w:hAnsiTheme="minorEastAsia" w:cstheme="minorEastAsia"/>
                <w:color w:val="030001"/>
                <w:w w:val="105"/>
                <w:sz w:val="24"/>
              </w:rPr>
              <w:t xml:space="preserve">有限公司             </w:t>
            </w:r>
          </w:p>
          <w:p w14:paraId="6DDCFFC4">
            <w:pPr>
              <w:snapToGrid w:val="0"/>
              <w:ind w:left="0" w:leftChars="0" w:firstLine="0" w:firstLineChars="0"/>
              <w:rPr>
                <w:rFonts w:hint="eastAsia" w:asciiTheme="minorEastAsia" w:hAnsiTheme="minorEastAsia" w:cstheme="minorEastAsia"/>
                <w:color w:val="030001"/>
                <w:w w:val="105"/>
                <w:sz w:val="24"/>
              </w:rPr>
            </w:pPr>
            <w:r>
              <w:rPr>
                <w:rFonts w:hint="eastAsia" w:asciiTheme="minorEastAsia" w:hAnsiTheme="minorEastAsia" w:cstheme="minorEastAsia"/>
                <w:color w:val="030001"/>
                <w:w w:val="105"/>
                <w:sz w:val="24"/>
              </w:rPr>
              <w:t>纳税人识别号：9132050632355661X5</w:t>
            </w:r>
          </w:p>
          <w:p w14:paraId="106FBEEC">
            <w:pPr>
              <w:snapToGrid w:val="0"/>
              <w:ind w:left="0" w:leftChars="0" w:firstLine="0" w:firstLineChars="0"/>
              <w:rPr>
                <w:rFonts w:hint="eastAsia" w:asciiTheme="minorEastAsia" w:hAnsiTheme="minorEastAsia" w:cstheme="minorEastAsia"/>
                <w:color w:val="030001"/>
                <w:w w:val="105"/>
                <w:sz w:val="24"/>
              </w:rPr>
            </w:pPr>
            <w:r>
              <w:rPr>
                <w:rFonts w:hint="eastAsia" w:asciiTheme="minorEastAsia" w:hAnsiTheme="minorEastAsia" w:cstheme="minorEastAsia"/>
                <w:color w:val="030001"/>
                <w:w w:val="105"/>
                <w:sz w:val="24"/>
              </w:rPr>
              <w:t>单位地址：苏州市吴中区木渎镇凯马广场丹枫路277号1号楼2-214室</w:t>
            </w:r>
          </w:p>
          <w:p w14:paraId="1A570985">
            <w:pPr>
              <w:snapToGrid w:val="0"/>
              <w:ind w:left="0" w:leftChars="0" w:firstLine="0" w:firstLineChars="0"/>
              <w:rPr>
                <w:rFonts w:hint="eastAsia" w:asciiTheme="minorEastAsia" w:hAnsiTheme="minorEastAsia" w:cstheme="minorEastAsia"/>
                <w:color w:val="030001"/>
                <w:w w:val="105"/>
                <w:sz w:val="24"/>
              </w:rPr>
            </w:pPr>
            <w:r>
              <w:rPr>
                <w:rFonts w:hint="eastAsia" w:asciiTheme="minorEastAsia" w:hAnsiTheme="minorEastAsia" w:cstheme="minorEastAsia"/>
                <w:color w:val="030001"/>
                <w:w w:val="105"/>
                <w:sz w:val="24"/>
              </w:rPr>
              <w:t>联系电话：13914053493</w:t>
            </w:r>
          </w:p>
          <w:p w14:paraId="48EDD7F1">
            <w:pPr>
              <w:snapToGrid w:val="0"/>
              <w:ind w:left="0" w:leftChars="0" w:firstLine="0" w:firstLineChars="0"/>
              <w:rPr>
                <w:rFonts w:hint="eastAsia" w:asciiTheme="minorEastAsia" w:hAnsiTheme="minorEastAsia" w:cstheme="minorEastAsia"/>
                <w:color w:val="030001"/>
                <w:w w:val="105"/>
                <w:sz w:val="24"/>
              </w:rPr>
            </w:pPr>
            <w:r>
              <w:rPr>
                <w:rFonts w:hint="eastAsia" w:asciiTheme="minorEastAsia" w:hAnsiTheme="minorEastAsia" w:cstheme="minorEastAsia"/>
                <w:color w:val="030001"/>
                <w:w w:val="105"/>
                <w:sz w:val="24"/>
              </w:rPr>
              <w:t>开户银行：中国建设银行股份有限公司苏州木渎支行</w:t>
            </w:r>
          </w:p>
          <w:p w14:paraId="24867829">
            <w:pPr>
              <w:snapToGrid w:val="0"/>
              <w:ind w:left="0" w:leftChars="0" w:firstLine="0" w:firstLineChars="0"/>
              <w:rPr>
                <w:rFonts w:hint="eastAsia" w:asciiTheme="minorEastAsia" w:hAnsiTheme="minorEastAsia" w:cstheme="minorEastAsia"/>
                <w:color w:val="030001"/>
                <w:w w:val="105"/>
                <w:sz w:val="24"/>
              </w:rPr>
            </w:pPr>
            <w:r>
              <w:rPr>
                <w:rFonts w:hint="eastAsia" w:asciiTheme="minorEastAsia" w:hAnsiTheme="minorEastAsia" w:cstheme="minorEastAsia"/>
                <w:color w:val="030001"/>
                <w:w w:val="105"/>
                <w:sz w:val="24"/>
              </w:rPr>
              <w:t>账号：32250199754400001140</w:t>
            </w:r>
          </w:p>
          <w:p w14:paraId="7F96D69B">
            <w:pPr>
              <w:snapToGrid w:val="0"/>
              <w:ind w:left="0" w:leftChars="0" w:firstLine="0" w:firstLineChars="0"/>
              <w:rPr>
                <w:rFonts w:hint="eastAsia" w:asciiTheme="minorEastAsia" w:hAnsiTheme="minorEastAsia" w:cstheme="minorEastAsia"/>
                <w:color w:val="030001"/>
                <w:w w:val="105"/>
                <w:sz w:val="24"/>
              </w:rPr>
            </w:pPr>
            <w:r>
              <w:rPr>
                <w:rFonts w:hint="eastAsia" w:asciiTheme="minorEastAsia" w:hAnsiTheme="minorEastAsia" w:cstheme="minorEastAsia"/>
                <w:color w:val="030001"/>
                <w:w w:val="105"/>
                <w:sz w:val="24"/>
              </w:rPr>
              <w:t>开户银行地址：苏州市吴中区木渎镇金山路6号</w:t>
            </w:r>
          </w:p>
          <w:p w14:paraId="6D36DF6F">
            <w:pPr>
              <w:snapToGrid w:val="0"/>
              <w:ind w:left="0" w:leftChars="0" w:firstLine="0" w:firstLineChars="0"/>
              <w:rPr>
                <w:rFonts w:hint="default" w:asciiTheme="minorEastAsia" w:hAnsiTheme="minorEastAsia" w:cstheme="minorEastAsia"/>
                <w:color w:val="030001"/>
                <w:w w:val="105"/>
                <w:sz w:val="24"/>
                <w:lang w:val="en-US" w:eastAsia="zh-CN"/>
              </w:rPr>
            </w:pPr>
            <w:r>
              <w:rPr>
                <w:rFonts w:hint="eastAsia" w:ascii="宋体" w:hAnsi="宋体" w:eastAsia="宋体" w:cs="宋体"/>
                <w:color w:val="auto"/>
                <w:kern w:val="0"/>
                <w:highlight w:val="none"/>
                <w:lang w:bidi="ar"/>
              </w:rPr>
              <w:t>★汇款后请</w:t>
            </w:r>
            <w:r>
              <w:rPr>
                <w:rFonts w:hint="eastAsia" w:asciiTheme="minorEastAsia" w:hAnsiTheme="minorEastAsia" w:cstheme="minorEastAsia"/>
                <w:color w:val="030001"/>
                <w:w w:val="105"/>
                <w:sz w:val="24"/>
              </w:rPr>
              <w:t>将汇款凭证扫描发至</w:t>
            </w:r>
            <w:r>
              <w:rPr>
                <w:rFonts w:hint="eastAsia" w:asciiTheme="minorEastAsia" w:hAnsiTheme="minorEastAsia" w:cstheme="minorEastAsia"/>
                <w:color w:val="030001"/>
                <w:w w:val="105"/>
                <w:sz w:val="24"/>
                <w:lang w:val="en-US" w:eastAsia="zh-CN"/>
              </w:rPr>
              <w:t>建议邮箱为744654947@qq.com</w:t>
            </w:r>
          </w:p>
          <w:p w14:paraId="6A4FB203">
            <w:pPr>
              <w:snapToGrid w:val="0"/>
              <w:ind w:left="0" w:leftChars="0" w:firstLine="0" w:firstLineChars="0"/>
              <w:rPr>
                <w:rFonts w:hint="eastAsia" w:asciiTheme="minorEastAsia" w:hAnsiTheme="minorEastAsia" w:cstheme="minorEastAsia"/>
                <w:color w:val="030001"/>
                <w:w w:val="105"/>
                <w:sz w:val="24"/>
              </w:rPr>
            </w:pPr>
            <w:r>
              <w:rPr>
                <w:rFonts w:hint="eastAsia" w:asciiTheme="minorEastAsia" w:hAnsiTheme="minorEastAsia" w:cstheme="minorEastAsia"/>
                <w:color w:val="030001"/>
                <w:w w:val="105"/>
                <w:sz w:val="24"/>
              </w:rPr>
              <w:t>注明参展公司名称+汇款公司名称+展位号及用途。（如有变动另行通知）</w:t>
            </w:r>
          </w:p>
          <w:p w14:paraId="57F6C333">
            <w:pPr>
              <w:spacing w:line="360" w:lineRule="exact"/>
              <w:ind w:firstLine="0" w:firstLineChars="0"/>
              <w:rPr>
                <w:rFonts w:hint="eastAsia" w:ascii="宋体" w:hAnsi="宋体" w:eastAsia="宋体" w:cs="宋体"/>
                <w:bCs/>
                <w:color w:val="auto"/>
                <w:highlight w:val="none"/>
              </w:rPr>
            </w:pPr>
          </w:p>
        </w:tc>
      </w:tr>
    </w:tbl>
    <w:p w14:paraId="304339C1">
      <w:pPr>
        <w:spacing w:line="360" w:lineRule="exact"/>
        <w:ind w:left="-29" w:leftChars="-12" w:firstLine="1068" w:firstLineChars="445"/>
        <w:rPr>
          <w:rFonts w:ascii="宋体" w:hAnsi="宋体" w:eastAsia="宋体" w:cs="宋体"/>
          <w:bCs/>
          <w:color w:val="auto"/>
        </w:rPr>
      </w:pPr>
    </w:p>
    <w:p w14:paraId="00A9AD1C">
      <w:pPr>
        <w:ind w:left="420" w:firstLine="0" w:firstLineChars="0"/>
        <w:rPr>
          <w:rFonts w:ascii="宋体" w:hAnsi="宋体" w:eastAsia="宋体" w:cs="宋体"/>
          <w:b/>
          <w:bCs/>
          <w:color w:val="auto"/>
          <w:sz w:val="28"/>
          <w:szCs w:val="28"/>
        </w:rPr>
      </w:pPr>
    </w:p>
    <w:p w14:paraId="3CE6F712">
      <w:pPr>
        <w:ind w:left="420" w:firstLine="0" w:firstLineChars="0"/>
        <w:rPr>
          <w:rFonts w:ascii="宋体" w:hAnsi="宋体" w:eastAsia="宋体" w:cs="宋体"/>
          <w:b/>
          <w:bCs/>
          <w:color w:val="auto"/>
          <w:sz w:val="28"/>
          <w:szCs w:val="28"/>
        </w:rPr>
      </w:pPr>
    </w:p>
    <w:p w14:paraId="5D1C0AA8">
      <w:pPr>
        <w:spacing w:line="360" w:lineRule="exact"/>
        <w:ind w:firstLine="0" w:firstLineChars="0"/>
        <w:rPr>
          <w:rFonts w:ascii="宋体" w:hAnsi="宋体" w:eastAsia="宋体" w:cs="宋体"/>
          <w:bCs/>
          <w:color w:val="auto"/>
          <w:highlight w:val="yellow"/>
        </w:rPr>
      </w:pPr>
    </w:p>
    <w:p w14:paraId="6E9B8E05">
      <w:pPr>
        <w:spacing w:line="360" w:lineRule="exact"/>
        <w:ind w:firstLine="0" w:firstLineChars="0"/>
        <w:rPr>
          <w:rFonts w:ascii="宋体" w:hAnsi="宋体" w:eastAsia="宋体" w:cs="宋体"/>
          <w:bCs/>
          <w:color w:val="auto"/>
        </w:rPr>
      </w:pPr>
    </w:p>
    <w:p w14:paraId="34B5C92E">
      <w:pPr>
        <w:numPr>
          <w:ilvl w:val="0"/>
          <w:numId w:val="8"/>
        </w:numPr>
        <w:spacing w:line="360" w:lineRule="exact"/>
        <w:ind w:firstLine="361" w:firstLineChars="150"/>
        <w:rPr>
          <w:rFonts w:ascii="宋体" w:hAnsi="宋体" w:eastAsia="宋体" w:cs="宋体"/>
          <w:color w:val="auto"/>
          <w:kern w:val="0"/>
          <w:highlight w:val="none"/>
        </w:rPr>
      </w:pPr>
      <w:r>
        <w:rPr>
          <w:rFonts w:hint="eastAsia" w:ascii="宋体" w:hAnsi="宋体" w:eastAsia="宋体" w:cs="宋体"/>
          <w:b/>
          <w:color w:val="auto"/>
        </w:rPr>
        <w:t>施工证件</w:t>
      </w:r>
      <w:r>
        <w:rPr>
          <w:rFonts w:hint="eastAsia" w:ascii="宋体" w:hAnsi="宋体" w:eastAsia="宋体" w:cs="宋体"/>
          <w:b/>
          <w:color w:val="auto"/>
          <w:highlight w:val="none"/>
        </w:rPr>
        <w:t>：</w:t>
      </w:r>
      <w:r>
        <w:rPr>
          <w:rFonts w:hint="eastAsia" w:ascii="宋体" w:hAnsi="宋体" w:eastAsia="宋体" w:cs="宋体"/>
          <w:color w:val="auto"/>
          <w:kern w:val="0"/>
          <w:highlight w:val="none"/>
          <w:lang w:val="en-US" w:eastAsia="zh-CN"/>
        </w:rPr>
        <w:t>详见附件施工证办理流程</w:t>
      </w:r>
    </w:p>
    <w:p w14:paraId="414C5E6C">
      <w:pPr>
        <w:numPr>
          <w:ilvl w:val="0"/>
          <w:numId w:val="8"/>
        </w:numPr>
        <w:spacing w:line="360" w:lineRule="exact"/>
        <w:ind w:firstLine="361" w:firstLineChars="150"/>
        <w:rPr>
          <w:rFonts w:ascii="宋体" w:hAnsi="宋体" w:eastAsia="宋体" w:cs="宋体"/>
          <w:color w:val="auto"/>
          <w:highlight w:val="none"/>
        </w:rPr>
      </w:pPr>
      <w:r>
        <w:rPr>
          <w:rFonts w:hint="eastAsia" w:ascii="宋体" w:hAnsi="宋体" w:eastAsia="宋体" w:cs="宋体"/>
          <w:b/>
          <w:color w:val="auto"/>
          <w:highlight w:val="none"/>
        </w:rPr>
        <w:t>布撤展车辆通行证：</w:t>
      </w:r>
      <w:r>
        <w:rPr>
          <w:rFonts w:hint="eastAsia" w:ascii="宋体" w:hAnsi="宋体" w:eastAsia="宋体" w:cs="宋体"/>
          <w:color w:val="auto"/>
          <w:kern w:val="0"/>
          <w:highlight w:val="none"/>
          <w:lang w:val="en-US" w:eastAsia="zh-CN"/>
        </w:rPr>
        <w:t>详见附件车辆通行证办理流程</w:t>
      </w:r>
    </w:p>
    <w:p w14:paraId="103B3B90">
      <w:pPr>
        <w:numPr>
          <w:ilvl w:val="0"/>
          <w:numId w:val="7"/>
        </w:numPr>
        <w:ind w:left="845" w:firstLineChars="0"/>
        <w:rPr>
          <w:rFonts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搭建商报馆材料准备（清单）</w:t>
      </w:r>
    </w:p>
    <w:p w14:paraId="7516AE65">
      <w:pPr>
        <w:spacing w:line="240" w:lineRule="auto"/>
        <w:ind w:firstLine="0" w:firstLineChars="0"/>
        <w:rPr>
          <w:rFonts w:ascii="宋体" w:hAnsi="宋体" w:eastAsia="宋体" w:cs="宋体"/>
          <w:b/>
          <w:bCs/>
          <w:color w:val="auto"/>
          <w:highlight w:val="none"/>
        </w:rPr>
      </w:pPr>
    </w:p>
    <w:tbl>
      <w:tblPr>
        <w:tblStyle w:val="18"/>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5265"/>
        <w:gridCol w:w="3827"/>
      </w:tblGrid>
      <w:tr w14:paraId="7FB68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864" w:type="dxa"/>
            <w:vAlign w:val="center"/>
          </w:tcPr>
          <w:p w14:paraId="63613F0F">
            <w:pPr>
              <w:ind w:firstLine="0" w:firstLineChars="0"/>
              <w:jc w:val="center"/>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序号</w:t>
            </w:r>
          </w:p>
        </w:tc>
        <w:tc>
          <w:tcPr>
            <w:tcW w:w="5265" w:type="dxa"/>
          </w:tcPr>
          <w:p w14:paraId="5C9962BA">
            <w:pPr>
              <w:ind w:firstLine="0" w:firstLineChars="0"/>
              <w:jc w:val="cente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需提交材料</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邮箱</w:t>
            </w:r>
            <w:r>
              <w:rPr>
                <w:rFonts w:hint="eastAsia" w:ascii="宋体" w:hAnsi="宋体" w:eastAsia="宋体" w:cs="宋体"/>
                <w:color w:val="auto"/>
                <w:sz w:val="28"/>
                <w:szCs w:val="28"/>
                <w:highlight w:val="none"/>
                <w:lang w:eastAsia="zh-CN"/>
              </w:rPr>
              <w:t>）</w:t>
            </w:r>
          </w:p>
        </w:tc>
        <w:tc>
          <w:tcPr>
            <w:tcW w:w="3827" w:type="dxa"/>
          </w:tcPr>
          <w:p w14:paraId="4E5DABBA">
            <w:pPr>
              <w:ind w:firstLine="0" w:firstLineChars="0"/>
              <w:jc w:val="center"/>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备注</w:t>
            </w:r>
          </w:p>
        </w:tc>
      </w:tr>
      <w:tr w14:paraId="73E38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4" w:type="dxa"/>
            <w:vAlign w:val="center"/>
          </w:tcPr>
          <w:p w14:paraId="43318F47">
            <w:pPr>
              <w:ind w:firstLine="0" w:firstLineChars="0"/>
              <w:jc w:val="center"/>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val="en-US" w:eastAsia="zh-CN"/>
              </w:rPr>
              <w:t>A</w:t>
            </w:r>
          </w:p>
        </w:tc>
        <w:tc>
          <w:tcPr>
            <w:tcW w:w="5265" w:type="dxa"/>
            <w:vAlign w:val="center"/>
          </w:tcPr>
          <w:p w14:paraId="60B7D49C">
            <w:pPr>
              <w:ind w:firstLine="0" w:firstLineChars="0"/>
              <w:rPr>
                <w:rFonts w:ascii="宋体" w:hAnsi="宋体" w:eastAsia="宋体" w:cs="宋体"/>
                <w:color w:val="auto"/>
                <w:highlight w:val="none"/>
              </w:rPr>
            </w:pPr>
            <w:r>
              <w:rPr>
                <w:rFonts w:hint="eastAsia" w:ascii="宋体" w:hAnsi="宋体" w:eastAsia="宋体" w:cs="宋体"/>
                <w:color w:val="auto"/>
                <w:highlight w:val="none"/>
              </w:rPr>
              <w:t>施工平面图、彩色效果图、电路图、使用材料说明等资料</w:t>
            </w:r>
            <w:r>
              <w:rPr>
                <w:rFonts w:hint="eastAsia" w:ascii="宋体" w:hAnsi="宋体" w:eastAsia="宋体" w:cs="宋体"/>
                <w:color w:val="auto"/>
                <w:highlight w:val="none"/>
                <w:u w:val="none"/>
              </w:rPr>
              <w:t>电子文件</w:t>
            </w:r>
          </w:p>
        </w:tc>
        <w:tc>
          <w:tcPr>
            <w:tcW w:w="3827" w:type="dxa"/>
          </w:tcPr>
          <w:p w14:paraId="0676618C">
            <w:pPr>
              <w:widowControl/>
              <w:ind w:firstLine="0" w:firstLineChars="0"/>
              <w:jc w:val="left"/>
              <w:rPr>
                <w:rStyle w:val="20"/>
                <w:rFonts w:hint="eastAsia" w:ascii="宋体" w:hAnsi="宋体" w:eastAsia="宋体" w:cs="宋体"/>
                <w:color w:val="auto"/>
                <w:highlight w:val="none"/>
                <w:u w:val="none"/>
                <w:lang w:val="en-US" w:eastAsia="zh-CN"/>
              </w:rPr>
            </w:pPr>
            <w:r>
              <w:rPr>
                <w:rFonts w:hint="eastAsia" w:ascii="宋体" w:hAnsi="宋体" w:eastAsia="宋体" w:cs="宋体"/>
                <w:color w:val="auto"/>
                <w:highlight w:val="none"/>
              </w:rPr>
              <w:t>发相关</w:t>
            </w:r>
            <w:r>
              <w:rPr>
                <w:rFonts w:hint="eastAsia" w:ascii="宋体" w:hAnsi="宋体" w:eastAsia="宋体" w:cs="宋体"/>
                <w:b/>
                <w:bCs/>
                <w:color w:val="auto"/>
                <w:highlight w:val="none"/>
                <w:u w:val="single"/>
              </w:rPr>
              <w:t>电子档</w:t>
            </w:r>
            <w:r>
              <w:rPr>
                <w:rFonts w:hint="eastAsia" w:ascii="宋体" w:hAnsi="宋体" w:eastAsia="宋体" w:cs="宋体"/>
                <w:color w:val="auto"/>
                <w:highlight w:val="none"/>
              </w:rPr>
              <w:t xml:space="preserve">图纸：         </w:t>
            </w:r>
            <w:r>
              <w:rPr>
                <w:rFonts w:hint="eastAsia" w:ascii="宋体" w:hAnsi="宋体" w:eastAsia="宋体" w:cs="宋体"/>
                <w:color w:val="auto"/>
                <w:highlight w:val="none"/>
                <w:lang w:val="en-US" w:eastAsia="zh-CN"/>
              </w:rPr>
              <w:t xml:space="preserve">   </w:t>
            </w:r>
          </w:p>
          <w:p w14:paraId="191643A9">
            <w:pPr>
              <w:ind w:firstLine="0" w:firstLineChars="0"/>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C3</w:t>
            </w:r>
            <w:r>
              <w:rPr>
                <w:rFonts w:hint="eastAsia" w:ascii="宋体" w:hAnsi="宋体" w:eastAsia="宋体" w:cs="宋体"/>
                <w:color w:val="auto"/>
                <w:highlight w:val="none"/>
              </w:rPr>
              <w:t>馆：王博</w:t>
            </w:r>
            <w:r>
              <w:rPr>
                <w:rFonts w:hint="eastAsia" w:ascii="宋体" w:hAnsi="宋体" w:eastAsia="宋体" w:cs="宋体"/>
                <w:color w:val="auto"/>
                <w:highlight w:val="none"/>
                <w:lang w:val="en-US" w:eastAsia="zh-CN"/>
              </w:rPr>
              <w:t xml:space="preserve">锐13998382551  </w:t>
            </w:r>
            <w:r>
              <w:rPr>
                <w:rFonts w:hint="eastAsia" w:ascii="宋体" w:hAnsi="宋体" w:eastAsia="宋体" w:cs="宋体"/>
                <w:color w:val="auto"/>
                <w:highlight w:val="none"/>
              </w:rPr>
              <w:t>623962803@qq.com</w:t>
            </w:r>
          </w:p>
          <w:p w14:paraId="31F59D21">
            <w:pPr>
              <w:ind w:firstLine="0" w:firstLineChars="0"/>
              <w:jc w:val="left"/>
              <w:rPr>
                <w:rStyle w:val="20"/>
                <w:rFonts w:hint="eastAsia" w:ascii="宋体" w:hAnsi="宋体" w:eastAsia="宋体" w:cs="宋体"/>
                <w:color w:val="auto"/>
                <w:highlight w:val="none"/>
                <w:u w:val="none"/>
                <w:lang w:val="en-US" w:eastAsia="zh-CN"/>
              </w:rPr>
            </w:pPr>
            <w:r>
              <w:rPr>
                <w:rFonts w:hint="eastAsia" w:ascii="宋体" w:hAnsi="宋体" w:eastAsia="宋体" w:cs="宋体"/>
                <w:color w:val="auto"/>
                <w:highlight w:val="none"/>
                <w:lang w:val="en-US" w:eastAsia="zh-CN"/>
              </w:rPr>
              <w:t>D3馆：陈  允18014016414  744654947@qq.com</w:t>
            </w:r>
          </w:p>
          <w:p w14:paraId="5251ABA5">
            <w:pPr>
              <w:widowControl/>
              <w:ind w:firstLine="0" w:firstLineChars="0"/>
              <w:jc w:val="left"/>
              <w:rPr>
                <w:rStyle w:val="20"/>
                <w:rFonts w:hint="default" w:ascii="宋体" w:hAnsi="宋体" w:eastAsia="宋体" w:cs="宋体"/>
                <w:color w:val="auto"/>
                <w:highlight w:val="none"/>
                <w:u w:val="none"/>
                <w:lang w:val="en-US" w:eastAsia="zh-CN"/>
              </w:rPr>
            </w:pPr>
            <w:r>
              <w:rPr>
                <w:rStyle w:val="20"/>
                <w:rFonts w:hint="eastAsia" w:ascii="宋体" w:hAnsi="宋体" w:eastAsia="宋体" w:cs="宋体"/>
                <w:color w:val="auto"/>
                <w:highlight w:val="none"/>
                <w:u w:val="none"/>
                <w:lang w:val="en-US" w:eastAsia="zh-CN"/>
              </w:rPr>
              <w:t>（如有变动另行通知）</w:t>
            </w:r>
          </w:p>
        </w:tc>
      </w:tr>
      <w:tr w14:paraId="599C6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4" w:type="dxa"/>
            <w:vAlign w:val="center"/>
          </w:tcPr>
          <w:p w14:paraId="4AAAC367">
            <w:pPr>
              <w:ind w:firstLine="0" w:firstLineChars="0"/>
              <w:jc w:val="center"/>
              <w:rPr>
                <w:rFonts w:hint="default"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B</w:t>
            </w:r>
          </w:p>
        </w:tc>
        <w:tc>
          <w:tcPr>
            <w:tcW w:w="5265" w:type="dxa"/>
            <w:vAlign w:val="center"/>
          </w:tcPr>
          <w:p w14:paraId="33AF86DD">
            <w:pPr>
              <w:ind w:firstLine="0" w:firstLineChars="0"/>
              <w:rPr>
                <w:rFonts w:ascii="宋体" w:hAnsi="宋体" w:eastAsia="宋体" w:cs="宋体"/>
                <w:color w:val="auto"/>
                <w:highlight w:val="none"/>
              </w:rPr>
            </w:pPr>
            <w:r>
              <w:rPr>
                <w:rFonts w:hint="eastAsia" w:ascii="宋体" w:hAnsi="宋体" w:eastAsia="宋体" w:cs="宋体"/>
                <w:color w:val="auto"/>
                <w:highlight w:val="none"/>
              </w:rPr>
              <w:t>表格 1 《特装展位搭建委托书》</w:t>
            </w:r>
          </w:p>
        </w:tc>
        <w:tc>
          <w:tcPr>
            <w:tcW w:w="3827" w:type="dxa"/>
          </w:tcPr>
          <w:p w14:paraId="7B14550C">
            <w:pPr>
              <w:ind w:firstLine="0" w:firstLineChars="0"/>
              <w:rPr>
                <w:rFonts w:ascii="宋体" w:hAnsi="宋体" w:eastAsia="宋体" w:cs="宋体"/>
                <w:color w:val="auto"/>
                <w:highlight w:val="none"/>
              </w:rPr>
            </w:pPr>
            <w:r>
              <w:rPr>
                <w:rFonts w:hint="eastAsia" w:ascii="宋体" w:hAnsi="宋体" w:eastAsia="宋体" w:cs="宋体"/>
                <w:color w:val="auto"/>
                <w:highlight w:val="none"/>
              </w:rPr>
              <w:t>*加盖参展商公章与施工单位公章</w:t>
            </w:r>
          </w:p>
        </w:tc>
      </w:tr>
      <w:tr w14:paraId="483ED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4" w:type="dxa"/>
            <w:vAlign w:val="center"/>
          </w:tcPr>
          <w:p w14:paraId="1BEA6D46">
            <w:pPr>
              <w:ind w:firstLine="0" w:firstLineChars="0"/>
              <w:jc w:val="center"/>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val="en-US" w:eastAsia="zh-CN"/>
              </w:rPr>
              <w:t>C</w:t>
            </w:r>
          </w:p>
        </w:tc>
        <w:tc>
          <w:tcPr>
            <w:tcW w:w="5265" w:type="dxa"/>
            <w:vAlign w:val="center"/>
          </w:tcPr>
          <w:p w14:paraId="109859BD">
            <w:pPr>
              <w:ind w:firstLine="0" w:firstLineChars="0"/>
              <w:rPr>
                <w:rFonts w:ascii="宋体" w:hAnsi="宋体" w:eastAsia="宋体" w:cs="宋体"/>
                <w:color w:val="auto"/>
                <w:highlight w:val="none"/>
              </w:rPr>
            </w:pPr>
            <w:r>
              <w:rPr>
                <w:rFonts w:hint="eastAsia" w:ascii="宋体" w:hAnsi="宋体" w:eastAsia="宋体" w:cs="宋体"/>
                <w:color w:val="auto"/>
                <w:highlight w:val="none"/>
              </w:rPr>
              <w:t>施工单位营业执照复印件一份</w:t>
            </w:r>
          </w:p>
          <w:p w14:paraId="7F0CA037">
            <w:pPr>
              <w:ind w:firstLine="0" w:firstLineChars="0"/>
              <w:rPr>
                <w:rFonts w:ascii="宋体" w:hAnsi="宋体" w:eastAsia="宋体" w:cs="宋体"/>
                <w:color w:val="auto"/>
                <w:highlight w:val="none"/>
              </w:rPr>
            </w:pPr>
            <w:r>
              <w:rPr>
                <w:rFonts w:hint="eastAsia" w:ascii="宋体" w:hAnsi="宋体" w:eastAsia="宋体" w:cs="宋体"/>
                <w:color w:val="auto"/>
                <w:highlight w:val="none"/>
              </w:rPr>
              <w:t>（经营范围必须具备关联性）</w:t>
            </w:r>
          </w:p>
        </w:tc>
        <w:tc>
          <w:tcPr>
            <w:tcW w:w="3827" w:type="dxa"/>
          </w:tcPr>
          <w:p w14:paraId="6E725390">
            <w:pPr>
              <w:ind w:firstLine="0" w:firstLineChars="0"/>
              <w:rPr>
                <w:rFonts w:ascii="宋体" w:hAnsi="宋体" w:eastAsia="宋体" w:cs="宋体"/>
                <w:color w:val="auto"/>
                <w:highlight w:val="none"/>
              </w:rPr>
            </w:pPr>
            <w:r>
              <w:rPr>
                <w:rFonts w:hint="eastAsia" w:ascii="宋体" w:hAnsi="宋体" w:eastAsia="宋体" w:cs="宋体"/>
                <w:color w:val="auto"/>
                <w:highlight w:val="none"/>
              </w:rPr>
              <w:t>*加盖公司公章</w:t>
            </w:r>
          </w:p>
          <w:p w14:paraId="2818B4B7">
            <w:pPr>
              <w:ind w:firstLine="0" w:firstLineChars="0"/>
              <w:rPr>
                <w:rFonts w:ascii="宋体" w:hAnsi="宋体" w:eastAsia="宋体" w:cs="宋体"/>
                <w:color w:val="auto"/>
                <w:highlight w:val="none"/>
              </w:rPr>
            </w:pPr>
          </w:p>
        </w:tc>
      </w:tr>
      <w:tr w14:paraId="4DA84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4" w:type="dxa"/>
            <w:vAlign w:val="center"/>
          </w:tcPr>
          <w:p w14:paraId="29BD253A">
            <w:pPr>
              <w:ind w:firstLine="0" w:firstLineChars="0"/>
              <w:jc w:val="center"/>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val="en-US" w:eastAsia="zh-CN"/>
              </w:rPr>
              <w:t>D</w:t>
            </w:r>
          </w:p>
        </w:tc>
        <w:tc>
          <w:tcPr>
            <w:tcW w:w="5265" w:type="dxa"/>
            <w:vAlign w:val="center"/>
          </w:tcPr>
          <w:p w14:paraId="6AAFDC4C">
            <w:pPr>
              <w:ind w:firstLine="0" w:firstLineChars="0"/>
              <w:rPr>
                <w:rFonts w:ascii="宋体" w:hAnsi="宋体" w:eastAsia="宋体" w:cs="宋体"/>
                <w:color w:val="auto"/>
                <w:highlight w:val="none"/>
              </w:rPr>
            </w:pPr>
            <w:r>
              <w:rPr>
                <w:rFonts w:hint="eastAsia" w:ascii="宋体" w:hAnsi="宋体" w:eastAsia="宋体" w:cs="宋体"/>
                <w:color w:val="auto"/>
                <w:highlight w:val="none"/>
              </w:rPr>
              <w:t>表格2《特殊装修申请表》</w:t>
            </w:r>
          </w:p>
        </w:tc>
        <w:tc>
          <w:tcPr>
            <w:tcW w:w="3827" w:type="dxa"/>
          </w:tcPr>
          <w:p w14:paraId="42B23E09">
            <w:pPr>
              <w:ind w:firstLine="0" w:firstLineChars="0"/>
              <w:rPr>
                <w:rFonts w:ascii="宋体" w:hAnsi="宋体" w:eastAsia="宋体" w:cs="宋体"/>
                <w:color w:val="auto"/>
                <w:highlight w:val="none"/>
              </w:rPr>
            </w:pPr>
            <w:r>
              <w:rPr>
                <w:rFonts w:hint="eastAsia" w:ascii="宋体" w:hAnsi="宋体" w:eastAsia="宋体" w:cs="宋体"/>
                <w:color w:val="auto"/>
                <w:highlight w:val="none"/>
              </w:rPr>
              <w:t>*加盖搭建公司或参展商公章</w:t>
            </w:r>
          </w:p>
        </w:tc>
      </w:tr>
      <w:tr w14:paraId="1700E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4" w:type="dxa"/>
            <w:vAlign w:val="center"/>
          </w:tcPr>
          <w:p w14:paraId="49754A22">
            <w:pPr>
              <w:ind w:firstLine="0" w:firstLineChars="0"/>
              <w:jc w:val="center"/>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val="en-US" w:eastAsia="zh-CN"/>
              </w:rPr>
              <w:t>E</w:t>
            </w:r>
          </w:p>
        </w:tc>
        <w:tc>
          <w:tcPr>
            <w:tcW w:w="5265" w:type="dxa"/>
            <w:vAlign w:val="center"/>
          </w:tcPr>
          <w:p w14:paraId="6963E1B6">
            <w:pPr>
              <w:ind w:firstLine="0" w:firstLineChars="0"/>
              <w:rPr>
                <w:rFonts w:ascii="宋体" w:hAnsi="宋体" w:eastAsia="宋体" w:cs="宋体"/>
                <w:color w:val="auto"/>
                <w:highlight w:val="none"/>
              </w:rPr>
            </w:pPr>
            <w:r>
              <w:rPr>
                <w:rFonts w:hint="eastAsia" w:ascii="宋体" w:hAnsi="宋体" w:eastAsia="宋体" w:cs="宋体"/>
                <w:color w:val="auto"/>
                <w:highlight w:val="none"/>
              </w:rPr>
              <w:t>表格3《特装展台施工安全责任书》</w:t>
            </w:r>
          </w:p>
        </w:tc>
        <w:tc>
          <w:tcPr>
            <w:tcW w:w="3827" w:type="dxa"/>
          </w:tcPr>
          <w:p w14:paraId="172F164E">
            <w:pPr>
              <w:ind w:firstLine="0" w:firstLineChars="0"/>
              <w:rPr>
                <w:rFonts w:ascii="宋体" w:hAnsi="宋体" w:eastAsia="宋体" w:cs="宋体"/>
                <w:color w:val="auto"/>
                <w:highlight w:val="none"/>
              </w:rPr>
            </w:pPr>
            <w:r>
              <w:rPr>
                <w:rFonts w:hint="eastAsia" w:ascii="宋体" w:hAnsi="宋体" w:eastAsia="宋体" w:cs="宋体"/>
                <w:color w:val="auto"/>
                <w:highlight w:val="none"/>
              </w:rPr>
              <w:t>*加盖搭建公司或参展商公章</w:t>
            </w:r>
          </w:p>
        </w:tc>
      </w:tr>
      <w:tr w14:paraId="5B88C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4" w:type="dxa"/>
            <w:vAlign w:val="center"/>
          </w:tcPr>
          <w:p w14:paraId="1F9635C2">
            <w:pPr>
              <w:ind w:firstLine="0" w:firstLineChars="0"/>
              <w:jc w:val="center"/>
              <w:rPr>
                <w:rFonts w:hint="default"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F</w:t>
            </w:r>
          </w:p>
        </w:tc>
        <w:tc>
          <w:tcPr>
            <w:tcW w:w="5265" w:type="dxa"/>
            <w:vAlign w:val="center"/>
          </w:tcPr>
          <w:p w14:paraId="172E2A43">
            <w:pPr>
              <w:ind w:firstLine="0" w:firstLineChars="0"/>
              <w:rPr>
                <w:rFonts w:ascii="宋体" w:hAnsi="宋体" w:eastAsia="宋体" w:cs="宋体"/>
                <w:color w:val="auto"/>
                <w:highlight w:val="none"/>
              </w:rPr>
            </w:pPr>
            <w:r>
              <w:rPr>
                <w:rFonts w:hint="eastAsia" w:ascii="宋体" w:hAnsi="宋体" w:eastAsia="宋体" w:cs="宋体"/>
                <w:color w:val="auto"/>
                <w:highlight w:val="none"/>
              </w:rPr>
              <w:t>表格4《特装展位施工单位确认及用电申报表》</w:t>
            </w:r>
          </w:p>
        </w:tc>
        <w:tc>
          <w:tcPr>
            <w:tcW w:w="3827" w:type="dxa"/>
          </w:tcPr>
          <w:p w14:paraId="507E00CD">
            <w:pPr>
              <w:ind w:firstLine="0" w:firstLineChars="0"/>
              <w:rPr>
                <w:rFonts w:ascii="宋体" w:hAnsi="宋体" w:eastAsia="宋体" w:cs="宋体"/>
                <w:color w:val="auto"/>
                <w:highlight w:val="none"/>
              </w:rPr>
            </w:pPr>
            <w:r>
              <w:rPr>
                <w:rFonts w:hint="eastAsia" w:ascii="宋体" w:hAnsi="宋体" w:eastAsia="宋体" w:cs="宋体"/>
                <w:color w:val="auto"/>
                <w:highlight w:val="none"/>
              </w:rPr>
              <w:t>*需提交附件</w:t>
            </w:r>
            <w:r>
              <w:rPr>
                <w:rFonts w:hint="eastAsia" w:ascii="宋体" w:hAnsi="宋体" w:eastAsia="宋体" w:cs="宋体"/>
                <w:b/>
                <w:bCs/>
                <w:color w:val="auto"/>
                <w:highlight w:val="none"/>
                <w:u w:val="single"/>
              </w:rPr>
              <w:t>电工资质</w:t>
            </w:r>
            <w:r>
              <w:rPr>
                <w:rFonts w:hint="eastAsia" w:ascii="宋体" w:hAnsi="宋体" w:eastAsia="宋体" w:cs="宋体"/>
                <w:color w:val="auto"/>
                <w:highlight w:val="none"/>
              </w:rPr>
              <w:t>，加盖搭建公司或参展商公章</w:t>
            </w:r>
          </w:p>
        </w:tc>
      </w:tr>
      <w:tr w14:paraId="2E815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4" w:type="dxa"/>
            <w:vAlign w:val="center"/>
          </w:tcPr>
          <w:p w14:paraId="494D3F59">
            <w:pPr>
              <w:ind w:firstLine="0" w:firstLineChars="0"/>
              <w:jc w:val="center"/>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val="en-US" w:eastAsia="zh-CN"/>
              </w:rPr>
              <w:t>G</w:t>
            </w:r>
          </w:p>
        </w:tc>
        <w:tc>
          <w:tcPr>
            <w:tcW w:w="5265" w:type="dxa"/>
            <w:vAlign w:val="center"/>
          </w:tcPr>
          <w:p w14:paraId="04C10B75">
            <w:pPr>
              <w:ind w:firstLine="0" w:firstLineChars="0"/>
              <w:rPr>
                <w:rFonts w:ascii="宋体" w:hAnsi="宋体" w:eastAsia="宋体" w:cs="宋体"/>
                <w:color w:val="auto"/>
                <w:highlight w:val="none"/>
              </w:rPr>
            </w:pPr>
            <w:r>
              <w:rPr>
                <w:rFonts w:hint="eastAsia" w:ascii="宋体" w:hAnsi="宋体" w:eastAsia="宋体" w:cs="宋体"/>
                <w:color w:val="auto"/>
                <w:highlight w:val="none"/>
              </w:rPr>
              <w:t>表格</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《展会安全员授权委托书》</w:t>
            </w:r>
          </w:p>
        </w:tc>
        <w:tc>
          <w:tcPr>
            <w:tcW w:w="3827" w:type="dxa"/>
          </w:tcPr>
          <w:p w14:paraId="4631BDCF">
            <w:pPr>
              <w:ind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*加盖搭建公司或参展商公章</w:t>
            </w:r>
          </w:p>
          <w:p w14:paraId="10C21362">
            <w:pPr>
              <w:ind w:firstLine="0"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受委托安全员身份证复印件</w:t>
            </w:r>
            <w:r>
              <w:rPr>
                <w:rFonts w:hint="eastAsia" w:ascii="宋体" w:hAnsi="宋体" w:eastAsia="宋体" w:cs="宋体"/>
                <w:color w:val="auto"/>
                <w:highlight w:val="none"/>
                <w:lang w:val="en-US" w:eastAsia="zh-CN"/>
              </w:rPr>
              <w:t>)</w:t>
            </w:r>
          </w:p>
        </w:tc>
      </w:tr>
      <w:tr w14:paraId="4878F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4" w:type="dxa"/>
            <w:vAlign w:val="center"/>
          </w:tcPr>
          <w:p w14:paraId="22D810A7">
            <w:pPr>
              <w:ind w:firstLine="0" w:firstLineChars="0"/>
              <w:jc w:val="center"/>
              <w:rPr>
                <w:rFonts w:hint="default"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H</w:t>
            </w:r>
          </w:p>
        </w:tc>
        <w:tc>
          <w:tcPr>
            <w:tcW w:w="5265" w:type="dxa"/>
            <w:vAlign w:val="center"/>
          </w:tcPr>
          <w:p w14:paraId="1478424F">
            <w:pPr>
              <w:ind w:firstLine="0" w:firstLineChars="0"/>
              <w:rPr>
                <w:rFonts w:ascii="宋体" w:hAnsi="宋体" w:eastAsia="宋体" w:cs="宋体"/>
                <w:color w:val="auto"/>
                <w:highlight w:val="none"/>
              </w:rPr>
            </w:pPr>
            <w:r>
              <w:rPr>
                <w:rFonts w:hint="eastAsia" w:ascii="宋体" w:hAnsi="宋体" w:eastAsia="宋体" w:cs="宋体"/>
                <w:color w:val="auto"/>
                <w:highlight w:val="none"/>
              </w:rPr>
              <w:t>表格</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展会安全责任保险</w:t>
            </w:r>
            <w:r>
              <w:rPr>
                <w:rFonts w:hint="eastAsia" w:ascii="宋体" w:hAnsi="宋体" w:eastAsia="宋体" w:cs="宋体"/>
                <w:color w:val="auto"/>
                <w:highlight w:val="none"/>
              </w:rPr>
              <w:t>》</w:t>
            </w:r>
          </w:p>
        </w:tc>
        <w:tc>
          <w:tcPr>
            <w:tcW w:w="3827" w:type="dxa"/>
          </w:tcPr>
          <w:p w14:paraId="55D3A5BA">
            <w:pPr>
              <w:ind w:firstLine="0" w:firstLineChars="0"/>
              <w:rPr>
                <w:rFonts w:ascii="宋体" w:hAnsi="宋体" w:eastAsia="宋体" w:cs="宋体"/>
                <w:color w:val="auto"/>
                <w:highlight w:val="none"/>
              </w:rPr>
            </w:pPr>
            <w:r>
              <w:rPr>
                <w:rFonts w:hint="eastAsia" w:ascii="宋体" w:hAnsi="宋体" w:eastAsia="宋体" w:cs="宋体"/>
                <w:color w:val="auto"/>
                <w:highlight w:val="none"/>
              </w:rPr>
              <w:t>*加盖搭建公司公章</w:t>
            </w:r>
          </w:p>
        </w:tc>
      </w:tr>
      <w:tr w14:paraId="57E5B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4" w:type="dxa"/>
            <w:vAlign w:val="center"/>
          </w:tcPr>
          <w:p w14:paraId="74DE1D8F">
            <w:pPr>
              <w:ind w:firstLine="0" w:firstLineChars="0"/>
              <w:jc w:val="center"/>
              <w:rPr>
                <w:rFonts w:hint="default"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I</w:t>
            </w:r>
          </w:p>
        </w:tc>
        <w:tc>
          <w:tcPr>
            <w:tcW w:w="5265" w:type="dxa"/>
            <w:vAlign w:val="center"/>
          </w:tcPr>
          <w:p w14:paraId="4AB0FE44">
            <w:pPr>
              <w:ind w:firstLine="0" w:firstLineChars="0"/>
              <w:rPr>
                <w:rFonts w:ascii="宋体" w:hAnsi="宋体" w:eastAsia="宋体" w:cs="宋体"/>
                <w:b/>
                <w:bCs/>
                <w:color w:val="auto"/>
                <w:highlight w:val="none"/>
                <w:u w:val="single"/>
              </w:rPr>
            </w:pPr>
            <w:r>
              <w:rPr>
                <w:rFonts w:hint="eastAsia" w:ascii="宋体" w:hAnsi="宋体" w:eastAsia="宋体" w:cs="宋体"/>
                <w:color w:val="auto"/>
                <w:highlight w:val="none"/>
              </w:rPr>
              <w:t>表格7《押金与发票信息采集表》</w:t>
            </w:r>
          </w:p>
        </w:tc>
        <w:tc>
          <w:tcPr>
            <w:tcW w:w="3827" w:type="dxa"/>
          </w:tcPr>
          <w:p w14:paraId="3226E055">
            <w:pPr>
              <w:ind w:firstLine="0" w:firstLineChars="0"/>
              <w:rPr>
                <w:rFonts w:ascii="宋体" w:hAnsi="宋体" w:eastAsia="宋体" w:cs="宋体"/>
                <w:b/>
                <w:bCs/>
                <w:color w:val="auto"/>
                <w:highlight w:val="none"/>
              </w:rPr>
            </w:pPr>
            <w:r>
              <w:rPr>
                <w:rFonts w:hint="eastAsia" w:ascii="宋体" w:hAnsi="宋体" w:eastAsia="宋体" w:cs="宋体"/>
                <w:b/>
                <w:bCs/>
                <w:color w:val="auto"/>
                <w:highlight w:val="none"/>
              </w:rPr>
              <w:t>*</w:t>
            </w:r>
            <w:r>
              <w:rPr>
                <w:rFonts w:hint="eastAsia" w:ascii="宋体" w:hAnsi="宋体" w:eastAsia="宋体" w:cs="宋体"/>
                <w:color w:val="auto"/>
                <w:highlight w:val="none"/>
              </w:rPr>
              <w:t>加盖申请公司公章</w:t>
            </w:r>
          </w:p>
        </w:tc>
      </w:tr>
      <w:tr w14:paraId="2906F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2" w:hRule="atLeast"/>
          <w:jc w:val="center"/>
        </w:trPr>
        <w:tc>
          <w:tcPr>
            <w:tcW w:w="9956" w:type="dxa"/>
            <w:gridSpan w:val="3"/>
            <w:vAlign w:val="center"/>
          </w:tcPr>
          <w:p w14:paraId="2CE5ACDC">
            <w:pPr>
              <w:ind w:firstLine="0" w:firstLineChars="0"/>
              <w:jc w:val="left"/>
              <w:rPr>
                <w:rFonts w:ascii="宋体" w:hAnsi="宋体" w:eastAsia="宋体" w:cs="宋体"/>
                <w:b/>
                <w:bCs/>
                <w:color w:val="auto"/>
                <w:highlight w:val="none"/>
              </w:rPr>
            </w:pPr>
            <w:r>
              <w:rPr>
                <w:rFonts w:hint="eastAsia" w:ascii="宋体" w:hAnsi="宋体" w:eastAsia="宋体" w:cs="宋体"/>
                <w:b/>
                <w:bCs/>
                <w:color w:val="auto"/>
                <w:highlight w:val="none"/>
              </w:rPr>
              <w:t xml:space="preserve">注意事项： </w:t>
            </w:r>
          </w:p>
          <w:p w14:paraId="72E1ECBF">
            <w:pPr>
              <w:numPr>
                <w:ilvl w:val="0"/>
                <w:numId w:val="10"/>
              </w:numPr>
              <w:ind w:firstLineChars="0"/>
              <w:jc w:val="left"/>
              <w:rPr>
                <w:rFonts w:ascii="宋体" w:hAnsi="宋体" w:eastAsia="宋体" w:cs="宋体"/>
                <w:color w:val="auto"/>
                <w:highlight w:val="none"/>
              </w:rPr>
            </w:pPr>
            <w:r>
              <w:rPr>
                <w:rFonts w:hint="eastAsia" w:ascii="宋体" w:hAnsi="宋体" w:eastAsia="宋体" w:cs="宋体"/>
                <w:bCs/>
                <w:color w:val="auto"/>
                <w:szCs w:val="21"/>
                <w:highlight w:val="none"/>
              </w:rPr>
              <w:t>请于</w:t>
            </w:r>
            <w:r>
              <w:rPr>
                <w:rFonts w:hint="eastAsia" w:ascii="宋体" w:hAnsi="宋体" w:eastAsia="宋体" w:cs="宋体"/>
                <w:bCs/>
                <w:color w:val="auto"/>
                <w:szCs w:val="21"/>
                <w:highlight w:val="none"/>
                <w:lang w:eastAsia="zh-CN"/>
              </w:rPr>
              <w:t>202</w:t>
            </w:r>
            <w:r>
              <w:rPr>
                <w:rFonts w:hint="eastAsia" w:ascii="宋体" w:hAnsi="宋体" w:eastAsia="宋体" w:cs="宋体"/>
                <w:bCs/>
                <w:color w:val="auto"/>
                <w:szCs w:val="21"/>
                <w:highlight w:val="none"/>
                <w:lang w:val="en-US" w:eastAsia="zh-CN"/>
              </w:rPr>
              <w:t>4</w:t>
            </w:r>
            <w:r>
              <w:rPr>
                <w:rFonts w:hint="eastAsia" w:ascii="宋体" w:hAnsi="宋体" w:eastAsia="宋体" w:cs="宋体"/>
                <w:bCs/>
                <w:color w:val="auto"/>
                <w:szCs w:val="21"/>
                <w:highlight w:val="none"/>
                <w:lang w:eastAsia="zh-CN"/>
              </w:rPr>
              <w:t>年</w:t>
            </w:r>
            <w:r>
              <w:rPr>
                <w:rFonts w:hint="eastAsia" w:ascii="宋体" w:hAnsi="宋体" w:eastAsia="宋体" w:cs="宋体"/>
                <w:bCs/>
                <w:color w:val="auto"/>
                <w:szCs w:val="21"/>
                <w:highlight w:val="none"/>
                <w:lang w:val="en-US" w:eastAsia="zh-CN"/>
              </w:rPr>
              <w:t>10</w:t>
            </w:r>
            <w:r>
              <w:rPr>
                <w:rFonts w:hint="eastAsia" w:ascii="宋体" w:hAnsi="宋体" w:eastAsia="宋体" w:cs="宋体"/>
                <w:bCs/>
                <w:color w:val="auto"/>
                <w:szCs w:val="21"/>
                <w:highlight w:val="none"/>
                <w:lang w:eastAsia="zh-CN"/>
              </w:rPr>
              <w:t>月</w:t>
            </w:r>
            <w:r>
              <w:rPr>
                <w:rFonts w:hint="eastAsia" w:ascii="宋体" w:hAnsi="宋体" w:eastAsia="宋体" w:cs="宋体"/>
                <w:bCs/>
                <w:color w:val="auto"/>
                <w:szCs w:val="21"/>
                <w:highlight w:val="none"/>
                <w:lang w:val="en-US" w:eastAsia="zh-CN"/>
              </w:rPr>
              <w:t>8</w:t>
            </w:r>
            <w:r>
              <w:rPr>
                <w:rFonts w:hint="eastAsia" w:ascii="宋体" w:hAnsi="宋体" w:eastAsia="宋体" w:cs="宋体"/>
                <w:bCs/>
                <w:color w:val="auto"/>
                <w:szCs w:val="21"/>
                <w:highlight w:val="none"/>
                <w:lang w:eastAsia="zh-CN"/>
              </w:rPr>
              <w:t>日</w:t>
            </w:r>
            <w:r>
              <w:rPr>
                <w:rFonts w:hint="eastAsia" w:ascii="宋体" w:hAnsi="宋体" w:eastAsia="宋体" w:cs="宋体"/>
                <w:bCs/>
                <w:color w:val="auto"/>
                <w:szCs w:val="21"/>
                <w:highlight w:val="none"/>
              </w:rPr>
              <w:t>前将以上资料提交给主场服务商审核</w:t>
            </w:r>
            <w:r>
              <w:rPr>
                <w:rFonts w:hint="eastAsia" w:ascii="宋体" w:hAnsi="宋体" w:eastAsia="宋体" w:cs="宋体"/>
                <w:color w:val="auto"/>
                <w:highlight w:val="none"/>
              </w:rPr>
              <w:t>。</w:t>
            </w:r>
          </w:p>
          <w:p w14:paraId="7F48B7BD">
            <w:pPr>
              <w:numPr>
                <w:ilvl w:val="0"/>
                <w:numId w:val="10"/>
              </w:numPr>
              <w:ind w:firstLineChars="0"/>
              <w:jc w:val="left"/>
              <w:rPr>
                <w:rFonts w:ascii="宋体" w:hAnsi="宋体" w:eastAsia="宋体" w:cs="宋体"/>
                <w:color w:val="auto"/>
                <w:highlight w:val="none"/>
              </w:rPr>
            </w:pPr>
            <w:r>
              <w:rPr>
                <w:rFonts w:hint="eastAsia" w:ascii="宋体" w:hAnsi="宋体" w:eastAsia="宋体" w:cs="宋体"/>
                <w:color w:val="auto"/>
                <w:highlight w:val="none"/>
              </w:rPr>
              <w:t>每个光地展位，搭建商或展商需配备一名安全员，并需签署安全员授权委托书（授权委托书需加盖公章），于报馆时提交该材料。</w:t>
            </w:r>
          </w:p>
          <w:p w14:paraId="28A61639">
            <w:pPr>
              <w:numPr>
                <w:ilvl w:val="0"/>
                <w:numId w:val="10"/>
              </w:numPr>
              <w:ind w:firstLineChars="0"/>
              <w:jc w:val="left"/>
              <w:rPr>
                <w:rFonts w:ascii="宋体" w:hAnsi="宋体" w:eastAsia="宋体" w:cs="宋体"/>
                <w:color w:val="auto"/>
                <w:highlight w:val="none"/>
              </w:rPr>
            </w:pPr>
            <w:r>
              <w:rPr>
                <w:rFonts w:hint="eastAsia" w:ascii="宋体" w:hAnsi="宋体" w:eastAsia="宋体" w:cs="宋体"/>
                <w:color w:val="auto"/>
                <w:highlight w:val="none"/>
              </w:rPr>
              <w:t>施工证办理前必须提供展台搭建所有施工人员的姓名、工种、身份证号码，并重点标注特殊工种（电工、登高作业工及登高作业保护工等）填写于表格2《特殊装修申请表》内。</w:t>
            </w:r>
          </w:p>
          <w:p w14:paraId="5537C536">
            <w:pPr>
              <w:numPr>
                <w:ilvl w:val="0"/>
                <w:numId w:val="10"/>
              </w:numPr>
              <w:ind w:left="425" w:leftChars="0" w:hanging="425" w:firstLineChars="0"/>
              <w:rPr>
                <w:rFonts w:hint="eastAsia" w:ascii="宋体" w:hAnsi="宋体" w:eastAsia="宋体" w:cs="宋体"/>
                <w:color w:val="auto"/>
                <w:highlight w:val="none"/>
              </w:rPr>
            </w:pPr>
            <w:r>
              <w:rPr>
                <w:rFonts w:hint="eastAsia" w:ascii="宋体" w:hAnsi="宋体" w:eastAsia="宋体" w:cs="宋体"/>
                <w:color w:val="auto"/>
                <w:highlight w:val="none"/>
              </w:rPr>
              <w:t>办理施工人员进馆施工证后，方可进馆施工 。</w:t>
            </w:r>
          </w:p>
          <w:p w14:paraId="6DD22890">
            <w:pPr>
              <w:numPr>
                <w:ilvl w:val="0"/>
                <w:numId w:val="10"/>
              </w:numPr>
              <w:ind w:left="425" w:leftChars="0" w:hanging="425" w:firstLineChars="0"/>
              <w:rPr>
                <w:rFonts w:hint="eastAsia" w:ascii="宋体" w:hAnsi="宋体" w:eastAsia="宋体" w:cs="宋体"/>
                <w:color w:val="auto"/>
                <w:highlight w:val="none"/>
              </w:rPr>
            </w:pPr>
            <w:r>
              <w:rPr>
                <w:rFonts w:hint="eastAsia" w:ascii="宋体" w:hAnsi="宋体" w:eastAsia="宋体" w:cs="宋体"/>
                <w:color w:val="FF0000"/>
                <w:highlight w:val="none"/>
              </w:rPr>
              <w:t>双层展台需</w:t>
            </w:r>
            <w:r>
              <w:rPr>
                <w:rFonts w:hint="eastAsia" w:ascii="宋体" w:hAnsi="宋体" w:eastAsia="宋体" w:cs="宋体"/>
                <w:color w:val="FF0000"/>
                <w:highlight w:val="none"/>
                <w:lang w:val="en-US" w:eastAsia="zh-CN"/>
              </w:rPr>
              <w:t>经过</w:t>
            </w:r>
            <w:r>
              <w:rPr>
                <w:rFonts w:hint="eastAsia" w:ascii="宋体" w:hAnsi="宋体" w:eastAsia="宋体" w:cs="宋体"/>
                <w:color w:val="FF0000"/>
                <w:highlight w:val="none"/>
              </w:rPr>
              <w:t>国家一级结构工程师审核，提供二层结构计算书、审核单位营业执照、注册工程师身份证扫描件、注册工程师资质。</w:t>
            </w:r>
          </w:p>
        </w:tc>
      </w:tr>
    </w:tbl>
    <w:p w14:paraId="6490FC40">
      <w:pPr>
        <w:numPr>
          <w:ilvl w:val="0"/>
          <w:numId w:val="0"/>
        </w:numPr>
        <w:rPr>
          <w:rFonts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5.</w:t>
      </w:r>
      <w:r>
        <w:rPr>
          <w:rFonts w:hint="eastAsia" w:ascii="宋体" w:hAnsi="宋体" w:eastAsia="宋体" w:cs="宋体"/>
          <w:b/>
          <w:bCs/>
          <w:color w:val="auto"/>
          <w:sz w:val="28"/>
          <w:szCs w:val="28"/>
          <w:highlight w:val="none"/>
        </w:rPr>
        <w:t xml:space="preserve">报馆缴费信息 </w:t>
      </w:r>
    </w:p>
    <w:tbl>
      <w:tblPr>
        <w:tblStyle w:val="18"/>
        <w:tblW w:w="10642" w:type="dxa"/>
        <w:tblInd w:w="-2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7"/>
        <w:gridCol w:w="6223"/>
        <w:gridCol w:w="2992"/>
      </w:tblGrid>
      <w:tr w14:paraId="7EE9E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 w:type="dxa"/>
          </w:tcPr>
          <w:p w14:paraId="09C2BD20">
            <w:pPr>
              <w:widowControl/>
              <w:ind w:firstLine="0" w:firstLineChars="0"/>
              <w:jc w:val="left"/>
              <w:rPr>
                <w:rFonts w:ascii="宋体" w:hAnsi="宋体" w:eastAsia="宋体" w:cs="宋体"/>
                <w:color w:val="auto"/>
                <w:kern w:val="0"/>
                <w:highlight w:val="none"/>
                <w:lang w:bidi="ar"/>
              </w:rPr>
            </w:pPr>
            <w:r>
              <w:rPr>
                <w:rFonts w:hint="eastAsia" w:ascii="宋体" w:hAnsi="宋体" w:eastAsia="宋体" w:cs="宋体"/>
                <w:color w:val="auto"/>
                <w:kern w:val="0"/>
                <w:highlight w:val="none"/>
                <w:lang w:bidi="ar"/>
              </w:rPr>
              <w:t>项目名称</w:t>
            </w:r>
          </w:p>
        </w:tc>
        <w:tc>
          <w:tcPr>
            <w:tcW w:w="6223" w:type="dxa"/>
          </w:tcPr>
          <w:p w14:paraId="4EF30698">
            <w:pPr>
              <w:widowControl/>
              <w:ind w:firstLine="0" w:firstLineChars="0"/>
              <w:jc w:val="left"/>
              <w:rPr>
                <w:rFonts w:ascii="宋体" w:hAnsi="宋体" w:eastAsia="宋体" w:cs="宋体"/>
                <w:color w:val="auto"/>
                <w:kern w:val="0"/>
                <w:highlight w:val="none"/>
                <w:lang w:bidi="ar"/>
              </w:rPr>
            </w:pPr>
            <w:r>
              <w:rPr>
                <w:rFonts w:hint="eastAsia" w:ascii="宋体" w:hAnsi="宋体" w:eastAsia="宋体" w:cs="宋体"/>
                <w:color w:val="auto"/>
                <w:kern w:val="0"/>
                <w:highlight w:val="none"/>
                <w:lang w:bidi="ar"/>
              </w:rPr>
              <w:t xml:space="preserve">报馆时间 </w:t>
            </w:r>
          </w:p>
        </w:tc>
        <w:tc>
          <w:tcPr>
            <w:tcW w:w="2992" w:type="dxa"/>
          </w:tcPr>
          <w:p w14:paraId="7AC53BE1">
            <w:pPr>
              <w:widowControl/>
              <w:ind w:firstLine="0" w:firstLineChars="0"/>
              <w:jc w:val="left"/>
              <w:rPr>
                <w:rFonts w:ascii="宋体" w:hAnsi="宋体" w:eastAsia="宋体" w:cs="宋体"/>
                <w:color w:val="auto"/>
                <w:kern w:val="0"/>
                <w:highlight w:val="none"/>
                <w:lang w:bidi="ar"/>
              </w:rPr>
            </w:pPr>
            <w:r>
              <w:rPr>
                <w:rFonts w:hint="eastAsia" w:ascii="宋体" w:hAnsi="宋体" w:eastAsia="宋体" w:cs="宋体"/>
                <w:color w:val="auto"/>
                <w:kern w:val="0"/>
                <w:highlight w:val="none"/>
                <w:lang w:bidi="ar"/>
              </w:rPr>
              <w:t>缴费方式及备注</w:t>
            </w:r>
          </w:p>
        </w:tc>
      </w:tr>
      <w:tr w14:paraId="1F927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 w:type="dxa"/>
          </w:tcPr>
          <w:p w14:paraId="27CA5405">
            <w:pPr>
              <w:widowControl/>
              <w:ind w:firstLine="0" w:firstLineChars="0"/>
              <w:jc w:val="left"/>
              <w:rPr>
                <w:rFonts w:ascii="宋体" w:hAnsi="宋体" w:eastAsia="宋体" w:cs="宋体"/>
                <w:color w:val="auto"/>
                <w:kern w:val="0"/>
                <w:highlight w:val="none"/>
                <w:lang w:bidi="ar"/>
              </w:rPr>
            </w:pPr>
            <w:r>
              <w:rPr>
                <w:rFonts w:hint="eastAsia" w:ascii="宋体" w:hAnsi="宋体" w:eastAsia="宋体" w:cs="宋体"/>
                <w:color w:val="auto"/>
                <w:kern w:val="0"/>
                <w:highlight w:val="none"/>
                <w:lang w:bidi="ar"/>
              </w:rPr>
              <w:t xml:space="preserve">报馆费及家具租赁费 </w:t>
            </w:r>
          </w:p>
        </w:tc>
        <w:tc>
          <w:tcPr>
            <w:tcW w:w="6223" w:type="dxa"/>
          </w:tcPr>
          <w:p w14:paraId="66A72439">
            <w:pPr>
              <w:widowControl/>
              <w:ind w:firstLine="0" w:firstLineChars="0"/>
              <w:rPr>
                <w:rFonts w:ascii="宋体" w:hAnsi="宋体" w:eastAsia="宋体" w:cs="宋体"/>
                <w:color w:val="auto"/>
                <w:kern w:val="0"/>
                <w:highlight w:val="none"/>
                <w:lang w:bidi="ar"/>
              </w:rPr>
            </w:pPr>
            <w:r>
              <w:rPr>
                <w:rFonts w:hint="eastAsia" w:ascii="宋体" w:hAnsi="宋体" w:eastAsia="宋体" w:cs="宋体"/>
                <w:color w:val="auto"/>
                <w:kern w:val="0"/>
                <w:highlight w:val="none"/>
                <w:lang w:val="en-US" w:eastAsia="zh-CN" w:bidi="ar"/>
              </w:rPr>
              <w:t>10</w:t>
            </w:r>
            <w:r>
              <w:rPr>
                <w:rFonts w:hint="eastAsia" w:ascii="宋体" w:hAnsi="宋体" w:eastAsia="宋体" w:cs="宋体"/>
                <w:color w:val="auto"/>
                <w:kern w:val="0"/>
                <w:highlight w:val="none"/>
                <w:lang w:eastAsia="zh-CN" w:bidi="ar"/>
              </w:rPr>
              <w:t>月</w:t>
            </w:r>
            <w:r>
              <w:rPr>
                <w:rFonts w:hint="eastAsia" w:ascii="宋体" w:hAnsi="宋体" w:eastAsia="宋体" w:cs="宋体"/>
                <w:color w:val="auto"/>
                <w:kern w:val="0"/>
                <w:highlight w:val="none"/>
                <w:lang w:val="en-US" w:eastAsia="zh-CN" w:bidi="ar"/>
              </w:rPr>
              <w:t>8</w:t>
            </w:r>
            <w:r>
              <w:rPr>
                <w:rFonts w:hint="eastAsia" w:ascii="宋体" w:hAnsi="宋体" w:eastAsia="宋体" w:cs="宋体"/>
                <w:color w:val="auto"/>
                <w:kern w:val="0"/>
                <w:highlight w:val="none"/>
                <w:lang w:eastAsia="zh-CN" w:bidi="ar"/>
              </w:rPr>
              <w:t>日</w:t>
            </w:r>
            <w:r>
              <w:rPr>
                <w:rFonts w:hint="eastAsia" w:ascii="宋体" w:hAnsi="宋体" w:eastAsia="宋体" w:cs="宋体"/>
                <w:color w:val="auto"/>
                <w:kern w:val="0"/>
                <w:highlight w:val="none"/>
                <w:lang w:bidi="ar"/>
              </w:rPr>
              <w:t>前</w:t>
            </w:r>
          </w:p>
        </w:tc>
        <w:tc>
          <w:tcPr>
            <w:tcW w:w="2992" w:type="dxa"/>
          </w:tcPr>
          <w:p w14:paraId="7A2A70E4">
            <w:pPr>
              <w:widowControl/>
              <w:ind w:firstLine="0" w:firstLineChars="0"/>
              <w:jc w:val="left"/>
              <w:rPr>
                <w:rFonts w:ascii="宋体" w:hAnsi="宋体" w:eastAsia="宋体" w:cs="宋体"/>
                <w:color w:val="auto"/>
                <w:kern w:val="0"/>
                <w:highlight w:val="none"/>
                <w:lang w:bidi="ar"/>
              </w:rPr>
            </w:pPr>
            <w:r>
              <w:rPr>
                <w:rFonts w:hint="eastAsia" w:ascii="宋体" w:hAnsi="宋体" w:eastAsia="宋体" w:cs="宋体"/>
                <w:color w:val="auto"/>
                <w:kern w:val="0"/>
                <w:highlight w:val="none"/>
                <w:lang w:bidi="ar"/>
              </w:rPr>
              <w:t xml:space="preserve">只接受对公转账 </w:t>
            </w:r>
          </w:p>
        </w:tc>
      </w:tr>
      <w:tr w14:paraId="73A51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1427" w:type="dxa"/>
          </w:tcPr>
          <w:p w14:paraId="08071793">
            <w:pPr>
              <w:widowControl/>
              <w:ind w:firstLine="0" w:firstLineChars="0"/>
              <w:jc w:val="left"/>
              <w:rPr>
                <w:rFonts w:hint="eastAsia" w:ascii="宋体" w:hAnsi="宋体" w:eastAsia="宋体" w:cs="宋体"/>
                <w:color w:val="auto"/>
                <w:kern w:val="0"/>
                <w:highlight w:val="none"/>
                <w:lang w:bidi="ar"/>
              </w:rPr>
            </w:pPr>
          </w:p>
          <w:p w14:paraId="4DBA84A7">
            <w:pPr>
              <w:widowControl/>
              <w:ind w:firstLine="0" w:firstLineChars="0"/>
              <w:jc w:val="left"/>
              <w:rPr>
                <w:rFonts w:hint="eastAsia" w:ascii="宋体" w:hAnsi="宋体" w:eastAsia="宋体" w:cs="宋体"/>
                <w:color w:val="auto"/>
                <w:kern w:val="0"/>
                <w:highlight w:val="none"/>
                <w:lang w:bidi="ar"/>
              </w:rPr>
            </w:pPr>
          </w:p>
          <w:p w14:paraId="34011076">
            <w:pPr>
              <w:widowControl/>
              <w:ind w:left="0" w:leftChars="0" w:firstLine="0" w:firstLineChars="0"/>
              <w:jc w:val="left"/>
              <w:rPr>
                <w:rFonts w:ascii="宋体" w:hAnsi="宋体" w:eastAsia="宋体" w:cs="宋体"/>
                <w:color w:val="auto"/>
                <w:kern w:val="0"/>
                <w:highlight w:val="none"/>
                <w:lang w:bidi="ar"/>
              </w:rPr>
            </w:pPr>
            <w:r>
              <w:rPr>
                <w:rFonts w:hint="eastAsia" w:asciiTheme="minorEastAsia" w:hAnsiTheme="minorEastAsia" w:cstheme="minorEastAsia"/>
                <w:b/>
                <w:bCs/>
                <w:color w:val="FF0000"/>
                <w:sz w:val="24"/>
              </w:rPr>
              <w:t>主场服务商报馆、电费</w:t>
            </w:r>
            <w:r>
              <w:rPr>
                <w:rFonts w:hint="eastAsia" w:asciiTheme="minorEastAsia" w:hAnsiTheme="minorEastAsia" w:cstheme="minorEastAsia"/>
                <w:b/>
                <w:bCs/>
                <w:color w:val="FF0000"/>
                <w:sz w:val="24"/>
                <w:lang w:eastAsia="zh-CN"/>
              </w:rPr>
              <w:t>、</w:t>
            </w:r>
            <w:r>
              <w:rPr>
                <w:rFonts w:hint="eastAsia" w:asciiTheme="minorEastAsia" w:hAnsiTheme="minorEastAsia" w:cstheme="minorEastAsia"/>
                <w:b/>
                <w:bCs/>
                <w:color w:val="FF0000"/>
                <w:sz w:val="24"/>
              </w:rPr>
              <w:t>管理费等账号</w:t>
            </w:r>
          </w:p>
        </w:tc>
        <w:tc>
          <w:tcPr>
            <w:tcW w:w="6223" w:type="dxa"/>
          </w:tcPr>
          <w:p w14:paraId="47F088D4">
            <w:pPr>
              <w:snapToGrid w:val="0"/>
              <w:ind w:left="0" w:leftChars="0" w:firstLine="0" w:firstLineChars="0"/>
              <w:rPr>
                <w:rFonts w:hint="eastAsia" w:asciiTheme="minorEastAsia" w:hAnsiTheme="minorEastAsia" w:cstheme="minorEastAsia"/>
                <w:color w:val="030001"/>
                <w:w w:val="105"/>
                <w:sz w:val="24"/>
              </w:rPr>
            </w:pPr>
            <w:r>
              <w:rPr>
                <w:rFonts w:hint="eastAsia" w:asciiTheme="minorEastAsia" w:hAnsiTheme="minorEastAsia" w:cstheme="minorEastAsia"/>
                <w:color w:val="030001"/>
                <w:w w:val="105"/>
                <w:sz w:val="24"/>
              </w:rPr>
              <w:t>单位名称：克普勒国际会展</w:t>
            </w:r>
            <w:r>
              <w:rPr>
                <w:rFonts w:hint="eastAsia" w:asciiTheme="minorEastAsia" w:hAnsiTheme="minorEastAsia" w:cstheme="minorEastAsia"/>
                <w:color w:val="030001"/>
                <w:w w:val="105"/>
                <w:sz w:val="24"/>
                <w:lang w:eastAsia="zh-CN"/>
              </w:rPr>
              <w:t>（</w:t>
            </w:r>
            <w:r>
              <w:rPr>
                <w:rFonts w:hint="eastAsia" w:asciiTheme="minorEastAsia" w:hAnsiTheme="minorEastAsia" w:cstheme="minorEastAsia"/>
                <w:color w:val="030001"/>
                <w:w w:val="105"/>
                <w:sz w:val="24"/>
                <w:lang w:val="en-US" w:eastAsia="zh-CN"/>
              </w:rPr>
              <w:t>苏州</w:t>
            </w:r>
            <w:r>
              <w:rPr>
                <w:rFonts w:hint="eastAsia" w:asciiTheme="minorEastAsia" w:hAnsiTheme="minorEastAsia" w:cstheme="minorEastAsia"/>
                <w:color w:val="030001"/>
                <w:w w:val="105"/>
                <w:sz w:val="24"/>
                <w:lang w:eastAsia="zh-CN"/>
              </w:rPr>
              <w:t>）</w:t>
            </w:r>
            <w:r>
              <w:rPr>
                <w:rFonts w:hint="eastAsia" w:asciiTheme="minorEastAsia" w:hAnsiTheme="minorEastAsia" w:cstheme="minorEastAsia"/>
                <w:color w:val="030001"/>
                <w:w w:val="105"/>
                <w:sz w:val="24"/>
              </w:rPr>
              <w:t>有限公司</w:t>
            </w:r>
          </w:p>
          <w:p w14:paraId="57C6B725">
            <w:pPr>
              <w:snapToGrid w:val="0"/>
              <w:ind w:left="0" w:leftChars="0" w:firstLine="0" w:firstLineChars="0"/>
              <w:rPr>
                <w:rFonts w:hint="eastAsia" w:asciiTheme="minorEastAsia" w:hAnsiTheme="minorEastAsia" w:cstheme="minorEastAsia"/>
                <w:color w:val="030001"/>
                <w:w w:val="105"/>
                <w:sz w:val="24"/>
              </w:rPr>
            </w:pPr>
            <w:r>
              <w:rPr>
                <w:rFonts w:hint="eastAsia" w:asciiTheme="minorEastAsia" w:hAnsiTheme="minorEastAsia" w:cstheme="minorEastAsia"/>
                <w:color w:val="030001"/>
                <w:w w:val="105"/>
                <w:sz w:val="24"/>
              </w:rPr>
              <w:t>纳税人识别号：9132050632355661X5</w:t>
            </w:r>
          </w:p>
          <w:p w14:paraId="7FBBC45C">
            <w:pPr>
              <w:snapToGrid w:val="0"/>
              <w:ind w:left="0" w:leftChars="0" w:firstLine="0" w:firstLineChars="0"/>
              <w:rPr>
                <w:rFonts w:hint="eastAsia" w:asciiTheme="minorEastAsia" w:hAnsiTheme="minorEastAsia" w:cstheme="minorEastAsia"/>
                <w:color w:val="030001"/>
                <w:w w:val="105"/>
                <w:sz w:val="24"/>
              </w:rPr>
            </w:pPr>
            <w:r>
              <w:rPr>
                <w:rFonts w:hint="eastAsia" w:asciiTheme="minorEastAsia" w:hAnsiTheme="minorEastAsia" w:cstheme="minorEastAsia"/>
                <w:color w:val="030001"/>
                <w:w w:val="105"/>
                <w:sz w:val="24"/>
              </w:rPr>
              <w:t>单位地址：苏州市吴中区木渎镇凯马广场丹枫路277号1号楼2-214室</w:t>
            </w:r>
          </w:p>
          <w:p w14:paraId="1C5753E5">
            <w:pPr>
              <w:snapToGrid w:val="0"/>
              <w:ind w:left="0" w:leftChars="0" w:firstLine="0" w:firstLineChars="0"/>
              <w:rPr>
                <w:rFonts w:hint="eastAsia" w:asciiTheme="minorEastAsia" w:hAnsiTheme="minorEastAsia" w:cstheme="minorEastAsia"/>
                <w:color w:val="030001"/>
                <w:w w:val="105"/>
                <w:sz w:val="24"/>
              </w:rPr>
            </w:pPr>
            <w:r>
              <w:rPr>
                <w:rFonts w:hint="eastAsia" w:asciiTheme="minorEastAsia" w:hAnsiTheme="minorEastAsia" w:cstheme="minorEastAsia"/>
                <w:color w:val="030001"/>
                <w:w w:val="105"/>
                <w:sz w:val="24"/>
              </w:rPr>
              <w:t>联系电话：13914053493</w:t>
            </w:r>
          </w:p>
          <w:p w14:paraId="0B9584A5">
            <w:pPr>
              <w:snapToGrid w:val="0"/>
              <w:ind w:left="0" w:leftChars="0" w:firstLine="0" w:firstLineChars="0"/>
              <w:rPr>
                <w:rFonts w:hint="eastAsia" w:asciiTheme="minorEastAsia" w:hAnsiTheme="minorEastAsia" w:cstheme="minorEastAsia"/>
                <w:color w:val="030001"/>
                <w:w w:val="105"/>
                <w:sz w:val="24"/>
              </w:rPr>
            </w:pPr>
            <w:r>
              <w:rPr>
                <w:rFonts w:hint="eastAsia" w:asciiTheme="minorEastAsia" w:hAnsiTheme="minorEastAsia" w:cstheme="minorEastAsia"/>
                <w:color w:val="030001"/>
                <w:w w:val="105"/>
                <w:sz w:val="24"/>
              </w:rPr>
              <w:t>开户银行：中国农业银行股份有限公司苏州长桥支行</w:t>
            </w:r>
          </w:p>
          <w:p w14:paraId="3E2B3BE1">
            <w:pPr>
              <w:snapToGrid w:val="0"/>
              <w:ind w:left="0" w:leftChars="0" w:firstLine="0" w:firstLineChars="0"/>
              <w:rPr>
                <w:rFonts w:hint="eastAsia" w:asciiTheme="minorEastAsia" w:hAnsiTheme="minorEastAsia" w:cstheme="minorEastAsia"/>
                <w:color w:val="030001"/>
                <w:w w:val="105"/>
                <w:sz w:val="24"/>
              </w:rPr>
            </w:pPr>
            <w:r>
              <w:rPr>
                <w:rFonts w:hint="eastAsia" w:asciiTheme="minorEastAsia" w:hAnsiTheme="minorEastAsia" w:cstheme="minorEastAsia"/>
                <w:color w:val="030001"/>
                <w:w w:val="105"/>
                <w:sz w:val="24"/>
              </w:rPr>
              <w:t>账号：10539501040019132</w:t>
            </w:r>
          </w:p>
          <w:p w14:paraId="006D734B">
            <w:pPr>
              <w:snapToGrid w:val="0"/>
              <w:ind w:left="0" w:leftChars="0" w:firstLine="0" w:firstLineChars="0"/>
              <w:rPr>
                <w:rFonts w:hint="eastAsia" w:ascii="宋体" w:hAnsi="宋体" w:eastAsia="宋体" w:cs="宋体"/>
                <w:color w:val="auto"/>
                <w:kern w:val="0"/>
                <w:highlight w:val="none"/>
                <w:lang w:bidi="ar"/>
              </w:rPr>
            </w:pPr>
            <w:r>
              <w:rPr>
                <w:rFonts w:hint="eastAsia" w:asciiTheme="minorEastAsia" w:hAnsiTheme="minorEastAsia" w:cstheme="minorEastAsia"/>
                <w:color w:val="030001"/>
                <w:w w:val="105"/>
                <w:sz w:val="24"/>
              </w:rPr>
              <w:t>开户银行地址：苏州市吴中区长桥苏蠡路59号</w:t>
            </w:r>
          </w:p>
        </w:tc>
        <w:tc>
          <w:tcPr>
            <w:tcW w:w="2992" w:type="dxa"/>
          </w:tcPr>
          <w:p w14:paraId="116E118D">
            <w:pPr>
              <w:widowControl/>
              <w:ind w:firstLine="0" w:firstLineChars="0"/>
              <w:jc w:val="left"/>
              <w:rPr>
                <w:rFonts w:hint="default" w:ascii="宋体" w:hAnsi="宋体" w:eastAsia="宋体" w:cs="宋体"/>
                <w:color w:val="auto"/>
                <w:kern w:val="0"/>
                <w:highlight w:val="none"/>
                <w:lang w:val="en-US" w:eastAsia="zh-CN" w:bidi="ar"/>
              </w:rPr>
            </w:pPr>
            <w:r>
              <w:rPr>
                <w:rFonts w:hint="eastAsia" w:ascii="宋体" w:hAnsi="宋体" w:eastAsia="宋体" w:cs="宋体"/>
                <w:color w:val="auto"/>
                <w:kern w:val="0"/>
                <w:highlight w:val="none"/>
                <w:lang w:bidi="ar"/>
              </w:rPr>
              <w:t>★汇款后请将汇款凭证扫描发至</w:t>
            </w:r>
            <w:r>
              <w:rPr>
                <w:rFonts w:hint="eastAsia" w:ascii="宋体" w:hAnsi="宋体" w:eastAsia="宋体" w:cs="宋体"/>
                <w:color w:val="auto"/>
                <w:kern w:val="0"/>
                <w:highlight w:val="none"/>
                <w:lang w:val="en-US" w:eastAsia="zh-CN" w:bidi="ar"/>
              </w:rPr>
              <w:t>建议邮箱为744654947@qq.com</w:t>
            </w:r>
          </w:p>
          <w:p w14:paraId="6A363661">
            <w:pPr>
              <w:widowControl/>
              <w:ind w:firstLine="0" w:firstLineChars="0"/>
              <w:jc w:val="left"/>
              <w:rPr>
                <w:rFonts w:hint="eastAsia" w:ascii="宋体" w:hAnsi="宋体" w:eastAsia="宋体" w:cs="宋体"/>
                <w:color w:val="auto"/>
                <w:kern w:val="0"/>
                <w:highlight w:val="none"/>
                <w:lang w:bidi="ar"/>
              </w:rPr>
            </w:pPr>
            <w:r>
              <w:rPr>
                <w:rFonts w:hint="eastAsia" w:ascii="宋体" w:hAnsi="宋体" w:eastAsia="宋体" w:cs="宋体"/>
                <w:color w:val="auto"/>
                <w:kern w:val="0"/>
                <w:highlight w:val="none"/>
                <w:lang w:bidi="ar"/>
              </w:rPr>
              <w:t>注明参展公司名称+汇款公司名称+展位号及用途。</w:t>
            </w:r>
          </w:p>
          <w:p w14:paraId="63734A7F">
            <w:pPr>
              <w:widowControl/>
              <w:ind w:firstLine="0" w:firstLineChars="0"/>
              <w:jc w:val="left"/>
              <w:rPr>
                <w:rFonts w:ascii="宋体" w:hAnsi="宋体" w:eastAsia="宋体" w:cs="宋体"/>
                <w:color w:val="auto"/>
                <w:kern w:val="0"/>
                <w:highlight w:val="none"/>
                <w:lang w:bidi="ar"/>
              </w:rPr>
            </w:pPr>
            <w:r>
              <w:rPr>
                <w:rFonts w:hint="eastAsia" w:ascii="宋体" w:hAnsi="宋体" w:eastAsia="宋体" w:cs="宋体"/>
                <w:color w:val="auto"/>
                <w:kern w:val="0"/>
                <w:highlight w:val="none"/>
                <w:lang w:bidi="ar"/>
              </w:rPr>
              <w:t>（如有变动另行通知）</w:t>
            </w:r>
          </w:p>
        </w:tc>
      </w:tr>
    </w:tbl>
    <w:p w14:paraId="511B3374">
      <w:pPr>
        <w:widowControl/>
        <w:ind w:firstLine="0" w:firstLineChars="0"/>
        <w:jc w:val="left"/>
        <w:rPr>
          <w:rFonts w:ascii="宋体" w:hAnsi="宋体" w:eastAsia="宋体" w:cs="宋体"/>
          <w:color w:val="auto"/>
          <w:highlight w:val="none"/>
        </w:rPr>
      </w:pPr>
    </w:p>
    <w:p w14:paraId="71D4BE76">
      <w:pPr>
        <w:widowControl/>
        <w:ind w:firstLine="0" w:firstLineChars="0"/>
        <w:jc w:val="left"/>
        <w:rPr>
          <w:rFonts w:ascii="宋体" w:hAnsi="宋体" w:eastAsia="宋体" w:cs="宋体"/>
          <w:b/>
          <w:bCs/>
          <w:color w:val="auto"/>
          <w:highlight w:val="none"/>
        </w:rPr>
      </w:pPr>
      <w:r>
        <w:rPr>
          <w:rFonts w:hint="eastAsia" w:ascii="宋体" w:hAnsi="宋体" w:eastAsia="宋体" w:cs="宋体"/>
          <w:b/>
          <w:bCs/>
          <w:color w:val="auto"/>
          <w:kern w:val="0"/>
          <w:highlight w:val="none"/>
          <w:lang w:bidi="ar"/>
        </w:rPr>
        <w:t xml:space="preserve">付款方式： </w:t>
      </w:r>
      <w:r>
        <w:rPr>
          <w:rFonts w:hint="eastAsia" w:ascii="宋体" w:hAnsi="宋体" w:eastAsia="宋体" w:cs="宋体"/>
          <w:color w:val="auto"/>
          <w:kern w:val="0"/>
          <w:highlight w:val="none"/>
          <w:lang w:bidi="ar"/>
        </w:rPr>
        <w:t>主场服务商收到整套报馆资料后，确认报馆资料符合展馆相关规定后，会发送一份“付款通知单”电子邮件，搭建商在收到“确认单”后对上面的内容进行核查确认，无误后签字盖章后回传至主场服务商。</w:t>
      </w:r>
      <w:r>
        <w:rPr>
          <w:rFonts w:hint="eastAsia" w:ascii="宋体" w:hAnsi="宋体" w:eastAsia="宋体" w:cs="宋体"/>
          <w:color w:val="auto"/>
          <w:kern w:val="0"/>
          <w:highlight w:val="none"/>
          <w:lang w:val="en-US" w:eastAsia="zh-CN" w:bidi="ar"/>
        </w:rPr>
        <w:t>并</w:t>
      </w:r>
      <w:r>
        <w:rPr>
          <w:rFonts w:hint="eastAsia" w:ascii="宋体" w:hAnsi="宋体" w:eastAsia="宋体" w:cs="宋体"/>
          <w:color w:val="auto"/>
          <w:kern w:val="0"/>
          <w:highlight w:val="none"/>
          <w:lang w:bidi="ar"/>
        </w:rPr>
        <w:t>按照“</w:t>
      </w:r>
      <w:r>
        <w:rPr>
          <w:rFonts w:hint="eastAsia" w:ascii="宋体" w:hAnsi="宋体" w:eastAsia="宋体" w:cs="宋体"/>
          <w:color w:val="auto"/>
          <w:kern w:val="0"/>
          <w:highlight w:val="none"/>
          <w:lang w:val="en-US" w:eastAsia="zh-CN" w:bidi="ar"/>
        </w:rPr>
        <w:t>付款通知单</w:t>
      </w:r>
      <w:r>
        <w:rPr>
          <w:rFonts w:hint="eastAsia" w:ascii="宋体" w:hAnsi="宋体" w:eastAsia="宋体" w:cs="宋体"/>
          <w:color w:val="auto"/>
          <w:kern w:val="0"/>
          <w:highlight w:val="none"/>
          <w:lang w:bidi="ar"/>
        </w:rPr>
        <w:t>”上的金额按公对公方式</w:t>
      </w:r>
      <w:r>
        <w:rPr>
          <w:rFonts w:hint="eastAsia" w:ascii="宋体" w:hAnsi="宋体" w:eastAsia="宋体" w:cs="宋体"/>
          <w:color w:val="auto"/>
          <w:kern w:val="0"/>
          <w:highlight w:val="none"/>
          <w:lang w:eastAsia="zh-CN" w:bidi="ar"/>
        </w:rPr>
        <w:t>（</w:t>
      </w:r>
      <w:r>
        <w:rPr>
          <w:rFonts w:hint="eastAsia" w:ascii="宋体" w:hAnsi="宋体" w:eastAsia="宋体" w:cs="宋体"/>
          <w:color w:val="FF0000"/>
          <w:kern w:val="0"/>
          <w:highlight w:val="none"/>
          <w:lang w:val="en-US" w:eastAsia="zh-CN" w:bidi="ar"/>
        </w:rPr>
        <w:t>押金请转入建行账户，报馆费请转入农行账户</w:t>
      </w:r>
      <w:r>
        <w:rPr>
          <w:rFonts w:hint="eastAsia" w:ascii="宋体" w:hAnsi="宋体" w:eastAsia="宋体" w:cs="宋体"/>
          <w:color w:val="auto"/>
          <w:kern w:val="0"/>
          <w:highlight w:val="none"/>
          <w:lang w:eastAsia="zh-CN" w:bidi="ar"/>
        </w:rPr>
        <w:t>）</w:t>
      </w:r>
      <w:r>
        <w:rPr>
          <w:rFonts w:hint="eastAsia" w:ascii="宋体" w:hAnsi="宋体" w:eastAsia="宋体" w:cs="宋体"/>
          <w:color w:val="auto"/>
          <w:kern w:val="0"/>
          <w:highlight w:val="none"/>
          <w:lang w:bidi="ar"/>
        </w:rPr>
        <w:t>电汇至我公司。在汇款后需邮件方式将汇款底单</w:t>
      </w:r>
      <w:r>
        <w:rPr>
          <w:rFonts w:hint="eastAsia" w:ascii="宋体" w:hAnsi="宋体" w:eastAsia="宋体" w:cs="宋体"/>
          <w:color w:val="auto"/>
          <w:kern w:val="0"/>
          <w:highlight w:val="none"/>
          <w:lang w:val="en-US" w:eastAsia="zh-CN" w:bidi="ar"/>
        </w:rPr>
        <w:t>发送</w:t>
      </w:r>
      <w:r>
        <w:rPr>
          <w:rFonts w:hint="eastAsia" w:ascii="宋体" w:hAnsi="宋体" w:eastAsia="宋体" w:cs="宋体"/>
          <w:color w:val="auto"/>
          <w:kern w:val="0"/>
          <w:highlight w:val="none"/>
          <w:lang w:bidi="ar"/>
        </w:rPr>
        <w:t>至我公司邮箱</w:t>
      </w:r>
      <w:r>
        <w:rPr>
          <w:rFonts w:hint="eastAsia" w:ascii="宋体" w:hAnsi="宋体" w:eastAsia="宋体" w:cs="宋体"/>
          <w:b/>
          <w:bCs w:val="0"/>
          <w:color w:val="auto"/>
          <w:highlight w:val="none"/>
          <w:lang w:val="en-US" w:eastAsia="zh-CN"/>
        </w:rPr>
        <w:t>744654947@qq.com</w:t>
      </w:r>
      <w:r>
        <w:rPr>
          <w:rFonts w:hint="eastAsia" w:ascii="宋体" w:hAnsi="宋体" w:eastAsia="宋体" w:cs="宋体"/>
          <w:color w:val="auto"/>
          <w:kern w:val="0"/>
          <w:highlight w:val="none"/>
          <w:lang w:eastAsia="zh-CN" w:bidi="ar"/>
        </w:rPr>
        <w:t>，</w:t>
      </w:r>
      <w:r>
        <w:rPr>
          <w:rFonts w:hint="eastAsia" w:ascii="宋体" w:hAnsi="宋体" w:eastAsia="宋体" w:cs="宋体"/>
          <w:b/>
          <w:bCs/>
          <w:color w:val="auto"/>
          <w:kern w:val="0"/>
          <w:highlight w:val="none"/>
          <w:lang w:bidi="ar"/>
        </w:rPr>
        <w:t xml:space="preserve">标明展位号、公司名称，以便确认付款。 </w:t>
      </w:r>
    </w:p>
    <w:p w14:paraId="479311E7">
      <w:pPr>
        <w:widowControl/>
        <w:jc w:val="left"/>
        <w:rPr>
          <w:rFonts w:ascii="宋体" w:hAnsi="宋体" w:eastAsia="宋体" w:cs="宋体"/>
          <w:color w:val="auto"/>
        </w:rPr>
      </w:pPr>
      <w:r>
        <w:rPr>
          <w:rFonts w:hint="eastAsia" w:ascii="宋体" w:hAnsi="宋体" w:eastAsia="宋体" w:cs="宋体"/>
          <w:color w:val="auto"/>
          <w:kern w:val="0"/>
          <w:lang w:bidi="ar"/>
        </w:rPr>
        <w:t xml:space="preserve"> </w:t>
      </w:r>
    </w:p>
    <w:p w14:paraId="688AF67A">
      <w:pPr>
        <w:widowControl/>
        <w:ind w:firstLine="482"/>
        <w:jc w:val="left"/>
        <w:rPr>
          <w:rFonts w:ascii="宋体" w:hAnsi="宋体" w:eastAsia="宋体" w:cs="宋体"/>
          <w:b/>
          <w:bCs/>
          <w:color w:val="auto"/>
        </w:rPr>
      </w:pPr>
      <w:r>
        <w:rPr>
          <w:rFonts w:hint="eastAsia" w:ascii="宋体" w:hAnsi="宋体" w:eastAsia="宋体" w:cs="宋体"/>
          <w:b/>
          <w:bCs/>
          <w:color w:val="auto"/>
          <w:kern w:val="0"/>
          <w:lang w:bidi="ar"/>
        </w:rPr>
        <w:t>重要提示：</w:t>
      </w:r>
      <w:r>
        <w:rPr>
          <w:rFonts w:hint="eastAsia" w:ascii="宋体" w:hAnsi="宋体" w:eastAsia="宋体" w:cs="宋体"/>
          <w:color w:val="auto"/>
          <w:kern w:val="0"/>
          <w:lang w:bidi="ar"/>
        </w:rPr>
        <w:t>为了避免给您带来不必要的损失，请您认真仔细阅读本手册内容，请您遵循报馆截至时间，如有疑问请及时与主场服务商联系。所有申报手续需要在参展企业及或搭建商全额缴纳报馆费后生效，因未及时办理相关手续而导致布展期间发生的损失及后果由布展方承担。</w:t>
      </w:r>
    </w:p>
    <w:p w14:paraId="4E12A038">
      <w:pPr>
        <w:numPr>
          <w:ilvl w:val="0"/>
          <w:numId w:val="7"/>
        </w:numPr>
        <w:ind w:left="845" w:firstLineChars="0"/>
        <w:rPr>
          <w:rFonts w:ascii="宋体" w:hAnsi="宋体" w:eastAsia="宋体" w:cs="宋体"/>
          <w:b/>
          <w:bCs/>
          <w:color w:val="auto"/>
          <w:sz w:val="28"/>
          <w:szCs w:val="28"/>
        </w:rPr>
      </w:pPr>
      <w:r>
        <w:rPr>
          <w:rFonts w:hint="eastAsia" w:ascii="宋体" w:hAnsi="宋体" w:eastAsia="宋体" w:cs="宋体"/>
          <w:b/>
          <w:bCs/>
          <w:color w:val="auto"/>
          <w:sz w:val="28"/>
          <w:szCs w:val="28"/>
        </w:rPr>
        <w:t xml:space="preserve"> 布展施工管理</w:t>
      </w:r>
    </w:p>
    <w:p w14:paraId="29898144">
      <w:pPr>
        <w:numPr>
          <w:ilvl w:val="0"/>
          <w:numId w:val="11"/>
        </w:numPr>
        <w:ind w:left="0" w:firstLine="425" w:firstLineChars="0"/>
        <w:rPr>
          <w:rFonts w:ascii="宋体" w:hAnsi="宋体" w:eastAsia="宋体" w:cs="宋体"/>
          <w:bCs/>
          <w:color w:val="auto"/>
          <w:szCs w:val="21"/>
        </w:rPr>
      </w:pPr>
      <w:r>
        <w:rPr>
          <w:rFonts w:hint="eastAsia" w:ascii="宋体" w:hAnsi="宋体" w:eastAsia="宋体" w:cs="宋体"/>
          <w:bCs/>
          <w:color w:val="auto"/>
          <w:szCs w:val="21"/>
        </w:rPr>
        <w:t>布展期间，电锯、电刨等木工制作应在展馆外的指定场地操作，禁止在展馆内进行木工材料及油漆类基础加工。</w:t>
      </w:r>
    </w:p>
    <w:p w14:paraId="01B64058">
      <w:pPr>
        <w:numPr>
          <w:ilvl w:val="0"/>
          <w:numId w:val="11"/>
        </w:numPr>
        <w:ind w:left="0" w:firstLine="425" w:firstLineChars="0"/>
        <w:rPr>
          <w:rFonts w:ascii="宋体" w:hAnsi="宋体" w:eastAsia="宋体" w:cs="宋体"/>
          <w:bCs/>
          <w:color w:val="auto"/>
          <w:szCs w:val="21"/>
        </w:rPr>
      </w:pPr>
      <w:r>
        <w:rPr>
          <w:rFonts w:hint="eastAsia" w:ascii="宋体" w:hAnsi="宋体" w:eastAsia="宋体" w:cs="宋体"/>
          <w:bCs/>
          <w:color w:val="auto"/>
          <w:szCs w:val="21"/>
        </w:rPr>
        <w:t>对统一搭建的标准展台及配置的展具,不得擅自拆装改动。严禁在展板、铝材及地上涂漆及涂料、打钉和开洞。严禁用展馆的桌椅做登高工具,凡需自行搭建登高器具，需采用安全器材，安全责任自负，也可向场馆营运中心租用。</w:t>
      </w:r>
    </w:p>
    <w:p w14:paraId="7B2845C6">
      <w:pPr>
        <w:numPr>
          <w:ilvl w:val="0"/>
          <w:numId w:val="11"/>
        </w:numPr>
        <w:ind w:left="0" w:firstLine="425" w:firstLineChars="0"/>
        <w:rPr>
          <w:rFonts w:ascii="宋体" w:hAnsi="宋体" w:eastAsia="宋体" w:cs="宋体"/>
          <w:bCs/>
          <w:color w:val="auto"/>
        </w:rPr>
      </w:pPr>
      <w:r>
        <w:rPr>
          <w:rFonts w:hint="eastAsia" w:ascii="宋体" w:hAnsi="宋体" w:eastAsia="宋体" w:cs="宋体"/>
          <w:bCs/>
          <w:color w:val="auto"/>
          <w:szCs w:val="21"/>
        </w:rPr>
        <w:t>在展览会开幕前，所有自行组织展台施工的参展单位应准时参加由公安、消</w:t>
      </w:r>
      <w:r>
        <w:rPr>
          <w:rFonts w:hint="eastAsia" w:ascii="宋体" w:hAnsi="宋体" w:eastAsia="宋体" w:cs="宋体"/>
          <w:bCs/>
          <w:color w:val="auto"/>
        </w:rPr>
        <w:t>防等部门组织的安全检查，对检查出的问题应在开幕前解决，不得拖延。</w:t>
      </w:r>
    </w:p>
    <w:p w14:paraId="12697DA7">
      <w:pPr>
        <w:numPr>
          <w:ilvl w:val="0"/>
          <w:numId w:val="11"/>
        </w:numPr>
        <w:ind w:left="0" w:firstLine="425" w:firstLineChars="0"/>
        <w:rPr>
          <w:rFonts w:ascii="宋体" w:hAnsi="宋体" w:eastAsia="宋体" w:cs="宋体"/>
          <w:bCs/>
          <w:color w:val="auto"/>
        </w:rPr>
      </w:pPr>
      <w:r>
        <w:rPr>
          <w:rFonts w:hint="eastAsia" w:ascii="宋体" w:hAnsi="宋体" w:eastAsia="宋体" w:cs="宋体"/>
          <w:bCs/>
          <w:color w:val="auto"/>
        </w:rPr>
        <w:t>中心允许使用可擦洗的粉笔或经批准使用的胶带在展览大厅地面上标识摊位位置，其它地面划线方法不可使用。去除未经批准的地面划线的费用由主办单位负担。</w:t>
      </w:r>
    </w:p>
    <w:p w14:paraId="091250FD">
      <w:pPr>
        <w:numPr>
          <w:ilvl w:val="0"/>
          <w:numId w:val="11"/>
        </w:numPr>
        <w:ind w:left="0" w:firstLine="425" w:firstLineChars="0"/>
        <w:rPr>
          <w:rFonts w:ascii="宋体" w:hAnsi="宋体" w:eastAsia="宋体" w:cs="宋体"/>
          <w:bCs/>
          <w:color w:val="auto"/>
        </w:rPr>
      </w:pPr>
      <w:r>
        <w:rPr>
          <w:rFonts w:hint="eastAsia" w:ascii="宋体" w:hAnsi="宋体" w:eastAsia="宋体" w:cs="宋体"/>
          <w:bCs/>
          <w:color w:val="auto"/>
        </w:rPr>
        <w:t>搭建摊位使用的材料应为非易燃物且燃烧扩散率不低于2级。</w:t>
      </w:r>
    </w:p>
    <w:p w14:paraId="242B937D">
      <w:pPr>
        <w:numPr>
          <w:ilvl w:val="0"/>
          <w:numId w:val="11"/>
        </w:numPr>
        <w:ind w:left="0" w:firstLine="425" w:firstLineChars="0"/>
        <w:rPr>
          <w:rFonts w:ascii="宋体" w:hAnsi="宋体" w:eastAsia="宋体" w:cs="宋体"/>
          <w:bCs/>
          <w:color w:val="auto"/>
        </w:rPr>
      </w:pPr>
      <w:r>
        <w:rPr>
          <w:rFonts w:hint="eastAsia" w:ascii="宋体" w:hAnsi="宋体" w:eastAsia="宋体" w:cs="宋体"/>
          <w:bCs/>
          <w:color w:val="auto"/>
        </w:rPr>
        <w:t>任何临时搭建物与展厅墙面必须保持0.6米距离。</w:t>
      </w:r>
    </w:p>
    <w:p w14:paraId="4B8BE9AF">
      <w:pPr>
        <w:numPr>
          <w:ilvl w:val="0"/>
          <w:numId w:val="11"/>
        </w:numPr>
        <w:ind w:left="0" w:firstLine="425" w:firstLineChars="0"/>
        <w:rPr>
          <w:rFonts w:ascii="宋体" w:hAnsi="宋体" w:eastAsia="宋体" w:cs="宋体"/>
          <w:color w:val="auto"/>
          <w:szCs w:val="21"/>
        </w:rPr>
      </w:pPr>
      <w:r>
        <w:rPr>
          <w:rFonts w:hint="eastAsia" w:ascii="宋体" w:hAnsi="宋体" w:eastAsia="宋体" w:cs="宋体"/>
          <w:bCs/>
          <w:color w:val="auto"/>
        </w:rPr>
        <w:t>任何临时搭建物搭建高度限高6米，展台严禁采用全封闭式顶棚，展台顶棚不得阻挡展馆顶部消防设施，要保证展台顶棚至少有50%以上的平面开放面积，以确保展台的消防安全性。</w:t>
      </w:r>
    </w:p>
    <w:p w14:paraId="70DCB8FE">
      <w:pPr>
        <w:numPr>
          <w:ilvl w:val="0"/>
          <w:numId w:val="11"/>
        </w:numPr>
        <w:ind w:left="0" w:firstLine="425" w:firstLineChars="0"/>
        <w:rPr>
          <w:rFonts w:ascii="宋体" w:hAnsi="宋体" w:eastAsia="宋体" w:cs="宋体"/>
          <w:color w:val="auto"/>
          <w:szCs w:val="21"/>
        </w:rPr>
      </w:pPr>
      <w:r>
        <w:rPr>
          <w:rFonts w:hint="eastAsia" w:ascii="宋体" w:hAnsi="宋体" w:eastAsia="宋体" w:cs="宋体"/>
          <w:color w:val="auto"/>
          <w:szCs w:val="21"/>
          <w:lang w:val="en-US" w:eastAsia="zh-CN"/>
        </w:rPr>
        <w:t>登高</w:t>
      </w:r>
      <w:r>
        <w:rPr>
          <w:rFonts w:hint="eastAsia" w:ascii="宋体" w:hAnsi="宋体" w:eastAsia="宋体" w:cs="宋体"/>
          <w:color w:val="auto"/>
          <w:szCs w:val="21"/>
        </w:rPr>
        <w:t>超过2米，需要佩戴安全绳加</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并与脚手架做好连接。</w:t>
      </w:r>
    </w:p>
    <w:p w14:paraId="3D5B8F92">
      <w:pPr>
        <w:numPr>
          <w:ilvl w:val="0"/>
          <w:numId w:val="7"/>
        </w:numPr>
        <w:ind w:left="845" w:firstLineChars="0"/>
        <w:rPr>
          <w:rFonts w:ascii="宋体" w:hAnsi="宋体" w:eastAsia="宋体" w:cs="宋体"/>
          <w:b/>
          <w:bCs/>
          <w:color w:val="auto"/>
          <w:sz w:val="28"/>
          <w:szCs w:val="28"/>
        </w:rPr>
      </w:pPr>
      <w:r>
        <w:rPr>
          <w:rFonts w:hint="eastAsia" w:ascii="宋体" w:hAnsi="宋体" w:eastAsia="宋体" w:cs="宋体"/>
          <w:b/>
          <w:bCs/>
          <w:color w:val="auto"/>
          <w:sz w:val="28"/>
          <w:szCs w:val="28"/>
        </w:rPr>
        <w:t>安全管理规定</w:t>
      </w:r>
    </w:p>
    <w:p w14:paraId="0913D22F">
      <w:pPr>
        <w:ind w:firstLine="480"/>
        <w:rPr>
          <w:rFonts w:ascii="宋体" w:hAnsi="宋体" w:eastAsia="宋体" w:cs="宋体"/>
          <w:bCs/>
          <w:color w:val="auto"/>
        </w:rPr>
      </w:pPr>
      <w:r>
        <w:rPr>
          <w:rFonts w:hint="eastAsia" w:ascii="宋体" w:hAnsi="宋体" w:eastAsia="宋体" w:cs="宋体"/>
          <w:bCs/>
          <w:color w:val="auto"/>
        </w:rPr>
        <w:t>为了维护展览会的良好秩序，防止各类事故的发生，确保展会安全顺利进行，依据社会治安管理有关要求，制定本规定：</w:t>
      </w:r>
    </w:p>
    <w:p w14:paraId="59DA1876">
      <w:pPr>
        <w:ind w:firstLine="480"/>
        <w:rPr>
          <w:rFonts w:ascii="宋体" w:hAnsi="宋体" w:eastAsia="宋体" w:cs="宋体"/>
          <w:bCs/>
          <w:color w:val="auto"/>
          <w:szCs w:val="21"/>
        </w:rPr>
      </w:pPr>
      <w:r>
        <w:rPr>
          <w:rFonts w:hint="eastAsia" w:ascii="宋体" w:hAnsi="宋体" w:eastAsia="宋体" w:cs="宋体"/>
          <w:bCs/>
          <w:color w:val="auto"/>
          <w:szCs w:val="21"/>
        </w:rPr>
        <w:t>1.</w:t>
      </w:r>
      <w:r>
        <w:rPr>
          <w:rFonts w:hint="eastAsia" w:ascii="宋体" w:hAnsi="宋体" w:eastAsia="宋体" w:cs="宋体"/>
          <w:b/>
          <w:color w:val="auto"/>
          <w:szCs w:val="21"/>
        </w:rPr>
        <w:t>展厅内严禁吸烟。</w:t>
      </w:r>
      <w:r>
        <w:rPr>
          <w:rFonts w:hint="eastAsia" w:ascii="宋体" w:hAnsi="宋体" w:eastAsia="宋体" w:cs="宋体"/>
          <w:b/>
          <w:color w:val="auto"/>
          <w:szCs w:val="21"/>
          <w:highlight w:val="none"/>
        </w:rPr>
        <w:t>违者罚款</w:t>
      </w:r>
      <w:r>
        <w:rPr>
          <w:rFonts w:hint="eastAsia" w:ascii="宋体" w:hAnsi="宋体" w:eastAsia="宋体" w:cs="宋体"/>
          <w:b/>
          <w:color w:val="auto"/>
          <w:szCs w:val="21"/>
          <w:highlight w:val="none"/>
          <w:u w:val="none"/>
        </w:rPr>
        <w:t>人民币200元。</w:t>
      </w:r>
    </w:p>
    <w:p w14:paraId="7A9BEF91">
      <w:pPr>
        <w:ind w:firstLine="480"/>
        <w:rPr>
          <w:rFonts w:ascii="宋体" w:hAnsi="宋体" w:eastAsia="宋体" w:cs="宋体"/>
          <w:bCs/>
          <w:color w:val="auto"/>
          <w:szCs w:val="21"/>
        </w:rPr>
      </w:pPr>
      <w:r>
        <w:rPr>
          <w:rFonts w:hint="eastAsia" w:ascii="宋体" w:hAnsi="宋体" w:eastAsia="宋体" w:cs="宋体"/>
          <w:bCs/>
          <w:color w:val="auto"/>
          <w:szCs w:val="21"/>
        </w:rPr>
        <w:t>2.严禁在展馆内使用不符合安全要求的电气产品动火焊接，严禁携带和展出各种剧毒品、易燃、易爆、有放射性等危险物品，严格执行展馆《博览中心防火规定》，违者视情节给予严肃处理。</w:t>
      </w:r>
    </w:p>
    <w:p w14:paraId="18574DF3">
      <w:pPr>
        <w:ind w:firstLine="480"/>
        <w:rPr>
          <w:rFonts w:ascii="宋体" w:hAnsi="宋体" w:eastAsia="宋体" w:cs="宋体"/>
          <w:bCs/>
          <w:color w:val="auto"/>
          <w:szCs w:val="21"/>
        </w:rPr>
      </w:pPr>
      <w:r>
        <w:rPr>
          <w:rFonts w:hint="eastAsia" w:ascii="宋体" w:hAnsi="宋体" w:eastAsia="宋体" w:cs="宋体"/>
          <w:bCs/>
          <w:color w:val="auto"/>
          <w:szCs w:val="21"/>
        </w:rPr>
        <w:t>3.所有展台、展品、广告牌的布置不得占用消防通道，不得影响展厅消防设施的使用。不得占用安全疏散通道，消防黄线内严禁布展。</w:t>
      </w:r>
    </w:p>
    <w:p w14:paraId="50A26A33">
      <w:pPr>
        <w:ind w:firstLine="480"/>
        <w:rPr>
          <w:rFonts w:ascii="宋体" w:hAnsi="宋体" w:eastAsia="宋体" w:cs="宋体"/>
          <w:bCs/>
          <w:color w:val="auto"/>
          <w:szCs w:val="21"/>
        </w:rPr>
      </w:pPr>
      <w:r>
        <w:rPr>
          <w:rFonts w:hint="eastAsia" w:ascii="宋体" w:hAnsi="宋体" w:eastAsia="宋体" w:cs="宋体"/>
          <w:bCs/>
          <w:color w:val="auto"/>
          <w:szCs w:val="21"/>
        </w:rPr>
        <w:t>4.参展单位的装修必须按照消防部门的要求，所用材料必须进行防火阻燃处理。</w:t>
      </w:r>
    </w:p>
    <w:p w14:paraId="0E1CD7AF">
      <w:pPr>
        <w:ind w:firstLine="480"/>
        <w:rPr>
          <w:rFonts w:ascii="宋体" w:hAnsi="宋体" w:eastAsia="宋体" w:cs="宋体"/>
          <w:bCs/>
          <w:color w:val="auto"/>
          <w:szCs w:val="21"/>
        </w:rPr>
      </w:pPr>
      <w:r>
        <w:rPr>
          <w:rFonts w:hint="eastAsia" w:ascii="宋体" w:hAnsi="宋体" w:eastAsia="宋体" w:cs="宋体"/>
          <w:bCs/>
          <w:color w:val="auto"/>
          <w:szCs w:val="21"/>
        </w:rPr>
        <w:t>5.参展单位应如实向主场服务商提出用电负荷，严禁私接线路和超负荷用电，自带电工必须持有上岗证，服从主场服务商及博览中心工程部门对用电安全的管理。</w:t>
      </w:r>
    </w:p>
    <w:p w14:paraId="4048586B">
      <w:pPr>
        <w:ind w:firstLine="480"/>
        <w:rPr>
          <w:rFonts w:ascii="宋体" w:hAnsi="宋体" w:eastAsia="宋体" w:cs="宋体"/>
          <w:bCs/>
          <w:color w:val="auto"/>
          <w:szCs w:val="21"/>
        </w:rPr>
      </w:pPr>
      <w:r>
        <w:rPr>
          <w:rFonts w:hint="eastAsia" w:ascii="宋体" w:hAnsi="宋体" w:eastAsia="宋体" w:cs="宋体"/>
          <w:bCs/>
          <w:color w:val="auto"/>
          <w:szCs w:val="21"/>
        </w:rPr>
        <w:t>6.室内展出的车辆油箱内的燃油不得超过红线。进场的机械、展品按承重规定不得超重，服从博览中心设备保障部门的检查管理。</w:t>
      </w:r>
    </w:p>
    <w:p w14:paraId="62477AC3">
      <w:pPr>
        <w:ind w:firstLine="480"/>
        <w:rPr>
          <w:rFonts w:ascii="宋体" w:hAnsi="宋体" w:eastAsia="宋体" w:cs="宋体"/>
          <w:bCs/>
          <w:color w:val="auto"/>
          <w:szCs w:val="21"/>
        </w:rPr>
      </w:pPr>
      <w:r>
        <w:rPr>
          <w:rFonts w:hint="eastAsia" w:ascii="宋体" w:hAnsi="宋体" w:eastAsia="宋体" w:cs="宋体"/>
          <w:bCs/>
          <w:color w:val="auto"/>
          <w:szCs w:val="21"/>
        </w:rPr>
        <w:t>7.布、撤展货车按主场服务商规定的时间节点进场，按指定地点临时停放，卸货（装货）后立即驶出场馆，货车严禁在馆内过夜。展出期间进馆车辆按规定路线行驶，按指定位置停放，未持有展会通行证的车辆不得进入场馆，所有车辆应服从交通管理人员的指挥、疏导。</w:t>
      </w:r>
    </w:p>
    <w:p w14:paraId="66D4C017">
      <w:pPr>
        <w:ind w:firstLine="480"/>
        <w:rPr>
          <w:rFonts w:ascii="宋体" w:hAnsi="宋体" w:eastAsia="宋体" w:cs="宋体"/>
          <w:bCs/>
          <w:color w:val="auto"/>
          <w:szCs w:val="21"/>
        </w:rPr>
      </w:pPr>
      <w:r>
        <w:rPr>
          <w:rFonts w:hint="eastAsia" w:ascii="宋体" w:hAnsi="宋体" w:eastAsia="宋体" w:cs="宋体"/>
          <w:bCs/>
          <w:color w:val="auto"/>
          <w:szCs w:val="21"/>
          <w:lang w:eastAsia="zh-CN"/>
        </w:rPr>
        <w:t>8</w:t>
      </w:r>
      <w:r>
        <w:rPr>
          <w:rFonts w:hint="eastAsia" w:ascii="宋体" w:hAnsi="宋体" w:eastAsia="宋体" w:cs="宋体"/>
          <w:bCs/>
          <w:color w:val="auto"/>
          <w:szCs w:val="21"/>
        </w:rPr>
        <w:t>.特装展位的搭建按规定不得超高（限高6M）；广告牌的搭建必须牢固可靠，符合安全要求；室外广告牌应具有抵抗风雨冲击的能力。搭建单位和使用单位应签订安全责任书。</w:t>
      </w:r>
    </w:p>
    <w:p w14:paraId="6F885263">
      <w:pPr>
        <w:ind w:firstLine="480"/>
        <w:rPr>
          <w:rFonts w:ascii="宋体" w:hAnsi="宋体" w:eastAsia="宋体" w:cs="宋体"/>
          <w:bCs/>
          <w:color w:val="auto"/>
          <w:szCs w:val="21"/>
        </w:rPr>
      </w:pPr>
      <w:r>
        <w:rPr>
          <w:rFonts w:hint="eastAsia" w:ascii="宋体" w:hAnsi="宋体" w:eastAsia="宋体" w:cs="宋体"/>
          <w:bCs/>
          <w:color w:val="auto"/>
          <w:szCs w:val="21"/>
        </w:rPr>
        <w:t>9.若发生燃、爆等突发事件，要保持冷静，服从公安、保卫人员指挥，尽快疏散到馆外。</w:t>
      </w:r>
    </w:p>
    <w:p w14:paraId="35844737">
      <w:pPr>
        <w:ind w:firstLine="480"/>
        <w:rPr>
          <w:rFonts w:ascii="宋体" w:hAnsi="宋体" w:eastAsia="宋体" w:cs="宋体"/>
          <w:bCs/>
          <w:color w:val="auto"/>
          <w:szCs w:val="21"/>
        </w:rPr>
      </w:pPr>
      <w:r>
        <w:rPr>
          <w:rFonts w:hint="eastAsia" w:ascii="宋体" w:hAnsi="宋体" w:eastAsia="宋体" w:cs="宋体"/>
          <w:bCs/>
          <w:color w:val="auto"/>
          <w:szCs w:val="21"/>
        </w:rPr>
        <w:t>10.施工单位应加强施工及施工人员的管理，因管理不善而造成的一切损失和伤亡事故，责任均由施工单位自负。</w:t>
      </w:r>
    </w:p>
    <w:p w14:paraId="576B78FF">
      <w:pPr>
        <w:widowControl/>
        <w:spacing w:line="120" w:lineRule="auto"/>
        <w:jc w:val="left"/>
        <w:rPr>
          <w:rFonts w:hint="eastAsia" w:ascii="宋体" w:hAnsi="宋体" w:eastAsia="宋体" w:cs="宋体"/>
          <w:b/>
          <w:color w:val="FF0000"/>
          <w:szCs w:val="21"/>
          <w:u w:val="single"/>
        </w:rPr>
      </w:pPr>
      <w:r>
        <w:drawing>
          <wp:anchor distT="0" distB="0" distL="114935" distR="114935" simplePos="0" relativeHeight="251676672" behindDoc="0" locked="0" layoutInCell="1" allowOverlap="1">
            <wp:simplePos x="0" y="0"/>
            <wp:positionH relativeFrom="column">
              <wp:posOffset>2917825</wp:posOffset>
            </wp:positionH>
            <wp:positionV relativeFrom="paragraph">
              <wp:posOffset>523875</wp:posOffset>
            </wp:positionV>
            <wp:extent cx="1451610" cy="1193165"/>
            <wp:effectExtent l="0" t="0" r="6985" b="5715"/>
            <wp:wrapNone/>
            <wp:docPr id="78" name="图片 78" descr="e44c2c729b400b65a0d7980cfd8cf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e44c2c729b400b65a0d7980cfd8cfc3"/>
                    <pic:cNvPicPr>
                      <a:picLocks noChangeAspect="1"/>
                    </pic:cNvPicPr>
                  </pic:nvPicPr>
                  <pic:blipFill>
                    <a:blip r:embed="rId13"/>
                    <a:stretch>
                      <a:fillRect/>
                    </a:stretch>
                  </pic:blipFill>
                  <pic:spPr>
                    <a:xfrm rot="5400000">
                      <a:off x="0" y="0"/>
                      <a:ext cx="1451610" cy="1193165"/>
                    </a:xfrm>
                    <a:prstGeom prst="rect">
                      <a:avLst/>
                    </a:prstGeom>
                  </pic:spPr>
                </pic:pic>
              </a:graphicData>
            </a:graphic>
          </wp:anchor>
        </w:drawing>
      </w:r>
      <w:r>
        <w:rPr>
          <w:rFonts w:hint="eastAsia" w:ascii="宋体" w:hAnsi="宋体" w:eastAsia="宋体" w:cs="宋体"/>
          <w:bCs/>
          <w:color w:val="auto"/>
          <w:szCs w:val="21"/>
        </w:rPr>
        <w:t>11.</w:t>
      </w:r>
      <w:r>
        <w:rPr>
          <w:rFonts w:hint="eastAsia" w:ascii="宋体" w:hAnsi="宋体" w:eastAsia="宋体" w:cs="宋体"/>
          <w:b/>
          <w:color w:val="FF0000"/>
          <w:szCs w:val="21"/>
          <w:u w:val="single"/>
        </w:rPr>
        <w:t>消火栓和地埋式消火栓等消防设施，严禁遮挡或覆盖。展位图中红色代表消防地井</w:t>
      </w:r>
      <w:r>
        <w:rPr>
          <w:rFonts w:hint="eastAsia" w:ascii="宋体" w:hAnsi="宋体" w:eastAsia="宋体" w:cs="宋体"/>
          <w:b/>
          <w:color w:val="FF0000"/>
          <w:szCs w:val="21"/>
          <w:u w:val="single"/>
          <w:lang w:eastAsia="zh-CN"/>
        </w:rPr>
        <w:t>（</w:t>
      </w:r>
      <w:r>
        <w:rPr>
          <w:rFonts w:hint="eastAsia" w:ascii="宋体" w:hAnsi="宋体" w:eastAsia="宋体" w:cs="宋体"/>
          <w:b/>
          <w:color w:val="FF0000"/>
          <w:szCs w:val="21"/>
          <w:u w:val="single"/>
          <w:lang w:val="en-US" w:eastAsia="zh-CN"/>
        </w:rPr>
        <w:t>约1m*1m</w:t>
      </w:r>
      <w:r>
        <w:rPr>
          <w:rFonts w:hint="eastAsia" w:ascii="宋体" w:hAnsi="宋体" w:eastAsia="宋体" w:cs="宋体"/>
          <w:b/>
          <w:color w:val="FF0000"/>
          <w:szCs w:val="21"/>
          <w:u w:val="single"/>
          <w:lang w:eastAsia="zh-CN"/>
        </w:rPr>
        <w:t>）</w:t>
      </w:r>
      <w:r>
        <w:rPr>
          <w:rFonts w:hint="eastAsia" w:ascii="宋体" w:hAnsi="宋体" w:eastAsia="宋体" w:cs="宋体"/>
          <w:b/>
          <w:color w:val="FF0000"/>
          <w:szCs w:val="21"/>
          <w:u w:val="single"/>
        </w:rPr>
        <w:t>，请各搭建商合理且美观</w:t>
      </w:r>
      <w:r>
        <w:rPr>
          <w:rFonts w:hint="eastAsia" w:ascii="宋体" w:hAnsi="宋体" w:eastAsia="宋体" w:cs="宋体"/>
          <w:b/>
          <w:color w:val="FF0000"/>
          <w:szCs w:val="21"/>
          <w:u w:val="single"/>
          <w:lang w:val="en-US" w:eastAsia="zh-CN"/>
        </w:rPr>
        <w:t>的</w:t>
      </w:r>
      <w:r>
        <w:rPr>
          <w:rFonts w:hint="eastAsia" w:ascii="宋体" w:hAnsi="宋体" w:eastAsia="宋体" w:cs="宋体"/>
          <w:b/>
          <w:color w:val="FF0000"/>
          <w:szCs w:val="21"/>
          <w:u w:val="single"/>
        </w:rPr>
        <w:t>处理展位内部消防地井。如图所示：</w:t>
      </w:r>
    </w:p>
    <w:p w14:paraId="5D875CED">
      <w:pPr>
        <w:ind w:firstLine="480"/>
        <w:rPr>
          <w:rFonts w:ascii="宋体" w:hAnsi="宋体" w:eastAsia="宋体" w:cs="宋体"/>
          <w:bCs/>
          <w:color w:val="auto"/>
          <w:szCs w:val="21"/>
        </w:rPr>
      </w:pPr>
      <w:r>
        <w:rPr>
          <w:sz w:val="24"/>
        </w:rPr>
        <w:drawing>
          <wp:anchor distT="0" distB="0" distL="114300" distR="114300" simplePos="0" relativeHeight="251675648" behindDoc="0" locked="0" layoutInCell="1" allowOverlap="1">
            <wp:simplePos x="0" y="0"/>
            <wp:positionH relativeFrom="column">
              <wp:posOffset>1598295</wp:posOffset>
            </wp:positionH>
            <wp:positionV relativeFrom="paragraph">
              <wp:posOffset>13970</wp:posOffset>
            </wp:positionV>
            <wp:extent cx="1207135" cy="1440180"/>
            <wp:effectExtent l="0" t="0" r="2540" b="7620"/>
            <wp:wrapNone/>
            <wp:docPr id="80" name="图片 2" descr="7f8dbc3b00cff43286dd0429d9f1b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 descr="7f8dbc3b00cff43286dd0429d9f1b4e"/>
                    <pic:cNvPicPr>
                      <a:picLocks noChangeAspect="1"/>
                    </pic:cNvPicPr>
                  </pic:nvPicPr>
                  <pic:blipFill>
                    <a:blip r:embed="rId14"/>
                    <a:stretch>
                      <a:fillRect/>
                    </a:stretch>
                  </pic:blipFill>
                  <pic:spPr>
                    <a:xfrm>
                      <a:off x="0" y="0"/>
                      <a:ext cx="1207135" cy="1440180"/>
                    </a:xfrm>
                    <a:prstGeom prst="rect">
                      <a:avLst/>
                    </a:prstGeom>
                  </pic:spPr>
                </pic:pic>
              </a:graphicData>
            </a:graphic>
          </wp:anchor>
        </w:drawing>
      </w:r>
    </w:p>
    <w:p w14:paraId="4A0A3404">
      <w:pPr>
        <w:ind w:firstLine="480"/>
        <w:rPr>
          <w:rFonts w:ascii="宋体" w:hAnsi="宋体" w:eastAsia="宋体" w:cs="宋体"/>
          <w:bCs/>
          <w:color w:val="auto"/>
          <w:szCs w:val="21"/>
        </w:rPr>
      </w:pPr>
    </w:p>
    <w:p w14:paraId="00C3F7BC">
      <w:pPr>
        <w:ind w:firstLine="480"/>
        <w:rPr>
          <w:rFonts w:ascii="宋体" w:hAnsi="宋体" w:eastAsia="宋体" w:cs="宋体"/>
          <w:bCs/>
          <w:color w:val="auto"/>
          <w:szCs w:val="21"/>
        </w:rPr>
      </w:pPr>
    </w:p>
    <w:p w14:paraId="447E0F30">
      <w:pPr>
        <w:ind w:firstLine="480"/>
        <w:rPr>
          <w:rFonts w:ascii="宋体" w:hAnsi="宋体" w:eastAsia="宋体" w:cs="宋体"/>
          <w:bCs/>
          <w:color w:val="auto"/>
          <w:szCs w:val="21"/>
        </w:rPr>
      </w:pPr>
    </w:p>
    <w:p w14:paraId="0C522B57">
      <w:pPr>
        <w:ind w:firstLine="480"/>
        <w:rPr>
          <w:rFonts w:ascii="宋体" w:hAnsi="宋体" w:eastAsia="宋体" w:cs="宋体"/>
          <w:bCs/>
          <w:color w:val="auto"/>
          <w:szCs w:val="21"/>
        </w:rPr>
      </w:pPr>
    </w:p>
    <w:p w14:paraId="17E5DA82">
      <w:pPr>
        <w:ind w:firstLine="480"/>
        <w:rPr>
          <w:rFonts w:hint="eastAsia" w:ascii="宋体" w:hAnsi="宋体" w:eastAsia="宋体" w:cs="宋体"/>
          <w:b w:val="0"/>
          <w:bCs/>
          <w:color w:val="auto"/>
          <w:szCs w:val="21"/>
          <w:highlight w:val="none"/>
        </w:rPr>
      </w:pPr>
      <w:r>
        <w:rPr>
          <w:rFonts w:hint="eastAsia" w:ascii="宋体" w:hAnsi="宋体" w:eastAsia="宋体" w:cs="宋体"/>
          <w:bCs/>
          <w:color w:val="auto"/>
          <w:szCs w:val="21"/>
        </w:rPr>
        <w:t>12.所有在布（撤）展期间进入苏州国际博览中心展会现场的人员</w:t>
      </w:r>
      <w:r>
        <w:rPr>
          <w:rFonts w:hint="eastAsia" w:ascii="宋体" w:hAnsi="宋体" w:eastAsia="宋体" w:cs="宋体"/>
          <w:b w:val="0"/>
          <w:bCs/>
          <w:color w:val="auto"/>
          <w:szCs w:val="21"/>
          <w:highlight w:val="none"/>
        </w:rPr>
        <w:t>必须佩带安全帽,违者罚款</w:t>
      </w:r>
      <w:r>
        <w:rPr>
          <w:rFonts w:hint="eastAsia" w:ascii="宋体" w:hAnsi="宋体" w:eastAsia="宋体" w:cs="宋体"/>
          <w:b w:val="0"/>
          <w:bCs/>
          <w:color w:val="auto"/>
          <w:szCs w:val="21"/>
          <w:highlight w:val="none"/>
          <w:u w:val="none"/>
        </w:rPr>
        <w:t>人民币500元</w:t>
      </w:r>
      <w:r>
        <w:rPr>
          <w:rFonts w:hint="eastAsia" w:ascii="宋体" w:hAnsi="宋体" w:eastAsia="宋体" w:cs="宋体"/>
          <w:b w:val="0"/>
          <w:bCs/>
          <w:color w:val="auto"/>
          <w:szCs w:val="21"/>
          <w:highlight w:val="none"/>
        </w:rPr>
        <w:t>。</w:t>
      </w:r>
    </w:p>
    <w:p w14:paraId="32967B1C">
      <w:pPr>
        <w:ind w:firstLine="480"/>
        <w:rPr>
          <w:rFonts w:hint="eastAsia" w:ascii="宋体" w:hAnsi="宋体" w:eastAsia="宋体" w:cs="宋体"/>
          <w:bCs/>
          <w:color w:val="auto"/>
          <w:szCs w:val="21"/>
          <w:lang w:eastAsia="zh-CN"/>
        </w:rPr>
      </w:pPr>
      <w:r>
        <w:rPr>
          <w:rFonts w:hint="eastAsia" w:ascii="宋体" w:hAnsi="宋体" w:eastAsia="宋体" w:cs="宋体"/>
          <w:bCs/>
          <w:color w:val="auto"/>
          <w:szCs w:val="21"/>
        </w:rPr>
        <w:t>1</w:t>
      </w:r>
      <w:r>
        <w:rPr>
          <w:rFonts w:hint="eastAsia" w:ascii="宋体" w:hAnsi="宋体" w:eastAsia="宋体" w:cs="宋体"/>
          <w:bCs/>
          <w:color w:val="auto"/>
          <w:szCs w:val="21"/>
          <w:lang w:val="en-US" w:eastAsia="zh-CN"/>
        </w:rPr>
        <w:t>3</w:t>
      </w:r>
      <w:r>
        <w:rPr>
          <w:rFonts w:hint="eastAsia" w:ascii="宋体" w:hAnsi="宋体" w:eastAsia="宋体" w:cs="宋体"/>
          <w:bCs/>
          <w:color w:val="auto"/>
          <w:szCs w:val="21"/>
        </w:rPr>
        <w:t>.各展位外墙装</w:t>
      </w:r>
      <w:r>
        <w:rPr>
          <w:rFonts w:hint="eastAsia" w:ascii="宋体" w:hAnsi="宋体" w:eastAsia="宋体" w:cs="宋体"/>
          <w:bCs/>
          <w:color w:val="auto"/>
          <w:szCs w:val="21"/>
          <w:lang w:val="en-US" w:eastAsia="zh-CN"/>
        </w:rPr>
        <w:t>需安装</w:t>
      </w:r>
      <w:r>
        <w:rPr>
          <w:rFonts w:hint="eastAsia" w:ascii="宋体" w:hAnsi="宋体" w:eastAsia="宋体" w:cs="宋体"/>
          <w:bCs/>
          <w:color w:val="auto"/>
          <w:szCs w:val="21"/>
        </w:rPr>
        <w:t>带灯源的发光安全出口疏散指示标志，指向疏散通道</w:t>
      </w:r>
      <w:r>
        <w:rPr>
          <w:rFonts w:hint="eastAsia" w:ascii="宋体" w:hAnsi="宋体" w:eastAsia="宋体" w:cs="宋体"/>
          <w:bCs/>
          <w:color w:val="auto"/>
          <w:szCs w:val="21"/>
          <w:lang w:eastAsia="zh-CN"/>
        </w:rPr>
        <w:t>。强电电线安装必须穿阻燃管，严禁课露接线。</w:t>
      </w:r>
    </w:p>
    <w:p w14:paraId="6BBF83B7">
      <w:pPr>
        <w:rPr>
          <w:rFonts w:ascii="宋体" w:hAnsi="宋体" w:eastAsia="宋体" w:cs="宋体"/>
          <w:bCs/>
          <w:color w:val="auto"/>
          <w:szCs w:val="21"/>
        </w:rPr>
      </w:pPr>
      <w:r>
        <w:rPr>
          <w:rFonts w:hint="eastAsia" w:ascii="宋体" w:hAnsi="宋体" w:eastAsia="宋体" w:cs="宋体"/>
          <w:bCs/>
          <w:color w:val="auto"/>
          <w:szCs w:val="21"/>
          <w:lang w:eastAsia="zh-CN"/>
        </w:rPr>
        <w:drawing>
          <wp:anchor distT="0" distB="0" distL="114300" distR="114300" simplePos="0" relativeHeight="251674624" behindDoc="0" locked="0" layoutInCell="1" allowOverlap="1">
            <wp:simplePos x="0" y="0"/>
            <wp:positionH relativeFrom="column">
              <wp:posOffset>2252345</wp:posOffset>
            </wp:positionH>
            <wp:positionV relativeFrom="paragraph">
              <wp:posOffset>121920</wp:posOffset>
            </wp:positionV>
            <wp:extent cx="1802130" cy="819150"/>
            <wp:effectExtent l="0" t="0" r="0" b="0"/>
            <wp:wrapTopAndBottom/>
            <wp:docPr id="7" name="图片 7" descr="168611217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86112173888"/>
                    <pic:cNvPicPr>
                      <a:picLocks noChangeAspect="1"/>
                    </pic:cNvPicPr>
                  </pic:nvPicPr>
                  <pic:blipFill>
                    <a:blip r:embed="rId15"/>
                    <a:srcRect l="1586" t="2041" r="-1586" b="10204"/>
                    <a:stretch>
                      <a:fillRect/>
                    </a:stretch>
                  </pic:blipFill>
                  <pic:spPr>
                    <a:xfrm>
                      <a:off x="0" y="0"/>
                      <a:ext cx="1802130" cy="819150"/>
                    </a:xfrm>
                    <a:prstGeom prst="rect">
                      <a:avLst/>
                    </a:prstGeom>
                  </pic:spPr>
                </pic:pic>
              </a:graphicData>
            </a:graphic>
          </wp:anchor>
        </w:drawing>
      </w:r>
    </w:p>
    <w:p w14:paraId="2509F09F">
      <w:pPr>
        <w:ind w:left="420" w:firstLine="0" w:firstLineChars="0"/>
        <w:rPr>
          <w:rFonts w:ascii="宋体" w:hAnsi="宋体" w:eastAsia="宋体" w:cs="宋体"/>
          <w:b/>
          <w:bCs/>
          <w:color w:val="auto"/>
          <w:sz w:val="28"/>
          <w:szCs w:val="28"/>
        </w:rPr>
      </w:pPr>
      <w:r>
        <w:rPr>
          <w:rFonts w:hint="eastAsia" w:ascii="宋体" w:hAnsi="宋体" w:eastAsia="宋体" w:cs="宋体"/>
          <w:b/>
          <w:bCs/>
          <w:color w:val="auto"/>
          <w:sz w:val="28"/>
          <w:szCs w:val="28"/>
          <w:lang w:val="en-US" w:eastAsia="zh-CN"/>
        </w:rPr>
        <w:t>8</w:t>
      </w:r>
      <w:r>
        <w:rPr>
          <w:rFonts w:hint="eastAsia" w:ascii="宋体" w:hAnsi="宋体" w:eastAsia="宋体" w:cs="宋体"/>
          <w:b/>
          <w:bCs/>
          <w:color w:val="auto"/>
          <w:sz w:val="28"/>
          <w:szCs w:val="28"/>
        </w:rPr>
        <w:t>、展位清洁规定</w:t>
      </w:r>
    </w:p>
    <w:p w14:paraId="6184AB30">
      <w:pPr>
        <w:ind w:firstLine="480"/>
        <w:rPr>
          <w:rFonts w:ascii="宋体" w:hAnsi="宋体" w:eastAsia="宋体" w:cs="宋体"/>
          <w:bCs/>
          <w:color w:val="auto"/>
          <w:szCs w:val="21"/>
        </w:rPr>
      </w:pPr>
      <w:r>
        <w:rPr>
          <w:rFonts w:hint="eastAsia" w:ascii="宋体" w:hAnsi="宋体" w:eastAsia="宋体" w:cs="宋体"/>
          <w:bCs/>
          <w:color w:val="auto"/>
          <w:szCs w:val="21"/>
        </w:rPr>
        <w:t>布、撤展期间，公共区域的清洁工作由执行组办公室统一安排，展位内的清洁由参展商自行安排。展会期间，参展单位应保持展位清洁。现场安排有清洁工，主要负责清运垃圾和展馆公共区的清洁工作，同时提供展位内有偿的清洁服务。撤展期间，特装展位的施工单位必须</w:t>
      </w:r>
      <w:r>
        <w:rPr>
          <w:rFonts w:hint="eastAsia" w:ascii="宋体" w:hAnsi="宋体" w:eastAsia="宋体" w:cs="宋体"/>
          <w:bCs/>
          <w:color w:val="auto"/>
        </w:rPr>
        <w:t>在撤展当日24点前</w:t>
      </w:r>
      <w:r>
        <w:rPr>
          <w:rFonts w:hint="eastAsia" w:ascii="宋体" w:hAnsi="宋体" w:eastAsia="宋体" w:cs="宋体"/>
          <w:bCs/>
          <w:color w:val="auto"/>
          <w:szCs w:val="21"/>
        </w:rPr>
        <w:t>将本展区（位）</w:t>
      </w:r>
      <w:r>
        <w:rPr>
          <w:rFonts w:hint="eastAsia" w:ascii="宋体" w:hAnsi="宋体" w:eastAsia="宋体" w:cs="宋体"/>
          <w:bCs/>
          <w:color w:val="auto"/>
        </w:rPr>
        <w:t>需要带走的物品、材料清走，</w:t>
      </w:r>
      <w:r>
        <w:rPr>
          <w:rFonts w:hint="eastAsia" w:ascii="宋体" w:hAnsi="宋体" w:eastAsia="宋体" w:cs="宋体"/>
          <w:bCs/>
          <w:color w:val="auto"/>
          <w:szCs w:val="21"/>
        </w:rPr>
        <w:t>经主场服务商确认后，即可办理相关手续。</w:t>
      </w:r>
    </w:p>
    <w:p w14:paraId="42E5F395">
      <w:pPr>
        <w:pStyle w:val="2"/>
        <w:pageBreakBefore/>
        <w:ind w:left="431" w:hanging="431"/>
        <w:jc w:val="center"/>
        <w:rPr>
          <w:rFonts w:ascii="宋体" w:hAnsi="宋体" w:eastAsia="宋体" w:cs="宋体"/>
          <w:b/>
          <w:bCs/>
          <w:color w:val="auto"/>
        </w:rPr>
      </w:pPr>
      <w:bookmarkStart w:id="5" w:name="_Toc3157"/>
      <w:r>
        <w:rPr>
          <w:rFonts w:hint="eastAsia" w:ascii="宋体" w:hAnsi="宋体" w:eastAsia="宋体" w:cs="宋体"/>
          <w:b/>
          <w:bCs/>
          <w:color w:val="auto"/>
        </w:rPr>
        <w:t>六、参展商参展管理须知</w:t>
      </w:r>
      <w:bookmarkEnd w:id="5"/>
    </w:p>
    <w:p w14:paraId="00A3DB6D">
      <w:pPr>
        <w:numPr>
          <w:ilvl w:val="0"/>
          <w:numId w:val="12"/>
        </w:numPr>
        <w:ind w:left="960" w:leftChars="400" w:firstLine="0" w:firstLineChars="0"/>
        <w:outlineLvl w:val="1"/>
        <w:rPr>
          <w:rFonts w:ascii="宋体" w:hAnsi="宋体" w:eastAsia="宋体" w:cs="宋体"/>
          <w:b/>
          <w:bCs/>
          <w:color w:val="auto"/>
          <w:sz w:val="28"/>
          <w:szCs w:val="28"/>
        </w:rPr>
      </w:pPr>
      <w:r>
        <w:rPr>
          <w:rFonts w:hint="eastAsia" w:ascii="宋体" w:hAnsi="宋体" w:eastAsia="宋体" w:cs="宋体"/>
          <w:b/>
          <w:bCs/>
          <w:color w:val="auto"/>
          <w:sz w:val="28"/>
          <w:szCs w:val="28"/>
        </w:rPr>
        <w:t>展览期间进出馆时间</w:t>
      </w:r>
    </w:p>
    <w:tbl>
      <w:tblPr>
        <w:tblStyle w:val="18"/>
        <w:tblW w:w="10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4"/>
        <w:gridCol w:w="2515"/>
        <w:gridCol w:w="2514"/>
        <w:gridCol w:w="2514"/>
      </w:tblGrid>
      <w:tr w14:paraId="23D5A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29" w:type="dxa"/>
            <w:gridSpan w:val="2"/>
          </w:tcPr>
          <w:p w14:paraId="322E41E6">
            <w:pPr>
              <w:ind w:firstLine="0" w:firstLineChars="0"/>
              <w:jc w:val="center"/>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展览日期</w:t>
            </w:r>
          </w:p>
        </w:tc>
        <w:tc>
          <w:tcPr>
            <w:tcW w:w="2514" w:type="dxa"/>
          </w:tcPr>
          <w:p w14:paraId="1C50362E">
            <w:pPr>
              <w:ind w:firstLine="0" w:firstLineChars="0"/>
              <w:jc w:val="center"/>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展商工作时间</w:t>
            </w:r>
          </w:p>
        </w:tc>
        <w:tc>
          <w:tcPr>
            <w:tcW w:w="2514" w:type="dxa"/>
          </w:tcPr>
          <w:p w14:paraId="0CA78AFE">
            <w:pPr>
              <w:ind w:firstLine="0" w:firstLineChars="0"/>
              <w:jc w:val="center"/>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观众入场时间</w:t>
            </w:r>
          </w:p>
        </w:tc>
      </w:tr>
      <w:tr w14:paraId="37ED2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4" w:type="dxa"/>
            <w:vAlign w:val="center"/>
          </w:tcPr>
          <w:p w14:paraId="4FD9EE69">
            <w:pPr>
              <w:ind w:firstLine="0" w:firstLineChars="0"/>
              <w:rPr>
                <w:rFonts w:ascii="宋体" w:hAnsi="宋体" w:eastAsia="宋体" w:cs="宋体"/>
                <w:color w:val="auto"/>
                <w:highlight w:val="none"/>
              </w:rPr>
            </w:pPr>
            <w:r>
              <w:rPr>
                <w:rFonts w:hint="eastAsia" w:ascii="宋体" w:hAnsi="宋体" w:eastAsia="宋体" w:cs="宋体"/>
                <w:color w:val="auto"/>
                <w:highlight w:val="none"/>
                <w:lang w:eastAsia="zh-CN"/>
              </w:rPr>
              <w:t>202</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lang w:eastAsia="zh-CN"/>
              </w:rPr>
              <w:t>年</w:t>
            </w:r>
            <w:r>
              <w:rPr>
                <w:rFonts w:hint="eastAsia" w:ascii="宋体" w:hAnsi="宋体" w:eastAsia="宋体" w:cs="宋体"/>
                <w:color w:val="auto"/>
                <w:highlight w:val="none"/>
                <w:lang w:val="en-US" w:eastAsia="zh-CN"/>
              </w:rPr>
              <w:t>10</w:t>
            </w:r>
            <w:r>
              <w:rPr>
                <w:rFonts w:hint="eastAsia" w:ascii="宋体" w:hAnsi="宋体" w:eastAsia="宋体" w:cs="宋体"/>
                <w:color w:val="auto"/>
                <w:highlight w:val="none"/>
                <w:lang w:eastAsia="zh-CN"/>
              </w:rPr>
              <w:t>月</w:t>
            </w:r>
            <w:r>
              <w:rPr>
                <w:rFonts w:hint="eastAsia" w:ascii="宋体" w:hAnsi="宋体" w:eastAsia="宋体" w:cs="宋体"/>
                <w:color w:val="auto"/>
                <w:highlight w:val="none"/>
                <w:lang w:val="en-US" w:eastAsia="zh-CN"/>
              </w:rPr>
              <w:t>18</w:t>
            </w:r>
            <w:r>
              <w:rPr>
                <w:rFonts w:hint="eastAsia" w:ascii="宋体" w:hAnsi="宋体" w:eastAsia="宋体" w:cs="宋体"/>
                <w:color w:val="auto"/>
                <w:highlight w:val="none"/>
                <w:lang w:eastAsia="zh-CN"/>
              </w:rPr>
              <w:t>日</w:t>
            </w:r>
          </w:p>
        </w:tc>
        <w:tc>
          <w:tcPr>
            <w:tcW w:w="2515" w:type="dxa"/>
            <w:vAlign w:val="center"/>
          </w:tcPr>
          <w:p w14:paraId="20528E4E">
            <w:pPr>
              <w:ind w:firstLine="0" w:firstLine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周五</w:t>
            </w:r>
          </w:p>
        </w:tc>
        <w:tc>
          <w:tcPr>
            <w:tcW w:w="2514" w:type="dxa"/>
            <w:vAlign w:val="center"/>
          </w:tcPr>
          <w:p w14:paraId="57C7888D">
            <w:pPr>
              <w:ind w:firstLine="0" w:firstLineChars="0"/>
              <w:jc w:val="center"/>
              <w:rPr>
                <w:rFonts w:ascii="宋体" w:hAnsi="宋体" w:eastAsia="宋体" w:cs="宋体"/>
                <w:color w:val="auto"/>
                <w:highlight w:val="none"/>
              </w:rPr>
            </w:pPr>
            <w:r>
              <w:rPr>
                <w:rFonts w:hint="eastAsia" w:ascii="宋体" w:hAnsi="宋体" w:eastAsia="宋体" w:cs="宋体"/>
                <w:color w:val="auto"/>
                <w:highlight w:val="none"/>
                <w:lang w:eastAsia="zh-CN"/>
              </w:rPr>
              <w:t>8</w:t>
            </w:r>
            <w:r>
              <w:rPr>
                <w:rFonts w:hint="eastAsia" w:ascii="宋体" w:hAnsi="宋体" w:eastAsia="宋体" w:cs="宋体"/>
                <w:color w:val="auto"/>
                <w:highlight w:val="none"/>
              </w:rPr>
              <w:t>:30-17:00</w:t>
            </w:r>
          </w:p>
        </w:tc>
        <w:tc>
          <w:tcPr>
            <w:tcW w:w="2514" w:type="dxa"/>
            <w:vAlign w:val="center"/>
          </w:tcPr>
          <w:p w14:paraId="2F6B3E9F">
            <w:pPr>
              <w:ind w:firstLine="0" w:firstLineChars="0"/>
              <w:jc w:val="center"/>
              <w:rPr>
                <w:rFonts w:ascii="宋体" w:hAnsi="宋体" w:eastAsia="宋体" w:cs="宋体"/>
                <w:color w:val="auto"/>
                <w:highlight w:val="none"/>
              </w:rPr>
            </w:pPr>
            <w:r>
              <w:rPr>
                <w:rFonts w:hint="eastAsia" w:ascii="宋体" w:hAnsi="宋体" w:eastAsia="宋体" w:cs="宋体"/>
                <w:color w:val="auto"/>
                <w:highlight w:val="none"/>
                <w:lang w:val="en-US" w:eastAsia="zh-CN"/>
              </w:rPr>
              <w:t>9</w:t>
            </w:r>
            <w:r>
              <w:rPr>
                <w:rFonts w:hint="eastAsia" w:ascii="宋体" w:hAnsi="宋体" w:eastAsia="宋体" w:cs="宋体"/>
                <w:color w:val="auto"/>
                <w:highlight w:val="none"/>
              </w:rPr>
              <w:t>:00-16:30</w:t>
            </w:r>
          </w:p>
        </w:tc>
      </w:tr>
      <w:tr w14:paraId="36F5D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4" w:type="dxa"/>
            <w:vAlign w:val="center"/>
          </w:tcPr>
          <w:p w14:paraId="065CB1FE">
            <w:pPr>
              <w:ind w:firstLine="0" w:firstLineChars="0"/>
              <w:rPr>
                <w:rFonts w:ascii="宋体" w:hAnsi="宋体" w:eastAsia="宋体" w:cs="宋体"/>
                <w:color w:val="auto"/>
                <w:highlight w:val="none"/>
              </w:rPr>
            </w:pPr>
            <w:r>
              <w:rPr>
                <w:rFonts w:hint="eastAsia" w:ascii="宋体" w:hAnsi="宋体" w:eastAsia="宋体" w:cs="宋体"/>
                <w:color w:val="auto"/>
                <w:highlight w:val="none"/>
                <w:lang w:eastAsia="zh-CN"/>
              </w:rPr>
              <w:t>202</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lang w:eastAsia="zh-CN"/>
              </w:rPr>
              <w:t>年</w:t>
            </w:r>
            <w:r>
              <w:rPr>
                <w:rFonts w:hint="eastAsia" w:ascii="宋体" w:hAnsi="宋体" w:eastAsia="宋体" w:cs="宋体"/>
                <w:color w:val="auto"/>
                <w:highlight w:val="none"/>
                <w:lang w:val="en-US" w:eastAsia="zh-CN"/>
              </w:rPr>
              <w:t>10</w:t>
            </w:r>
            <w:r>
              <w:rPr>
                <w:rFonts w:hint="eastAsia" w:ascii="宋体" w:hAnsi="宋体" w:eastAsia="宋体" w:cs="宋体"/>
                <w:color w:val="auto"/>
                <w:highlight w:val="none"/>
                <w:lang w:eastAsia="zh-CN"/>
              </w:rPr>
              <w:t>月</w:t>
            </w:r>
            <w:r>
              <w:rPr>
                <w:rFonts w:hint="eastAsia" w:ascii="宋体" w:hAnsi="宋体" w:eastAsia="宋体" w:cs="宋体"/>
                <w:color w:val="auto"/>
                <w:highlight w:val="none"/>
                <w:lang w:val="en-US" w:eastAsia="zh-CN"/>
              </w:rPr>
              <w:t>19</w:t>
            </w:r>
            <w:r>
              <w:rPr>
                <w:rFonts w:hint="eastAsia" w:ascii="宋体" w:hAnsi="宋体" w:eastAsia="宋体" w:cs="宋体"/>
                <w:color w:val="auto"/>
                <w:highlight w:val="none"/>
                <w:lang w:eastAsia="zh-CN"/>
              </w:rPr>
              <w:t>日</w:t>
            </w:r>
          </w:p>
        </w:tc>
        <w:tc>
          <w:tcPr>
            <w:tcW w:w="2515" w:type="dxa"/>
            <w:vAlign w:val="center"/>
          </w:tcPr>
          <w:p w14:paraId="562A286D">
            <w:pPr>
              <w:ind w:firstLine="0" w:firstLine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周六</w:t>
            </w:r>
          </w:p>
        </w:tc>
        <w:tc>
          <w:tcPr>
            <w:tcW w:w="2514" w:type="dxa"/>
            <w:vAlign w:val="center"/>
          </w:tcPr>
          <w:p w14:paraId="7E9A6FAB">
            <w:pPr>
              <w:ind w:firstLine="0" w:firstLineChars="0"/>
              <w:jc w:val="center"/>
              <w:rPr>
                <w:rFonts w:ascii="宋体" w:hAnsi="宋体" w:eastAsia="宋体" w:cs="宋体"/>
                <w:color w:val="auto"/>
                <w:highlight w:val="none"/>
              </w:rPr>
            </w:pPr>
            <w:r>
              <w:rPr>
                <w:rFonts w:hint="eastAsia" w:ascii="宋体" w:hAnsi="宋体" w:eastAsia="宋体" w:cs="宋体"/>
                <w:color w:val="auto"/>
                <w:highlight w:val="none"/>
                <w:lang w:eastAsia="zh-CN"/>
              </w:rPr>
              <w:t>8</w:t>
            </w:r>
            <w:r>
              <w:rPr>
                <w:rFonts w:hint="eastAsia" w:ascii="宋体" w:hAnsi="宋体" w:eastAsia="宋体" w:cs="宋体"/>
                <w:color w:val="auto"/>
                <w:highlight w:val="none"/>
              </w:rPr>
              <w:t>:30-17:00</w:t>
            </w:r>
          </w:p>
        </w:tc>
        <w:tc>
          <w:tcPr>
            <w:tcW w:w="2514" w:type="dxa"/>
            <w:vAlign w:val="center"/>
          </w:tcPr>
          <w:p w14:paraId="6D15E663">
            <w:pPr>
              <w:ind w:firstLine="0" w:firstLineChars="0"/>
              <w:jc w:val="center"/>
              <w:rPr>
                <w:rFonts w:ascii="宋体" w:hAnsi="宋体" w:eastAsia="宋体" w:cs="宋体"/>
                <w:color w:val="auto"/>
                <w:highlight w:val="none"/>
              </w:rPr>
            </w:pPr>
            <w:r>
              <w:rPr>
                <w:rFonts w:hint="eastAsia" w:ascii="宋体" w:hAnsi="宋体" w:eastAsia="宋体" w:cs="宋体"/>
                <w:color w:val="auto"/>
                <w:highlight w:val="none"/>
              </w:rPr>
              <w:t>9:00-16:30</w:t>
            </w:r>
          </w:p>
        </w:tc>
      </w:tr>
      <w:tr w14:paraId="7D5FF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4" w:type="dxa"/>
            <w:vAlign w:val="center"/>
          </w:tcPr>
          <w:p w14:paraId="70B8492D">
            <w:pPr>
              <w:ind w:firstLine="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202</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lang w:eastAsia="zh-CN"/>
              </w:rPr>
              <w:t>年</w:t>
            </w:r>
            <w:r>
              <w:rPr>
                <w:rFonts w:hint="eastAsia" w:ascii="宋体" w:hAnsi="宋体" w:eastAsia="宋体" w:cs="宋体"/>
                <w:color w:val="auto"/>
                <w:highlight w:val="none"/>
                <w:lang w:val="en-US" w:eastAsia="zh-CN"/>
              </w:rPr>
              <w:t>10</w:t>
            </w:r>
            <w:r>
              <w:rPr>
                <w:rFonts w:hint="eastAsia" w:ascii="宋体" w:hAnsi="宋体" w:eastAsia="宋体" w:cs="宋体"/>
                <w:color w:val="auto"/>
                <w:highlight w:val="none"/>
                <w:lang w:eastAsia="zh-CN"/>
              </w:rPr>
              <w:t>月</w:t>
            </w:r>
            <w:r>
              <w:rPr>
                <w:rFonts w:hint="eastAsia" w:ascii="宋体" w:hAnsi="宋体" w:eastAsia="宋体" w:cs="宋体"/>
                <w:color w:val="auto"/>
                <w:highlight w:val="none"/>
                <w:lang w:val="en-US" w:eastAsia="zh-CN"/>
              </w:rPr>
              <w:t>20</w:t>
            </w:r>
            <w:r>
              <w:rPr>
                <w:rFonts w:hint="eastAsia" w:ascii="宋体" w:hAnsi="宋体" w:eastAsia="宋体" w:cs="宋体"/>
                <w:color w:val="auto"/>
                <w:highlight w:val="none"/>
                <w:lang w:eastAsia="zh-CN"/>
              </w:rPr>
              <w:t>日</w:t>
            </w:r>
          </w:p>
        </w:tc>
        <w:tc>
          <w:tcPr>
            <w:tcW w:w="2515" w:type="dxa"/>
            <w:vAlign w:val="center"/>
          </w:tcPr>
          <w:p w14:paraId="6515CB9B">
            <w:pPr>
              <w:ind w:firstLine="0" w:firstLine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周日</w:t>
            </w:r>
          </w:p>
        </w:tc>
        <w:tc>
          <w:tcPr>
            <w:tcW w:w="2514" w:type="dxa"/>
            <w:vAlign w:val="center"/>
          </w:tcPr>
          <w:p w14:paraId="5B9B1D43">
            <w:pPr>
              <w:ind w:firstLine="0" w:firstLineChars="0"/>
              <w:jc w:val="center"/>
              <w:rPr>
                <w:rFonts w:ascii="宋体" w:hAnsi="宋体" w:eastAsia="宋体" w:cs="宋体"/>
                <w:color w:val="auto"/>
                <w:highlight w:val="none"/>
              </w:rPr>
            </w:pPr>
            <w:r>
              <w:rPr>
                <w:rFonts w:hint="eastAsia" w:ascii="宋体" w:hAnsi="宋体" w:eastAsia="宋体" w:cs="宋体"/>
                <w:color w:val="auto"/>
                <w:highlight w:val="none"/>
                <w:lang w:eastAsia="zh-CN"/>
              </w:rPr>
              <w:t>8</w:t>
            </w:r>
            <w:r>
              <w:rPr>
                <w:rFonts w:hint="eastAsia" w:ascii="宋体" w:hAnsi="宋体" w:eastAsia="宋体" w:cs="宋体"/>
                <w:color w:val="auto"/>
                <w:highlight w:val="none"/>
              </w:rPr>
              <w:t>:30-1</w:t>
            </w: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:00</w:t>
            </w:r>
          </w:p>
        </w:tc>
        <w:tc>
          <w:tcPr>
            <w:tcW w:w="2514" w:type="dxa"/>
            <w:vAlign w:val="center"/>
          </w:tcPr>
          <w:p w14:paraId="3A071B64">
            <w:pPr>
              <w:ind w:firstLine="0" w:firstLineChars="0"/>
              <w:jc w:val="center"/>
              <w:rPr>
                <w:rFonts w:ascii="宋体" w:hAnsi="宋体" w:eastAsia="宋体" w:cs="宋体"/>
                <w:color w:val="auto"/>
                <w:highlight w:val="none"/>
              </w:rPr>
            </w:pPr>
            <w:r>
              <w:rPr>
                <w:rFonts w:hint="eastAsia" w:ascii="宋体" w:hAnsi="宋体" w:eastAsia="宋体" w:cs="宋体"/>
                <w:color w:val="auto"/>
                <w:highlight w:val="none"/>
              </w:rPr>
              <w:t>9:00-15:</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0</w:t>
            </w:r>
          </w:p>
        </w:tc>
      </w:tr>
    </w:tbl>
    <w:p w14:paraId="0380108D">
      <w:pPr>
        <w:numPr>
          <w:ilvl w:val="0"/>
          <w:numId w:val="12"/>
        </w:numPr>
        <w:ind w:left="960" w:leftChars="400" w:firstLine="0" w:firstLineChars="0"/>
        <w:outlineLvl w:val="1"/>
        <w:rPr>
          <w:rFonts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参展证件办理规定</w:t>
      </w:r>
    </w:p>
    <w:p w14:paraId="67635157">
      <w:pPr>
        <w:numPr>
          <w:ilvl w:val="0"/>
          <w:numId w:val="13"/>
        </w:numPr>
        <w:ind w:firstLine="482"/>
        <w:rPr>
          <w:rFonts w:ascii="宋体" w:hAnsi="宋体" w:eastAsia="宋体" w:cs="宋体"/>
          <w:b/>
          <w:color w:val="auto"/>
          <w:szCs w:val="21"/>
          <w:highlight w:val="none"/>
        </w:rPr>
      </w:pPr>
      <w:r>
        <w:rPr>
          <w:rFonts w:hint="eastAsia" w:ascii="宋体" w:hAnsi="宋体" w:eastAsia="宋体" w:cs="宋体"/>
          <w:b/>
          <w:color w:val="auto"/>
          <w:szCs w:val="21"/>
          <w:highlight w:val="none"/>
        </w:rPr>
        <w:t>可办理证件种类</w:t>
      </w:r>
    </w:p>
    <w:p w14:paraId="018069AC">
      <w:pPr>
        <w:ind w:left="480" w:leftChars="200" w:firstLine="0" w:firstLineChars="0"/>
        <w:rPr>
          <w:rFonts w:ascii="宋体" w:hAnsi="宋体" w:eastAsia="宋体" w:cs="宋体"/>
          <w:bCs/>
          <w:color w:val="auto"/>
          <w:szCs w:val="21"/>
          <w:highlight w:val="none"/>
        </w:rPr>
      </w:pPr>
      <w:r>
        <w:rPr>
          <w:rFonts w:hint="eastAsia" w:ascii="宋体" w:hAnsi="宋体" w:eastAsia="宋体" w:cs="宋体"/>
          <w:bCs/>
          <w:color w:val="auto"/>
          <w:szCs w:val="21"/>
          <w:highlight w:val="none"/>
        </w:rPr>
        <w:t>参展证、专业观众证</w:t>
      </w:r>
    </w:p>
    <w:p w14:paraId="40AC3A2E">
      <w:pPr>
        <w:numPr>
          <w:ilvl w:val="0"/>
          <w:numId w:val="13"/>
        </w:numPr>
        <w:ind w:firstLine="482"/>
        <w:rPr>
          <w:rFonts w:ascii="宋体" w:hAnsi="宋体" w:eastAsia="宋体" w:cs="宋体"/>
          <w:b/>
          <w:color w:val="auto"/>
          <w:szCs w:val="21"/>
          <w:highlight w:val="none"/>
        </w:rPr>
      </w:pPr>
      <w:r>
        <w:rPr>
          <w:rFonts w:hint="eastAsia" w:ascii="宋体" w:hAnsi="宋体" w:eastAsia="宋体" w:cs="宋体"/>
          <w:b/>
          <w:color w:val="auto"/>
          <w:szCs w:val="21"/>
          <w:highlight w:val="none"/>
        </w:rPr>
        <w:t>办理方法</w:t>
      </w:r>
    </w:p>
    <w:p w14:paraId="7FEB489E">
      <w:pPr>
        <w:ind w:firstLine="480"/>
        <w:rPr>
          <w:rFonts w:ascii="宋体" w:hAnsi="宋体" w:eastAsia="宋体" w:cs="宋体"/>
          <w:bCs/>
          <w:color w:val="FF0000"/>
          <w:szCs w:val="21"/>
          <w:highlight w:val="none"/>
        </w:rPr>
      </w:pPr>
      <w:r>
        <w:rPr>
          <w:rFonts w:hint="eastAsia" w:ascii="宋体" w:hAnsi="宋体" w:eastAsia="宋体" w:cs="宋体"/>
          <w:bCs/>
          <w:color w:val="auto"/>
          <w:szCs w:val="21"/>
          <w:highlight w:val="none"/>
        </w:rPr>
        <w:t>所有证件须于</w:t>
      </w:r>
      <w:r>
        <w:rPr>
          <w:rFonts w:hint="eastAsia" w:ascii="宋体" w:hAnsi="宋体" w:eastAsia="宋体" w:cs="宋体"/>
          <w:bCs/>
          <w:color w:val="auto"/>
          <w:szCs w:val="21"/>
          <w:highlight w:val="none"/>
          <w:lang w:val="en-US" w:eastAsia="zh-CN"/>
        </w:rPr>
        <w:t>10</w:t>
      </w:r>
      <w:r>
        <w:rPr>
          <w:rFonts w:hint="eastAsia" w:ascii="宋体" w:hAnsi="宋体" w:eastAsia="宋体" w:cs="宋体"/>
          <w:bCs/>
          <w:color w:val="auto"/>
          <w:szCs w:val="21"/>
          <w:highlight w:val="none"/>
          <w:lang w:eastAsia="zh-CN"/>
        </w:rPr>
        <w:t>月</w:t>
      </w:r>
      <w:r>
        <w:rPr>
          <w:rFonts w:hint="eastAsia" w:ascii="宋体" w:hAnsi="宋体" w:eastAsia="宋体" w:cs="宋体"/>
          <w:bCs/>
          <w:color w:val="auto"/>
          <w:szCs w:val="21"/>
          <w:highlight w:val="none"/>
          <w:lang w:val="en-US" w:eastAsia="zh-CN"/>
        </w:rPr>
        <w:t>8</w:t>
      </w:r>
      <w:r>
        <w:rPr>
          <w:rFonts w:hint="eastAsia" w:ascii="宋体" w:hAnsi="宋体" w:eastAsia="宋体" w:cs="宋体"/>
          <w:bCs/>
          <w:color w:val="auto"/>
          <w:szCs w:val="21"/>
          <w:highlight w:val="none"/>
          <w:lang w:eastAsia="zh-CN"/>
        </w:rPr>
        <w:t>日</w:t>
      </w:r>
      <w:r>
        <w:rPr>
          <w:rFonts w:hint="eastAsia" w:ascii="宋体" w:hAnsi="宋体" w:eastAsia="宋体" w:cs="宋体"/>
          <w:bCs/>
          <w:color w:val="auto"/>
          <w:szCs w:val="21"/>
          <w:highlight w:val="none"/>
        </w:rPr>
        <w:t>前提交申报证件数量至主办方处。</w:t>
      </w:r>
    </w:p>
    <w:p w14:paraId="5EDBFE2C">
      <w:pPr>
        <w:numPr>
          <w:ilvl w:val="0"/>
          <w:numId w:val="13"/>
        </w:numPr>
        <w:ind w:firstLine="482"/>
        <w:rPr>
          <w:rFonts w:ascii="宋体" w:hAnsi="宋体" w:eastAsia="宋体" w:cs="宋体"/>
          <w:b/>
          <w:color w:val="auto"/>
          <w:szCs w:val="21"/>
          <w:highlight w:val="none"/>
        </w:rPr>
      </w:pPr>
      <w:r>
        <w:rPr>
          <w:rFonts w:hint="eastAsia" w:ascii="宋体" w:hAnsi="宋体" w:eastAsia="宋体" w:cs="宋体"/>
          <w:b/>
          <w:color w:val="auto"/>
          <w:szCs w:val="21"/>
          <w:highlight w:val="none"/>
        </w:rPr>
        <w:t>证件管理</w:t>
      </w:r>
    </w:p>
    <w:p w14:paraId="2A63B217">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（1）证件不得转借、变卖、涂改。对持此类证件入馆的人员，视为无证人员，并没收其证件，送出馆外，同时追究原持证人责任。</w:t>
      </w:r>
    </w:p>
    <w:p w14:paraId="4268D3DA">
      <w:pPr>
        <w:ind w:firstLine="48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（2）各参展单位须严格按证件发放原则，申办证件。</w:t>
      </w:r>
    </w:p>
    <w:p w14:paraId="37F6911A">
      <w:pPr>
        <w:ind w:firstLine="480"/>
        <w:rPr>
          <w:rFonts w:hint="eastAsia" w:ascii="宋体" w:hAnsi="宋体" w:eastAsia="宋体" w:cs="宋体"/>
          <w:b/>
          <w:bCs w:val="0"/>
          <w:color w:val="auto"/>
          <w:szCs w:val="21"/>
          <w:highlight w:val="none"/>
          <w:lang w:val="en-US" w:eastAsia="zh-CN"/>
        </w:rPr>
      </w:pPr>
      <w:r>
        <w:rPr>
          <w:rFonts w:hint="eastAsia" w:ascii="宋体" w:hAnsi="宋体" w:eastAsia="宋体" w:cs="宋体"/>
          <w:b/>
          <w:bCs w:val="0"/>
          <w:color w:val="auto"/>
          <w:szCs w:val="21"/>
          <w:highlight w:val="none"/>
          <w:lang w:val="en-US" w:eastAsia="zh-CN"/>
        </w:rPr>
        <w:t>4.领取时间、地点</w:t>
      </w:r>
    </w:p>
    <w:p w14:paraId="53E2A1C0">
      <w:pPr>
        <w:ind w:firstLine="48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10月17日</w:t>
      </w:r>
      <w:r>
        <w:rPr>
          <w:rFonts w:hint="eastAsia" w:ascii="宋体" w:hAnsi="宋体" w:eastAsia="宋体" w:cs="宋体"/>
          <w:color w:val="auto"/>
          <w:highlight w:val="none"/>
        </w:rPr>
        <w:t>主办方将在</w:t>
      </w:r>
      <w:r>
        <w:rPr>
          <w:rFonts w:hint="eastAsia" w:ascii="宋体" w:hAnsi="宋体" w:eastAsia="宋体" w:cs="宋体"/>
          <w:bCs/>
          <w:color w:val="auto"/>
          <w:szCs w:val="21"/>
          <w:highlight w:val="none"/>
          <w:lang w:val="en-US" w:eastAsia="zh-CN"/>
        </w:rPr>
        <w:t>C3前厅设立服务台</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供</w:t>
      </w:r>
      <w:r>
        <w:rPr>
          <w:rFonts w:hint="eastAsia" w:ascii="宋体" w:hAnsi="宋体" w:eastAsia="宋体" w:cs="宋体"/>
          <w:color w:val="auto"/>
          <w:highlight w:val="none"/>
        </w:rPr>
        <w:t>展商领取证件</w:t>
      </w:r>
      <w:r>
        <w:rPr>
          <w:rFonts w:hint="eastAsia" w:ascii="宋体" w:hAnsi="宋体" w:eastAsia="宋体" w:cs="宋体"/>
          <w:color w:val="auto"/>
          <w:highlight w:val="none"/>
          <w:lang w:eastAsia="zh-CN"/>
        </w:rPr>
        <w:t>。</w:t>
      </w:r>
    </w:p>
    <w:p w14:paraId="488D43F4">
      <w:pPr>
        <w:numPr>
          <w:ilvl w:val="0"/>
          <w:numId w:val="12"/>
        </w:numPr>
        <w:ind w:left="960" w:leftChars="400" w:firstLine="0" w:firstLineChars="0"/>
        <w:outlineLvl w:val="1"/>
        <w:rPr>
          <w:rFonts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展品与资料进出馆管理规定</w:t>
      </w:r>
    </w:p>
    <w:p w14:paraId="1B7A09EF">
      <w:pPr>
        <w:ind w:firstLine="480"/>
        <w:rPr>
          <w:rFonts w:ascii="宋体" w:hAnsi="宋体" w:eastAsia="宋体" w:cs="宋体"/>
          <w:b/>
          <w:bCs/>
          <w:color w:val="auto"/>
          <w:sz w:val="28"/>
          <w:szCs w:val="28"/>
          <w:highlight w:val="none"/>
        </w:rPr>
      </w:pPr>
      <w:r>
        <w:rPr>
          <w:rFonts w:hint="eastAsia" w:ascii="宋体" w:hAnsi="宋体" w:eastAsia="宋体" w:cs="宋体"/>
          <w:bCs/>
          <w:color w:val="auto"/>
          <w:szCs w:val="21"/>
          <w:highlight w:val="none"/>
        </w:rPr>
        <w:t>所有进、出馆的物品均须接受门卫的查验。布展期和开展期间展品只进不出，布、撤展及展览期间，参展单位应有专人看管展位，保证展品安全。主办方不对参展单位（个人）的展品和物品安全做出保证。</w:t>
      </w:r>
    </w:p>
    <w:p w14:paraId="58BAB626">
      <w:pPr>
        <w:numPr>
          <w:ilvl w:val="0"/>
          <w:numId w:val="12"/>
        </w:numPr>
        <w:ind w:left="960" w:leftChars="400" w:firstLine="0" w:firstLineChars="0"/>
        <w:outlineLvl w:val="1"/>
        <w:rPr>
          <w:rFonts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进出车辆管理及路线安排</w:t>
      </w:r>
    </w:p>
    <w:p w14:paraId="1894EEBE">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（1）展会期间，车辆凭“第十</w:t>
      </w:r>
      <w:r>
        <w:rPr>
          <w:rFonts w:hint="eastAsia" w:ascii="宋体" w:hAnsi="宋体" w:eastAsia="宋体" w:cs="宋体"/>
          <w:bCs/>
          <w:color w:val="auto"/>
          <w:szCs w:val="21"/>
          <w:highlight w:val="none"/>
          <w:lang w:val="en-US" w:eastAsia="zh-CN"/>
        </w:rPr>
        <w:t>三</w:t>
      </w:r>
      <w:r>
        <w:rPr>
          <w:rFonts w:hint="eastAsia" w:ascii="宋体" w:hAnsi="宋体" w:eastAsia="宋体" w:cs="宋体"/>
          <w:bCs/>
          <w:color w:val="auto"/>
          <w:szCs w:val="21"/>
          <w:highlight w:val="none"/>
        </w:rPr>
        <w:t>届</w:t>
      </w:r>
      <w:r>
        <w:rPr>
          <w:rFonts w:hint="eastAsia" w:ascii="宋体" w:hAnsi="宋体" w:eastAsia="宋体" w:cs="宋体"/>
          <w:bCs/>
          <w:color w:val="auto"/>
          <w:szCs w:val="21"/>
          <w:highlight w:val="none"/>
          <w:lang w:eastAsia="zh-CN"/>
        </w:rPr>
        <w:t>文博会</w:t>
      </w:r>
      <w:r>
        <w:rPr>
          <w:rFonts w:hint="eastAsia" w:ascii="宋体" w:hAnsi="宋体" w:eastAsia="宋体" w:cs="宋体"/>
          <w:bCs/>
          <w:color w:val="auto"/>
          <w:szCs w:val="21"/>
          <w:highlight w:val="none"/>
        </w:rPr>
        <w:t>车辆通行证（</w:t>
      </w:r>
      <w:r>
        <w:rPr>
          <w:rFonts w:hint="eastAsia" w:ascii="宋体" w:hAnsi="宋体" w:eastAsia="宋体" w:cs="宋体"/>
          <w:bCs/>
          <w:color w:val="auto"/>
          <w:szCs w:val="21"/>
          <w:highlight w:val="none"/>
          <w:lang w:val="en-US" w:eastAsia="zh-CN"/>
        </w:rPr>
        <w:t>10月18</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lang w:val="en-US" w:eastAsia="zh-CN"/>
        </w:rPr>
        <w:t>20日</w:t>
      </w:r>
      <w:r>
        <w:rPr>
          <w:rFonts w:hint="eastAsia" w:ascii="宋体" w:hAnsi="宋体" w:eastAsia="宋体" w:cs="宋体"/>
          <w:bCs/>
          <w:color w:val="auto"/>
          <w:szCs w:val="21"/>
          <w:highlight w:val="none"/>
        </w:rPr>
        <w:t>）”出入博览中心，并停放在指定区域。社会车辆停放在展馆附近的停车场。</w:t>
      </w:r>
    </w:p>
    <w:p w14:paraId="176DD54F">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（2）</w:t>
      </w:r>
      <w:r>
        <w:rPr>
          <w:rFonts w:hint="eastAsia" w:ascii="宋体" w:hAnsi="宋体" w:eastAsia="宋体" w:cs="宋体"/>
          <w:b/>
          <w:color w:val="auto"/>
          <w:szCs w:val="21"/>
          <w:highlight w:val="none"/>
        </w:rPr>
        <w:t>展会开展期间，所有车辆不得入馆。</w:t>
      </w:r>
    </w:p>
    <w:p w14:paraId="70E9783B">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（3）以上规定如有变化，以苏州市公安局交通巡逻警察支队发布的临时公告或现场交通管制和交通标识为准。</w:t>
      </w:r>
    </w:p>
    <w:p w14:paraId="5E8B9BBA">
      <w:pPr>
        <w:numPr>
          <w:ilvl w:val="0"/>
          <w:numId w:val="12"/>
        </w:numPr>
        <w:ind w:left="960" w:leftChars="400" w:firstLine="0" w:firstLineChars="0"/>
        <w:outlineLvl w:val="1"/>
        <w:rPr>
          <w:rFonts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展位管理</w:t>
      </w:r>
    </w:p>
    <w:p w14:paraId="0ACC9F60">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（1）严禁转让或转租（卖）展位。如展位使用单位与展位申请单位不一致，均视同违规转让或转租（卖）展位。包括：</w:t>
      </w:r>
    </w:p>
    <w:p w14:paraId="11AAEDD5">
      <w:pPr>
        <w:ind w:firstLine="720" w:firstLineChars="300"/>
        <w:rPr>
          <w:rFonts w:ascii="宋体" w:hAnsi="宋体" w:eastAsia="宋体" w:cs="宋体"/>
          <w:bCs/>
          <w:color w:val="auto"/>
          <w:szCs w:val="21"/>
          <w:highlight w:val="none"/>
        </w:rPr>
      </w:pPr>
      <w:r>
        <w:rPr>
          <w:rFonts w:hint="eastAsia" w:ascii="宋体" w:hAnsi="宋体" w:eastAsia="宋体" w:cs="宋体"/>
          <w:bCs/>
          <w:color w:val="auto"/>
          <w:szCs w:val="21"/>
          <w:highlight w:val="none"/>
        </w:rPr>
        <w:t>1)以联营名义将展位转给联营单位使用。</w:t>
      </w:r>
    </w:p>
    <w:p w14:paraId="36049ECF">
      <w:pPr>
        <w:ind w:firstLine="720" w:firstLineChars="300"/>
        <w:rPr>
          <w:rFonts w:ascii="宋体" w:hAnsi="宋体" w:eastAsia="宋体" w:cs="宋体"/>
          <w:bCs/>
          <w:color w:val="auto"/>
          <w:szCs w:val="21"/>
          <w:highlight w:val="none"/>
        </w:rPr>
      </w:pPr>
      <w:r>
        <w:rPr>
          <w:rFonts w:hint="eastAsia" w:ascii="宋体" w:hAnsi="宋体" w:eastAsia="宋体" w:cs="宋体"/>
          <w:bCs/>
          <w:color w:val="auto"/>
          <w:szCs w:val="21"/>
          <w:highlight w:val="none"/>
        </w:rPr>
        <w:t>2)以供货或协作（挂靠）名义将展位转给供货、协作、挂靠单位使用。</w:t>
      </w:r>
    </w:p>
    <w:p w14:paraId="5C6A7991">
      <w:pPr>
        <w:ind w:firstLine="720" w:firstLineChars="300"/>
        <w:rPr>
          <w:rFonts w:ascii="宋体" w:hAnsi="宋体" w:eastAsia="宋体" w:cs="宋体"/>
          <w:bCs/>
          <w:color w:val="auto"/>
          <w:szCs w:val="21"/>
          <w:highlight w:val="none"/>
        </w:rPr>
      </w:pPr>
      <w:r>
        <w:rPr>
          <w:rFonts w:hint="eastAsia" w:ascii="宋体" w:hAnsi="宋体" w:eastAsia="宋体" w:cs="宋体"/>
          <w:bCs/>
          <w:color w:val="auto"/>
          <w:szCs w:val="21"/>
          <w:highlight w:val="none"/>
        </w:rPr>
        <w:t>3)以借用名义将展位转给（借给）其他单位使用。</w:t>
      </w:r>
    </w:p>
    <w:p w14:paraId="6FC4828C">
      <w:pPr>
        <w:ind w:firstLine="720" w:firstLineChars="300"/>
        <w:rPr>
          <w:rFonts w:ascii="宋体" w:hAnsi="宋体" w:eastAsia="宋体" w:cs="宋体"/>
          <w:bCs/>
          <w:color w:val="auto"/>
          <w:szCs w:val="21"/>
          <w:highlight w:val="none"/>
        </w:rPr>
      </w:pPr>
      <w:r>
        <w:rPr>
          <w:rFonts w:hint="eastAsia" w:ascii="宋体" w:hAnsi="宋体" w:eastAsia="宋体" w:cs="宋体"/>
          <w:bCs/>
          <w:color w:val="auto"/>
          <w:szCs w:val="21"/>
          <w:highlight w:val="none"/>
        </w:rPr>
        <w:t>4)未经许可擅自对调、对换展位。</w:t>
      </w:r>
    </w:p>
    <w:p w14:paraId="0C2D04B3">
      <w:pPr>
        <w:ind w:firstLine="720" w:firstLineChars="300"/>
        <w:rPr>
          <w:rFonts w:ascii="宋体" w:hAnsi="宋体" w:eastAsia="宋体" w:cs="宋体"/>
          <w:bCs/>
          <w:color w:val="auto"/>
          <w:szCs w:val="21"/>
          <w:highlight w:val="none"/>
        </w:rPr>
      </w:pPr>
      <w:r>
        <w:rPr>
          <w:rFonts w:hint="eastAsia" w:ascii="宋体" w:hAnsi="宋体" w:eastAsia="宋体" w:cs="宋体"/>
          <w:bCs/>
          <w:color w:val="auto"/>
          <w:szCs w:val="21"/>
          <w:highlight w:val="none"/>
        </w:rPr>
        <w:t>5)以供货、联营、协作等名义高价收取合作单位的展位费或参展费。</w:t>
      </w:r>
    </w:p>
    <w:p w14:paraId="5A5F1A8F">
      <w:pPr>
        <w:ind w:firstLine="720" w:firstLineChars="300"/>
        <w:rPr>
          <w:rFonts w:ascii="宋体" w:hAnsi="宋体" w:eastAsia="宋体" w:cs="宋体"/>
          <w:bCs/>
          <w:color w:val="auto"/>
          <w:szCs w:val="21"/>
          <w:highlight w:val="none"/>
        </w:rPr>
      </w:pPr>
      <w:r>
        <w:rPr>
          <w:rFonts w:hint="eastAsia" w:ascii="宋体" w:hAnsi="宋体" w:eastAsia="宋体" w:cs="宋体"/>
          <w:bCs/>
          <w:color w:val="auto"/>
          <w:szCs w:val="21"/>
          <w:highlight w:val="none"/>
        </w:rPr>
        <w:t>6)其他违规转让或转租（卖）展位的行为。</w:t>
      </w:r>
    </w:p>
    <w:p w14:paraId="4F3A930B">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（2）展会期间所有展位应有专人值守，并应指定一名展位负责人。</w:t>
      </w:r>
    </w:p>
    <w:p w14:paraId="10CDEA8C">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展位负责人必须是该展位参展单位的正式工作人员。展位负责人必须坚守岗位，并有义务向主办方说明展位使用情况。</w:t>
      </w:r>
    </w:p>
    <w:p w14:paraId="644595FC">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（3）展会开始后，未经主办方许可，任何展品不可从展台或现场撤走。在展会未结束前，任何展台不准拆卸。</w:t>
      </w:r>
    </w:p>
    <w:p w14:paraId="5EEBB2E4">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（4）对违规的单位，作如下处理：</w:t>
      </w:r>
    </w:p>
    <w:p w14:paraId="7EF6EC8F">
      <w:pPr>
        <w:ind w:firstLine="720" w:firstLineChars="300"/>
        <w:rPr>
          <w:rFonts w:ascii="宋体" w:hAnsi="宋体" w:eastAsia="宋体" w:cs="宋体"/>
          <w:bCs/>
          <w:color w:val="auto"/>
          <w:szCs w:val="21"/>
          <w:highlight w:val="none"/>
        </w:rPr>
      </w:pPr>
      <w:r>
        <w:rPr>
          <w:rFonts w:hint="eastAsia" w:ascii="宋体" w:hAnsi="宋体" w:eastAsia="宋体" w:cs="宋体"/>
          <w:bCs/>
          <w:color w:val="auto"/>
          <w:szCs w:val="21"/>
          <w:highlight w:val="none"/>
        </w:rPr>
        <w:t>1）通报批评；</w:t>
      </w:r>
    </w:p>
    <w:p w14:paraId="20BF8CA5">
      <w:pPr>
        <w:ind w:firstLine="720" w:firstLineChars="300"/>
        <w:rPr>
          <w:rFonts w:ascii="宋体" w:hAnsi="宋体" w:eastAsia="宋体" w:cs="宋体"/>
          <w:bCs/>
          <w:color w:val="auto"/>
          <w:szCs w:val="21"/>
          <w:highlight w:val="none"/>
        </w:rPr>
      </w:pPr>
      <w:r>
        <w:rPr>
          <w:rFonts w:hint="eastAsia" w:ascii="宋体" w:hAnsi="宋体" w:eastAsia="宋体" w:cs="宋体"/>
          <w:bCs/>
          <w:color w:val="auto"/>
          <w:szCs w:val="21"/>
          <w:highlight w:val="none"/>
        </w:rPr>
        <w:t>2）没收违规转让或转租（卖）展位所得；</w:t>
      </w:r>
    </w:p>
    <w:p w14:paraId="6327F357">
      <w:pPr>
        <w:ind w:firstLine="720" w:firstLineChars="300"/>
        <w:rPr>
          <w:rFonts w:ascii="宋体" w:hAnsi="宋体" w:eastAsia="宋体" w:cs="宋体"/>
          <w:bCs/>
          <w:color w:val="auto"/>
          <w:szCs w:val="21"/>
          <w:highlight w:val="none"/>
        </w:rPr>
      </w:pPr>
      <w:r>
        <w:rPr>
          <w:rFonts w:hint="eastAsia" w:ascii="宋体" w:hAnsi="宋体" w:eastAsia="宋体" w:cs="宋体"/>
          <w:bCs/>
          <w:color w:val="auto"/>
          <w:szCs w:val="21"/>
          <w:highlight w:val="none"/>
        </w:rPr>
        <w:t>3）没收参展证件、参展资格，送交执法机构处理；</w:t>
      </w:r>
    </w:p>
    <w:p w14:paraId="1AF84730">
      <w:pPr>
        <w:ind w:firstLine="720" w:firstLineChars="300"/>
        <w:rPr>
          <w:rFonts w:ascii="宋体" w:hAnsi="宋体" w:eastAsia="宋体" w:cs="宋体"/>
          <w:b/>
          <w:bCs/>
          <w:color w:val="auto"/>
          <w:sz w:val="28"/>
          <w:szCs w:val="28"/>
          <w:highlight w:val="none"/>
        </w:rPr>
      </w:pPr>
      <w:r>
        <w:rPr>
          <w:rFonts w:hint="eastAsia" w:ascii="宋体" w:hAnsi="宋体" w:eastAsia="宋体" w:cs="宋体"/>
          <w:bCs/>
          <w:color w:val="auto"/>
          <w:szCs w:val="21"/>
          <w:highlight w:val="none"/>
        </w:rPr>
        <w:t>4）主办方有权将该展位另行处理。</w:t>
      </w:r>
    </w:p>
    <w:p w14:paraId="289730FF">
      <w:pPr>
        <w:numPr>
          <w:ilvl w:val="0"/>
          <w:numId w:val="12"/>
        </w:numPr>
        <w:ind w:left="960" w:leftChars="400" w:firstLine="0" w:firstLineChars="0"/>
        <w:outlineLvl w:val="1"/>
        <w:rPr>
          <w:rFonts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展品及宣传品管理规定</w:t>
      </w:r>
    </w:p>
    <w:p w14:paraId="724B65A2">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所有进、出馆的物品均需接受门卫的查验。布、撤展及展览期间，参展单位应有专人看管展位，保证展品安全。</w:t>
      </w:r>
    </w:p>
    <w:p w14:paraId="11C2A699">
      <w:pPr>
        <w:ind w:firstLine="482"/>
        <w:rPr>
          <w:rFonts w:ascii="宋体" w:hAnsi="宋体" w:eastAsia="宋体" w:cs="宋体"/>
          <w:b/>
          <w:color w:val="auto"/>
          <w:szCs w:val="21"/>
          <w:highlight w:val="none"/>
        </w:rPr>
      </w:pPr>
      <w:r>
        <w:rPr>
          <w:rFonts w:hint="eastAsia" w:ascii="宋体" w:hAnsi="宋体" w:eastAsia="宋体" w:cs="宋体"/>
          <w:b/>
          <w:color w:val="auto"/>
          <w:szCs w:val="21"/>
          <w:highlight w:val="none"/>
        </w:rPr>
        <w:t>1.展品管理</w:t>
      </w:r>
    </w:p>
    <w:p w14:paraId="5179FD77">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(1)在展示宣传中不得出现有关台独、藏独、法轮功邪教等内容，以及其他违反中华人民共和国有关法律法规的内容及字样。</w:t>
      </w:r>
    </w:p>
    <w:p w14:paraId="4855150B">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(2)展品的摆设限于本展位，不准占用过道及过道上方的空间。</w:t>
      </w:r>
    </w:p>
    <w:p w14:paraId="21FA9CE3">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(3)参展单位须遵守知识产权保护的有关法规，确保参展技术和产品不构成侵权，并做好知识产权的自我保护工作。</w:t>
      </w:r>
    </w:p>
    <w:p w14:paraId="257C8983">
      <w:pPr>
        <w:ind w:firstLine="482"/>
        <w:rPr>
          <w:rFonts w:ascii="宋体" w:hAnsi="宋体" w:eastAsia="宋体" w:cs="宋体"/>
          <w:b/>
          <w:color w:val="auto"/>
          <w:szCs w:val="21"/>
          <w:highlight w:val="none"/>
        </w:rPr>
      </w:pPr>
      <w:r>
        <w:rPr>
          <w:rFonts w:hint="eastAsia" w:ascii="宋体" w:hAnsi="宋体" w:eastAsia="宋体" w:cs="宋体"/>
          <w:b/>
          <w:color w:val="auto"/>
          <w:szCs w:val="21"/>
          <w:highlight w:val="none"/>
        </w:rPr>
        <w:t>2.宣传品管理</w:t>
      </w:r>
    </w:p>
    <w:p w14:paraId="5C208D20">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(1)参展单位携带的各种资料，仅限于在本展位派发，不得在他人展位和通道上派发，也不得在通道上摆放宣传品和宣传资料。</w:t>
      </w:r>
    </w:p>
    <w:p w14:paraId="7C35ABAE">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(2)派发的各种资料的内容和文字，必须符合国家有关规定，参展单位对派发的各种资料的真实性和合法性负全责。</w:t>
      </w:r>
    </w:p>
    <w:p w14:paraId="17DEF5F5">
      <w:pPr>
        <w:ind w:firstLine="48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(3)不得代替他人分发宣传资料和宣传品，由此而引起的一切纠纷由派发者承担连带法律责任。</w:t>
      </w:r>
    </w:p>
    <w:p w14:paraId="6F78E622">
      <w:pPr>
        <w:numPr>
          <w:ilvl w:val="0"/>
          <w:numId w:val="12"/>
        </w:numPr>
        <w:ind w:left="960" w:leftChars="400" w:firstLine="0" w:firstLineChars="0"/>
        <w:outlineLvl w:val="1"/>
        <w:rPr>
          <w:rFonts w:hint="default"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食品安全管理</w:t>
      </w:r>
    </w:p>
    <w:p w14:paraId="70113D6C">
      <w:pPr>
        <w:ind w:firstLine="720" w:firstLineChars="3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针对展会中兜售、展示及试吃食品的相关要求：</w:t>
      </w:r>
    </w:p>
    <w:p w14:paraId="44DD49F3">
      <w:pPr>
        <w:ind w:firstLine="720" w:firstLineChars="3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1.禁止所有外带食品进馆。</w:t>
      </w:r>
    </w:p>
    <w:p w14:paraId="7BF52826">
      <w:pPr>
        <w:ind w:firstLine="720" w:firstLineChars="3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2.如有特殊需求，参展商需提起申请，请参照以下内容执行。</w:t>
      </w:r>
    </w:p>
    <w:p w14:paraId="6B6AF60B">
      <w:pPr>
        <w:ind w:firstLine="720" w:firstLineChars="30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（1）展会中只要涉及到食品等，参展商均需于10月8日前填写《食品展销报备表》向主办方报备，在主办方取得苏州市市场监督管理局同意后才可进馆，否则一律清退。</w:t>
      </w:r>
    </w:p>
    <w:p w14:paraId="4AC71849">
      <w:pPr>
        <w:ind w:firstLine="720" w:firstLineChars="300"/>
        <w:rPr>
          <w:rFonts w:hint="eastAsia" w:ascii="宋体" w:hAnsi="宋体" w:eastAsia="宋体" w:cs="宋体"/>
          <w:bCs/>
          <w:color w:val="auto"/>
          <w:szCs w:val="21"/>
          <w:lang w:val="en-US" w:eastAsia="zh-CN"/>
        </w:rPr>
      </w:pPr>
      <w:r>
        <w:rPr>
          <w:rFonts w:hint="eastAsia" w:ascii="宋体" w:hAnsi="宋体" w:eastAsia="宋体" w:cs="宋体"/>
          <w:bCs/>
          <w:color w:val="auto"/>
          <w:szCs w:val="21"/>
          <w:highlight w:val="none"/>
          <w:lang w:val="en-US" w:eastAsia="zh-CN"/>
        </w:rPr>
        <w:t>（2）现场制作销售食品类的展位，必须有食品检验检疫的合格</w:t>
      </w:r>
      <w:r>
        <w:rPr>
          <w:rFonts w:hint="eastAsia" w:ascii="宋体" w:hAnsi="宋体" w:eastAsia="宋体" w:cs="宋体"/>
          <w:bCs/>
          <w:color w:val="auto"/>
          <w:szCs w:val="21"/>
          <w:lang w:val="en-US" w:eastAsia="zh-CN"/>
        </w:rPr>
        <w:t>证明，现场销售人员有健康证，以上资料一并发至主办方备案；现场制作销售的产品应留样至少24小时。</w:t>
      </w:r>
    </w:p>
    <w:p w14:paraId="4FFFDCC6">
      <w:pPr>
        <w:ind w:firstLine="720" w:firstLineChars="300"/>
        <w:rPr>
          <w:rFonts w:hint="eastAsia" w:ascii="宋体" w:hAnsi="宋体" w:eastAsia="宋体" w:cs="宋体"/>
          <w:bCs/>
          <w:color w:val="auto"/>
          <w:szCs w:val="21"/>
          <w:lang w:val="en-US" w:eastAsia="zh-CN"/>
        </w:rPr>
      </w:pPr>
      <w:r>
        <w:rPr>
          <w:rFonts w:hint="eastAsia" w:ascii="宋体" w:hAnsi="宋体" w:eastAsia="宋体" w:cs="宋体"/>
          <w:bCs/>
          <w:color w:val="auto"/>
          <w:szCs w:val="21"/>
          <w:lang w:val="en-US" w:eastAsia="zh-CN"/>
        </w:rPr>
        <w:t>（3）为确保食品安全，不得兜售三无产品，不得在场馆内经营销售无生产日期等标签表示不全的食品，不得在场馆内经营销售无中文标签的食品，不得在场馆内组织未报备审批的免费试吃活动，馆内食品从业人员在经营活动期间必须规范佩戴口罩。</w:t>
      </w:r>
    </w:p>
    <w:p w14:paraId="20734A7A">
      <w:pPr>
        <w:ind w:firstLine="720" w:firstLineChars="300"/>
        <w:rPr>
          <w:rFonts w:hint="eastAsia" w:ascii="宋体" w:hAnsi="宋体" w:eastAsia="宋体" w:cs="宋体"/>
          <w:bCs/>
          <w:color w:val="auto"/>
          <w:szCs w:val="21"/>
          <w:lang w:val="en-US" w:eastAsia="zh-CN"/>
        </w:rPr>
      </w:pPr>
      <w:r>
        <w:rPr>
          <w:rFonts w:hint="eastAsia" w:ascii="宋体" w:hAnsi="宋体" w:eastAsia="宋体" w:cs="宋体"/>
          <w:bCs/>
          <w:color w:val="auto"/>
          <w:szCs w:val="21"/>
          <w:lang w:val="en-US" w:eastAsia="zh-CN"/>
        </w:rPr>
        <w:t>（4）如有食品类散装产品销售，主办方必须在现场设立公平秤，并做好客户咨询及投诉处理。</w:t>
      </w:r>
    </w:p>
    <w:p w14:paraId="1F4D6BE5">
      <w:pPr>
        <w:ind w:firstLine="720" w:firstLineChars="300"/>
        <w:rPr>
          <w:rFonts w:hint="eastAsia" w:ascii="宋体" w:hAnsi="宋体" w:eastAsia="宋体" w:cs="宋体"/>
          <w:bCs/>
          <w:color w:val="auto"/>
          <w:szCs w:val="21"/>
          <w:lang w:val="en-US" w:eastAsia="zh-CN"/>
        </w:rPr>
      </w:pPr>
      <w:r>
        <w:rPr>
          <w:rFonts w:hint="eastAsia" w:ascii="宋体" w:hAnsi="宋体" w:eastAsia="宋体" w:cs="宋体"/>
          <w:bCs/>
          <w:color w:val="auto"/>
          <w:szCs w:val="21"/>
          <w:lang w:val="en-US" w:eastAsia="zh-CN"/>
        </w:rPr>
        <w:t>（5）禁止在馆内有煎炒油炸烧烤等影响展馆内环境的食品加工行为。</w:t>
      </w:r>
    </w:p>
    <w:p w14:paraId="05797E95">
      <w:pPr>
        <w:ind w:firstLine="720" w:firstLineChars="300"/>
        <w:rPr>
          <w:rFonts w:hint="eastAsia" w:ascii="宋体" w:hAnsi="宋体" w:eastAsia="宋体" w:cs="宋体"/>
          <w:bCs/>
          <w:color w:val="auto"/>
          <w:szCs w:val="21"/>
          <w:lang w:val="en-US" w:eastAsia="zh-CN"/>
        </w:rPr>
      </w:pPr>
      <w:r>
        <w:rPr>
          <w:rFonts w:hint="eastAsia" w:ascii="宋体" w:hAnsi="宋体" w:eastAsia="宋体" w:cs="宋体"/>
          <w:bCs/>
          <w:color w:val="auto"/>
          <w:szCs w:val="21"/>
          <w:lang w:val="en-US" w:eastAsia="zh-CN"/>
        </w:rPr>
        <w:t>（6）展会主场在搭建巡视过程中，对未取得许可的食品等展位有责任发现、制止及通报主办方协调处理。</w:t>
      </w:r>
    </w:p>
    <w:p w14:paraId="5C25C0EE">
      <w:pPr>
        <w:ind w:firstLine="720" w:firstLineChars="300"/>
        <w:rPr>
          <w:rFonts w:hint="eastAsia" w:ascii="宋体" w:hAnsi="宋体" w:eastAsia="宋体" w:cs="宋体"/>
          <w:bCs/>
          <w:color w:val="auto"/>
          <w:kern w:val="2"/>
          <w:sz w:val="24"/>
          <w:szCs w:val="21"/>
          <w:lang w:val="en-US" w:eastAsia="zh-CN" w:bidi="ar-SA"/>
        </w:rPr>
      </w:pPr>
      <w:r>
        <w:rPr>
          <w:rFonts w:hint="eastAsia" w:ascii="宋体" w:hAnsi="宋体" w:eastAsia="宋体" w:cs="宋体"/>
          <w:bCs/>
          <w:color w:val="auto"/>
          <w:kern w:val="2"/>
          <w:sz w:val="24"/>
          <w:szCs w:val="21"/>
          <w:lang w:val="en-US" w:eastAsia="zh-CN" w:bidi="ar-SA"/>
        </w:rPr>
        <w:t>如主办方发现私自进场的食品等展位，未取得许可，有权要求参展商整改，第一次告知、警告，规定时间内需进行整改，未整改的将直接断电、封闭直至清退，主办方也将对参展商进行处罚。</w:t>
      </w:r>
    </w:p>
    <w:p w14:paraId="085968DD">
      <w:pPr>
        <w:numPr>
          <w:ilvl w:val="0"/>
          <w:numId w:val="12"/>
        </w:numPr>
        <w:ind w:left="960" w:leftChars="400" w:firstLine="0" w:firstLineChars="0"/>
        <w:outlineLvl w:val="1"/>
        <w:rPr>
          <w:rFonts w:ascii="宋体" w:hAnsi="宋体" w:eastAsia="宋体" w:cs="宋体"/>
          <w:b/>
          <w:bCs/>
          <w:color w:val="auto"/>
          <w:sz w:val="28"/>
          <w:szCs w:val="28"/>
        </w:rPr>
      </w:pPr>
      <w:r>
        <w:rPr>
          <w:rFonts w:hint="eastAsia" w:ascii="宋体" w:hAnsi="宋体" w:eastAsia="宋体" w:cs="宋体"/>
          <w:b/>
          <w:bCs/>
          <w:color w:val="auto"/>
          <w:sz w:val="28"/>
          <w:szCs w:val="28"/>
        </w:rPr>
        <w:t>参展安全管理</w:t>
      </w:r>
    </w:p>
    <w:p w14:paraId="5BB94F3B">
      <w:pPr>
        <w:numPr>
          <w:ilvl w:val="0"/>
          <w:numId w:val="14"/>
        </w:numPr>
        <w:ind w:firstLine="480"/>
        <w:rPr>
          <w:rFonts w:ascii="宋体" w:hAnsi="宋体" w:eastAsia="宋体" w:cs="宋体"/>
          <w:bCs/>
          <w:color w:val="auto"/>
          <w:szCs w:val="21"/>
        </w:rPr>
      </w:pPr>
      <w:r>
        <w:rPr>
          <w:rFonts w:hint="eastAsia" w:ascii="宋体" w:hAnsi="宋体" w:eastAsia="宋体" w:cs="宋体"/>
          <w:bCs/>
          <w:color w:val="auto"/>
          <w:szCs w:val="21"/>
        </w:rPr>
        <w:t>主办方将尽力维护展位及展品的安全，但对展会期间发生的意外人身伤害、展品遗失或毁损不承担任何责任。</w:t>
      </w:r>
    </w:p>
    <w:p w14:paraId="0C61D347">
      <w:pPr>
        <w:numPr>
          <w:ilvl w:val="0"/>
          <w:numId w:val="14"/>
        </w:numPr>
        <w:ind w:firstLine="480"/>
        <w:rPr>
          <w:rFonts w:ascii="宋体" w:hAnsi="宋体" w:eastAsia="宋体" w:cs="宋体"/>
          <w:bCs/>
          <w:color w:val="auto"/>
          <w:szCs w:val="21"/>
        </w:rPr>
      </w:pPr>
      <w:r>
        <w:rPr>
          <w:rFonts w:hint="eastAsia" w:ascii="宋体" w:hAnsi="宋体" w:eastAsia="宋体" w:cs="宋体"/>
          <w:bCs/>
          <w:color w:val="auto"/>
          <w:szCs w:val="21"/>
        </w:rPr>
        <w:t>参展单位应制定安全保卫责任人，认真做好安全保卫工作，制定安全保卫措施，加强宣传教育和管理，提高参展人员的安全防范意识。</w:t>
      </w:r>
    </w:p>
    <w:p w14:paraId="6ABBD19E">
      <w:pPr>
        <w:numPr>
          <w:ilvl w:val="0"/>
          <w:numId w:val="14"/>
        </w:numPr>
        <w:ind w:firstLine="480"/>
        <w:rPr>
          <w:rFonts w:ascii="宋体" w:hAnsi="宋体" w:eastAsia="宋体" w:cs="宋体"/>
          <w:bCs/>
          <w:color w:val="auto"/>
          <w:szCs w:val="21"/>
        </w:rPr>
      </w:pPr>
      <w:r>
        <w:rPr>
          <w:rFonts w:hint="eastAsia" w:ascii="宋体" w:hAnsi="宋体" w:eastAsia="宋体" w:cs="宋体"/>
          <w:bCs/>
          <w:color w:val="auto"/>
          <w:szCs w:val="21"/>
        </w:rPr>
        <w:t>全体参展人员应自觉遵守主办方的各项规定，共同维护展会秩序，不参与非法活动，提高警惕，预防各类事故的发生。</w:t>
      </w:r>
    </w:p>
    <w:p w14:paraId="501CE31C">
      <w:pPr>
        <w:numPr>
          <w:ilvl w:val="0"/>
          <w:numId w:val="14"/>
        </w:numPr>
        <w:ind w:firstLine="480"/>
        <w:rPr>
          <w:rFonts w:ascii="宋体" w:hAnsi="宋体" w:eastAsia="宋体" w:cs="宋体"/>
          <w:bCs/>
          <w:color w:val="auto"/>
          <w:szCs w:val="21"/>
        </w:rPr>
      </w:pPr>
      <w:r>
        <w:rPr>
          <w:rFonts w:hint="eastAsia" w:ascii="宋体" w:hAnsi="宋体" w:eastAsia="宋体" w:cs="宋体"/>
          <w:bCs/>
          <w:color w:val="auto"/>
          <w:szCs w:val="21"/>
        </w:rPr>
        <w:t>所有进馆人员应佩戴相关证件，服从并配合保卫人员的检查。不准将证件转借他人或带无证人员进馆，违者将给予处罚并承担相应连带责任。</w:t>
      </w:r>
    </w:p>
    <w:p w14:paraId="5AFD9BBF">
      <w:pPr>
        <w:numPr>
          <w:ilvl w:val="0"/>
          <w:numId w:val="14"/>
        </w:numPr>
        <w:ind w:firstLine="480"/>
        <w:rPr>
          <w:rFonts w:ascii="宋体" w:hAnsi="宋体" w:eastAsia="宋体" w:cs="宋体"/>
          <w:bCs/>
          <w:color w:val="auto"/>
          <w:szCs w:val="21"/>
        </w:rPr>
      </w:pPr>
      <w:r>
        <w:rPr>
          <w:rFonts w:hint="eastAsia" w:ascii="宋体" w:hAnsi="宋体" w:eastAsia="宋体" w:cs="宋体"/>
          <w:bCs/>
          <w:color w:val="auto"/>
          <w:szCs w:val="21"/>
        </w:rPr>
        <w:t>展品应按规定摆放，不得将展品摆放在展位以外的任何地方，严禁乱摆卖。要服从大会有关工作人员的检查与纠正。</w:t>
      </w:r>
    </w:p>
    <w:p w14:paraId="5BBB4A6C">
      <w:pPr>
        <w:numPr>
          <w:ilvl w:val="0"/>
          <w:numId w:val="14"/>
        </w:numPr>
        <w:ind w:firstLine="480"/>
        <w:rPr>
          <w:rFonts w:ascii="宋体" w:hAnsi="宋体" w:eastAsia="宋体" w:cs="宋体"/>
          <w:bCs/>
          <w:color w:val="auto"/>
          <w:szCs w:val="21"/>
          <w:highlight w:val="none"/>
        </w:rPr>
      </w:pPr>
      <w:r>
        <w:rPr>
          <w:rFonts w:hint="eastAsia" w:ascii="宋体" w:hAnsi="宋体" w:eastAsia="宋体" w:cs="宋体"/>
          <w:bCs/>
          <w:color w:val="auto"/>
          <w:szCs w:val="21"/>
        </w:rPr>
        <w:t>认真做好防火工作，参展单位应严格遵守展会用电安全、消防安全等规定，加强对所属人员的安全防火教育。每个特</w:t>
      </w:r>
      <w:r>
        <w:rPr>
          <w:rFonts w:hint="eastAsia" w:ascii="宋体" w:hAnsi="宋体" w:eastAsia="宋体" w:cs="宋体"/>
          <w:bCs/>
          <w:color w:val="auto"/>
          <w:szCs w:val="21"/>
          <w:highlight w:val="none"/>
        </w:rPr>
        <w:t>装展位需配备至少2个</w:t>
      </w:r>
      <w:r>
        <w:rPr>
          <w:rFonts w:hint="eastAsia" w:ascii="宋体" w:hAnsi="宋体" w:eastAsia="宋体" w:cs="宋体"/>
          <w:bCs/>
          <w:color w:val="auto"/>
          <w:szCs w:val="21"/>
          <w:highlight w:val="none"/>
          <w:lang w:val="en-US" w:eastAsia="zh-CN"/>
        </w:rPr>
        <w:t>5KG</w:t>
      </w:r>
      <w:r>
        <w:rPr>
          <w:rFonts w:hint="eastAsia" w:ascii="宋体" w:hAnsi="宋体" w:eastAsia="宋体" w:cs="宋体"/>
          <w:bCs/>
          <w:color w:val="auto"/>
          <w:szCs w:val="21"/>
          <w:highlight w:val="none"/>
        </w:rPr>
        <w:t>灭火器，并放置在展台明显位置。各参展单位的负责人为该展区（位）的第一防火责任人。严格落实防火责任制，加强检查管理，一旦发现安全隐患应立即向现场工作人员或保卫人员汇报，把火灾事故隐患消灭在萌芽状态。</w:t>
      </w:r>
    </w:p>
    <w:p w14:paraId="6EA58151">
      <w:pPr>
        <w:numPr>
          <w:ilvl w:val="0"/>
          <w:numId w:val="14"/>
        </w:num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参展单位应自觉爱护展馆内的各种消防器材和设施，保证消防设施的完好和正常运转。消防栓和灭火器前1米范围内不得摆放任何物品，严禁阻挡、圈占、损坏和挪用消防器材。所有展位及装修不得以任何形式封顶，确保消防报警系统和自动喷淋灭火系统功能的正常发挥。</w:t>
      </w:r>
    </w:p>
    <w:p w14:paraId="48CB1565">
      <w:pPr>
        <w:numPr>
          <w:ilvl w:val="0"/>
          <w:numId w:val="14"/>
        </w:num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每天闭馆前，参展单位应积极配合保卫人员认真做好闭馆前的清场工作，主要是清除展区（位）内的可燃杂物、火种和其它灾害隐患，切断本展区（位）的电源，保管好贵重物品和关好门窗。</w:t>
      </w:r>
    </w:p>
    <w:p w14:paraId="36C4EF12">
      <w:pPr>
        <w:numPr>
          <w:ilvl w:val="0"/>
          <w:numId w:val="14"/>
        </w:num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每天闭馆前，应将贵重物品存放展柜和保险柜内或采取其它有效保护措施。开、闭馆时要清点数目，并由专人负责看守和管理。参展人员应按时进馆，并不得提前离馆，以确保参展物品的安全。</w:t>
      </w:r>
    </w:p>
    <w:p w14:paraId="4D1C2487">
      <w:pPr>
        <w:numPr>
          <w:ilvl w:val="0"/>
          <w:numId w:val="12"/>
        </w:numPr>
        <w:ind w:left="960" w:leftChars="400" w:firstLine="0" w:firstLineChars="0"/>
        <w:outlineLvl w:val="1"/>
        <w:rPr>
          <w:rFonts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物业管理规定</w:t>
      </w:r>
    </w:p>
    <w:p w14:paraId="3608A490">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各参展单位及观展人员，除应当遵守本参展商手册其它相关规定外，还应当遵守本物业管理规定。</w:t>
      </w:r>
    </w:p>
    <w:p w14:paraId="75D57143">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1.博览中心物业管理部门负责场馆有关物业管理事项的监督与管理工作，检查参展商及观展人员的行为。</w:t>
      </w:r>
    </w:p>
    <w:p w14:paraId="29B35B79">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2.各参展商凡未向主办方办妥相关手续的，应当向主办机构补办；必要时，可到本馆一站式服务中心办理或补办。一切影响展馆安全、卫生、环境、美观、展场使用、设施设备运行的事项均需事先征得本中心的许可。</w:t>
      </w:r>
    </w:p>
    <w:p w14:paraId="61109ACC">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3.为保证防火卷帘门的正常使用，展台或展品不得跨越防火分区布置。</w:t>
      </w:r>
    </w:p>
    <w:p w14:paraId="750362AE">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4.广告牌、灯箱、灯柱内必须留有对流的散热孔，日光灯镇流器应采用合格的电子产品。</w:t>
      </w:r>
    </w:p>
    <w:p w14:paraId="381D9485">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5.各摊位的筒灯、射灯、石英灯等灯具的安装必须与展品、装饰物等保持30厘米以上的距离，并应加装接线盒，电线不得外露。</w:t>
      </w:r>
    </w:p>
    <w:p w14:paraId="6C8B941C">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6.展馆各摊位不得使用电水壶、电壶、电炉、电熨斗等大功率电器设备，如确实需要使用，应当申请批准后方可使用。大功率的灯具应加装防护罩。</w:t>
      </w:r>
    </w:p>
    <w:p w14:paraId="4DF5803C">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7.为保证展场的安全，凡含有易燃展品的摊位不得增设照明设备。如：抽纱、纸、绢等展品。此类展览品只能使用代用品。</w:t>
      </w:r>
    </w:p>
    <w:p w14:paraId="31879F7D">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lang w:eastAsia="zh-CN"/>
        </w:rPr>
        <w:t>8</w:t>
      </w:r>
      <w:r>
        <w:rPr>
          <w:rFonts w:hint="eastAsia" w:ascii="宋体" w:hAnsi="宋体" w:eastAsia="宋体" w:cs="宋体"/>
          <w:bCs/>
          <w:color w:val="auto"/>
          <w:szCs w:val="21"/>
          <w:highlight w:val="none"/>
        </w:rPr>
        <w:t>.展会闭幕后，参展商所有化工类展品、有毒有害展品及需要作特别处理的展品应当自行带出馆外。</w:t>
      </w:r>
    </w:p>
    <w:p w14:paraId="6CF8EBA7">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9.每日闭馆时及展会结束后，各参展商应配合安保人员做好清场工作，如：</w:t>
      </w:r>
    </w:p>
    <w:p w14:paraId="7847A98F">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(1)清理摊位内的可燃杂物、火种和其他灾害隐患；</w:t>
      </w:r>
    </w:p>
    <w:p w14:paraId="001E2239">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(2)关闭本摊位的电源；</w:t>
      </w:r>
    </w:p>
    <w:p w14:paraId="64445425">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(3)保管好贵重物品。</w:t>
      </w:r>
    </w:p>
    <w:p w14:paraId="7E55FBD2">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10.展区内非经特别许可、不许带进包装箱存放物品。展区内禁止存放松散物体、包装物、易燃易爆混合体、垃圾、液体或其他危险品。</w:t>
      </w:r>
    </w:p>
    <w:p w14:paraId="000BF604">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11.电器安装时须线路连接可靠，充分考虑通风及散热，不与易燃物直接接触，以免发生意外。</w:t>
      </w:r>
    </w:p>
    <w:p w14:paraId="1C950A19">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12.室外的电器照明设备应采用防潮型，并要落实防潮等安全措施。</w:t>
      </w:r>
    </w:p>
    <w:p w14:paraId="23670AE9">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13.未委托保管的物品遗失不予负责。</w:t>
      </w:r>
    </w:p>
    <w:p w14:paraId="03D242DB">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14.在租用区域内分发的食品及饮料样品，参展单位应获得有关机构书面批准。</w:t>
      </w:r>
    </w:p>
    <w:p w14:paraId="51E3AFB2">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15.所有食品及饮料的样品应符合现行的健康、安全、卫生标准和其他一切中国食品卫生管理部门规定。</w:t>
      </w:r>
    </w:p>
    <w:p w14:paraId="6F31CC98">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16.未经许可不得在展馆钢结构的拱架、桁架、檩架上悬挂物体，如特殊需要应先征得博览中心工程部门许可，并固定在钢结构的结点位置，避免在上下弦杆、腹杆等结构件上单独施加外力。</w:t>
      </w:r>
    </w:p>
    <w:p w14:paraId="46295BFA">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17.玻璃幕墙的拉杆和拉索、干挂花岗岩板材、板缝、板背钢结构件严禁悬挂、栓拉任何悬挂物和绳索。</w:t>
      </w:r>
    </w:p>
    <w:p w14:paraId="780FD2A9">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1</w:t>
      </w:r>
      <w:r>
        <w:rPr>
          <w:rFonts w:hint="eastAsia" w:ascii="宋体" w:hAnsi="宋体" w:eastAsia="宋体" w:cs="宋体"/>
          <w:bCs/>
          <w:color w:val="auto"/>
          <w:szCs w:val="21"/>
          <w:highlight w:val="none"/>
          <w:lang w:eastAsia="zh-CN"/>
        </w:rPr>
        <w:t>8</w:t>
      </w:r>
      <w:r>
        <w:rPr>
          <w:rFonts w:hint="eastAsia" w:ascii="宋体" w:hAnsi="宋体" w:eastAsia="宋体" w:cs="宋体"/>
          <w:bCs/>
          <w:color w:val="auto"/>
          <w:szCs w:val="21"/>
          <w:highlight w:val="none"/>
        </w:rPr>
        <w:t>.禁止将气球、拱门和横幅等广告物体栓在树杆、消火栓、伸缩门、石凳、窨井盖、小品、雕塑、喷泉石板、室外音响、旗杆等设施上。</w:t>
      </w:r>
    </w:p>
    <w:p w14:paraId="0975E1C1">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19.使用空调期间，主办单位必须协助做好展厅、会议厅等门窗的关闭工作，做到人员进出随手关门，以确保空调的效果，减少能源的浪费。</w:t>
      </w:r>
    </w:p>
    <w:p w14:paraId="12689BC6">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20.展品和展示装修的主要油漆和涂料工作不得在场馆内进行。进行修补润色性的表面涂刷工作须征得博览中心营运中心的许可，并采取必要的安全防护措施。禁止使用有毒油漆和涂料；涂装施工应铺垫作业；不得在展馆内或展馆周围冲洗油漆物。</w:t>
      </w:r>
    </w:p>
    <w:p w14:paraId="3B6C1518">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21.展馆仅允许使用非残留性的单面、双面布底胶带将地毯和其他地面覆盖物固定于水泥地面。不得在花岗岩地面或墙面上使用粘胶物。</w:t>
      </w:r>
    </w:p>
    <w:p w14:paraId="1F985EAA">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22.不得将背面有粘性的图案或宣传品粘于建筑物的任何部位。</w:t>
      </w:r>
    </w:p>
    <w:p w14:paraId="0E0811BF">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23.参展单位不得在妨碍消防设施、监控设施、空调送排风口和室内空气流通的地方搭建隔离物或展板以及堆放任何物品。展馆任何部位不得打入钉子、螺丝或钻洞。</w:t>
      </w:r>
    </w:p>
    <w:p w14:paraId="24C4FD0C">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24.禁止把垃圾、塑料袋及烟头等杂物投入到地面线槽、地下消火栓及厕所便坑、便池内。</w:t>
      </w:r>
    </w:p>
    <w:p w14:paraId="112B72F4">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25.车辆停泊在中心内部时必须熄火。漏油车辆下必须铺垫保护性材料。</w:t>
      </w:r>
    </w:p>
    <w:p w14:paraId="51EC8EC9">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lang w:eastAsia="zh-CN"/>
        </w:rPr>
        <w:t>26</w:t>
      </w:r>
      <w:r>
        <w:rPr>
          <w:rFonts w:hint="eastAsia" w:ascii="宋体" w:hAnsi="宋体" w:eastAsia="宋体" w:cs="宋体"/>
          <w:bCs/>
          <w:color w:val="auto"/>
          <w:szCs w:val="21"/>
          <w:highlight w:val="none"/>
        </w:rPr>
        <w:t>.进入展厅的叉车、运输车辆、手推车严禁在地面线槽盖板、地面诱导灯和其他地面设施上碾压。</w:t>
      </w:r>
    </w:p>
    <w:p w14:paraId="27DAB461">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27.硬质轮子及可能在地面上留下痕迹的运输工具必须用软质材料包裹轮子后才能在中心内行驶。履带式车辆必须在行驶方向的地面上铺垫木版或双层麻袋。</w:t>
      </w:r>
    </w:p>
    <w:p w14:paraId="425F7873">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lang w:eastAsia="zh-CN"/>
        </w:rPr>
        <w:t>28</w:t>
      </w:r>
      <w:r>
        <w:rPr>
          <w:rFonts w:hint="eastAsia" w:ascii="宋体" w:hAnsi="宋体" w:eastAsia="宋体" w:cs="宋体"/>
          <w:bCs/>
          <w:color w:val="auto"/>
          <w:szCs w:val="21"/>
          <w:highlight w:val="none"/>
        </w:rPr>
        <w:t>.搬运桌椅、布展材料、装饰物品、展品等物体时严禁在地面上拖、拽，以免损伤地面材料。</w:t>
      </w:r>
    </w:p>
    <w:p w14:paraId="6F51773E">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lang w:eastAsia="zh-CN"/>
        </w:rPr>
        <w:t>29</w:t>
      </w:r>
      <w:r>
        <w:rPr>
          <w:rFonts w:hint="eastAsia" w:ascii="宋体" w:hAnsi="宋体" w:eastAsia="宋体" w:cs="宋体"/>
          <w:bCs/>
          <w:color w:val="auto"/>
          <w:szCs w:val="21"/>
          <w:highlight w:val="none"/>
        </w:rPr>
        <w:t>.搬运超过（２米长以上）物件时必须由两人扛抬，以防物件两头磕碰展馆设施。</w:t>
      </w:r>
    </w:p>
    <w:p w14:paraId="1D92A4C8">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30.自动扶梯和客梯不能被用作运送任何货物、设备或家具。布展和撤展期间不得开动使用自动扶梯。</w:t>
      </w:r>
    </w:p>
    <w:p w14:paraId="1A1BCFE7">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31.自动扶梯在停开期间严禁当作楼梯通行使用。</w:t>
      </w:r>
    </w:p>
    <w:p w14:paraId="75729E84">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32.租用区域外的所有区域皆视为公共区域。使用公共区域应事先经主办方同意。</w:t>
      </w:r>
    </w:p>
    <w:p w14:paraId="33266CD3">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33.展品运输、安置和展品操作等均应考虑楼面负重能力。如有疑问，主办单位和其承包人应于搬入物品前向中心查询。</w:t>
      </w:r>
    </w:p>
    <w:p w14:paraId="60853360">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34.有关分散载荷的方法和措施必须向中心有关人员书面说明物体的重量、尺寸大小、方位、安装的方法等。</w:t>
      </w:r>
    </w:p>
    <w:p w14:paraId="25D86BF3">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35.凡涉及主要结构构件关键部位，中心保留有请相关专家到现场进行技术鉴定的权利，其费用由参展商或主办单位承担。</w:t>
      </w:r>
    </w:p>
    <w:p w14:paraId="2A840370">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36.租馆期间对租用区域内的任何损坏均应由参展单位负责，相关参展商负连带责任。修复及替换费用由中心测算，对费用金额有异议的，可在交费后委托双方认可的第三方重新复核和结算差额。</w:t>
      </w:r>
    </w:p>
    <w:p w14:paraId="3B7997B8">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37.主办单位应当对其组织的观众人数按约定进行限制。</w:t>
      </w:r>
    </w:p>
    <w:p w14:paraId="25B5CE46">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3</w:t>
      </w:r>
      <w:r>
        <w:rPr>
          <w:rFonts w:hint="eastAsia" w:ascii="宋体" w:hAnsi="宋体" w:eastAsia="宋体" w:cs="宋体"/>
          <w:bCs/>
          <w:color w:val="auto"/>
          <w:szCs w:val="21"/>
          <w:highlight w:val="none"/>
          <w:lang w:eastAsia="zh-CN"/>
        </w:rPr>
        <w:t>8</w:t>
      </w:r>
      <w:r>
        <w:rPr>
          <w:rFonts w:hint="eastAsia" w:ascii="宋体" w:hAnsi="宋体" w:eastAsia="宋体" w:cs="宋体"/>
          <w:bCs/>
          <w:color w:val="auto"/>
          <w:szCs w:val="21"/>
          <w:highlight w:val="none"/>
        </w:rPr>
        <w:t>.组织观众参观时间应尽量避开举行开幕式和闭馆的时间，并控制当天观众人数的总量。</w:t>
      </w:r>
    </w:p>
    <w:p w14:paraId="78660A45">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39.所有参展人员、观展人员与车辆应当按照本中心指定的出入口、通行线路及交通规则进出本馆。</w:t>
      </w:r>
    </w:p>
    <w:p w14:paraId="0081B807">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40.所有参展人员、观展人员与车辆应当配合本中心安保人员进行安全检查。对于有碍展馆形象与安全的人员与车辆，本中心安保人员有权谢绝其进入。</w:t>
      </w:r>
    </w:p>
    <w:p w14:paraId="243F9D8C">
      <w:pPr>
        <w:numPr>
          <w:ilvl w:val="0"/>
          <w:numId w:val="12"/>
        </w:numPr>
        <w:ind w:left="960" w:leftChars="400" w:firstLine="0" w:firstLineChars="0"/>
        <w:outlineLvl w:val="1"/>
        <w:rPr>
          <w:rFonts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展（物）品的风险防范及保险</w:t>
      </w:r>
    </w:p>
    <w:p w14:paraId="59EF398E">
      <w:pPr>
        <w:numPr>
          <w:ilvl w:val="0"/>
          <w:numId w:val="15"/>
        </w:numPr>
        <w:ind w:firstLine="480"/>
        <w:rPr>
          <w:rFonts w:ascii="宋体" w:hAnsi="宋体" w:eastAsia="宋体" w:cs="宋体"/>
          <w:bCs/>
          <w:color w:val="auto"/>
          <w:szCs w:val="21"/>
          <w:highlight w:val="none"/>
        </w:rPr>
      </w:pPr>
      <w:r>
        <w:rPr>
          <w:rFonts w:hint="eastAsia" w:ascii="宋体" w:hAnsi="宋体" w:eastAsia="宋体" w:cs="宋体"/>
          <w:color w:val="auto"/>
          <w:highlight w:val="none"/>
        </w:rPr>
        <w:t>在整个展期，尽管主办单位设有保安人员，但展商仍需对自己的展品及财物负责，任何遗失与损坏均应自己承担。</w:t>
      </w:r>
    </w:p>
    <w:p w14:paraId="7BA96C3E">
      <w:pPr>
        <w:numPr>
          <w:ilvl w:val="0"/>
          <w:numId w:val="15"/>
        </w:num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参展单位应对各自的展品或其它贵重物品投保财产责任保险，以防失窃、丢失、火灾等引起的各种损失。建议参展单位为自己展台中的工作人员购买意外保险。</w:t>
      </w:r>
    </w:p>
    <w:p w14:paraId="66AAFC94">
      <w:pPr>
        <w:numPr>
          <w:ilvl w:val="0"/>
          <w:numId w:val="15"/>
        </w:num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有贵重物品及展品参展，建议参展单位与主办单位选定的保安公司签订看护合同，聘请保安员在展期全天看护展位，费用自理。</w:t>
      </w:r>
    </w:p>
    <w:p w14:paraId="3D78EF26">
      <w:pPr>
        <w:numPr>
          <w:ilvl w:val="0"/>
          <w:numId w:val="12"/>
        </w:numPr>
        <w:ind w:left="960" w:leftChars="400" w:firstLine="0" w:firstLineChars="0"/>
        <w:outlineLvl w:val="1"/>
        <w:rPr>
          <w:rFonts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现场噪音控制规定</w:t>
      </w:r>
    </w:p>
    <w:p w14:paraId="051AFB1F">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为了减少噪音污染，切实维护绝大多数展商的利益，为展商提供一个良好的展示环境，保障本届“苏州</w:t>
      </w:r>
      <w:r>
        <w:rPr>
          <w:rFonts w:hint="eastAsia" w:ascii="宋体" w:hAnsi="宋体" w:eastAsia="宋体" w:cs="宋体"/>
          <w:bCs/>
          <w:color w:val="auto"/>
          <w:szCs w:val="21"/>
          <w:highlight w:val="none"/>
          <w:lang w:eastAsia="zh-CN"/>
        </w:rPr>
        <w:t>文博会</w:t>
      </w:r>
      <w:r>
        <w:rPr>
          <w:rFonts w:hint="eastAsia" w:ascii="宋体" w:hAnsi="宋体" w:eastAsia="宋体" w:cs="宋体"/>
          <w:bCs/>
          <w:color w:val="auto"/>
          <w:szCs w:val="21"/>
          <w:highlight w:val="none"/>
        </w:rPr>
        <w:t>”顺利进行，希望参展商都严格遵守噪音控制相关规定，以共同营造良好的现场秩序。具体办理要求及处罚办法如下：</w:t>
      </w:r>
    </w:p>
    <w:p w14:paraId="404BDEDC">
      <w:pPr>
        <w:numPr>
          <w:ilvl w:val="0"/>
          <w:numId w:val="16"/>
        </w:num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展台发出的音量不可对参观者或其他相邻的参展单位构成干扰。</w:t>
      </w:r>
    </w:p>
    <w:p w14:paraId="4741B398">
      <w:pPr>
        <w:numPr>
          <w:ilvl w:val="0"/>
          <w:numId w:val="16"/>
        </w:num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声像设备展示的音量应低于60分贝。</w:t>
      </w:r>
    </w:p>
    <w:p w14:paraId="2045F37C">
      <w:pPr>
        <w:numPr>
          <w:ilvl w:val="0"/>
          <w:numId w:val="16"/>
        </w:num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对屡次违反而不听劝告者，展会现场管理机构有权采取强制措施给予以下处罚：</w:t>
      </w:r>
    </w:p>
    <w:p w14:paraId="26E38BA0">
      <w:pPr>
        <w:ind w:left="480" w:leftChars="200" w:firstLine="0" w:firstLineChars="0"/>
        <w:rPr>
          <w:rFonts w:ascii="宋体" w:hAnsi="宋体" w:eastAsia="宋体" w:cs="宋体"/>
          <w:bCs/>
          <w:color w:val="auto"/>
          <w:szCs w:val="21"/>
          <w:highlight w:val="none"/>
        </w:rPr>
      </w:pPr>
      <w:r>
        <w:rPr>
          <w:rFonts w:hint="eastAsia" w:ascii="宋体" w:hAnsi="宋体" w:eastAsia="宋体" w:cs="宋体"/>
          <w:bCs/>
          <w:color w:val="auto"/>
          <w:szCs w:val="21"/>
          <w:highlight w:val="none"/>
        </w:rPr>
        <w:t>（1）劝告；（2）书面警告；（3）在展会公告栏进行公开曝光；（4）强行断电。</w:t>
      </w:r>
    </w:p>
    <w:p w14:paraId="54512C4E">
      <w:pPr>
        <w:numPr>
          <w:ilvl w:val="0"/>
          <w:numId w:val="12"/>
        </w:numPr>
        <w:ind w:left="960" w:leftChars="400" w:firstLine="0" w:firstLineChars="0"/>
        <w:outlineLvl w:val="1"/>
        <w:rPr>
          <w:rFonts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境外参展单位注意事项</w:t>
      </w:r>
    </w:p>
    <w:p w14:paraId="66815E72">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1.政府法规</w:t>
      </w:r>
    </w:p>
    <w:p w14:paraId="0C2DD0FB">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境外参展单位必须服从并遵守“苏州</w:t>
      </w:r>
      <w:r>
        <w:rPr>
          <w:rFonts w:hint="eastAsia" w:ascii="宋体" w:hAnsi="宋体" w:eastAsia="宋体" w:cs="宋体"/>
          <w:bCs/>
          <w:color w:val="auto"/>
          <w:szCs w:val="21"/>
          <w:highlight w:val="none"/>
          <w:lang w:eastAsia="zh-CN"/>
        </w:rPr>
        <w:t>文博会</w:t>
      </w:r>
      <w:r>
        <w:rPr>
          <w:rFonts w:hint="eastAsia" w:ascii="宋体" w:hAnsi="宋体" w:eastAsia="宋体" w:cs="宋体"/>
          <w:bCs/>
          <w:color w:val="auto"/>
          <w:szCs w:val="21"/>
          <w:highlight w:val="none"/>
        </w:rPr>
        <w:t>”举办地的所有相关法律法规。</w:t>
      </w:r>
    </w:p>
    <w:p w14:paraId="6D3F58A2">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2.所有境外展商需提供个人信息</w:t>
      </w:r>
    </w:p>
    <w:p w14:paraId="14D1E3EF">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3.签证申请</w:t>
      </w:r>
    </w:p>
    <w:p w14:paraId="68338862">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(1)参展人员必须确保自身符合入境国家的全部签证与健康要求。</w:t>
      </w:r>
    </w:p>
    <w:p w14:paraId="6F167783">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(2)如果参展单位人员因没有获得签证而无法参展，属于违约行为。</w:t>
      </w:r>
    </w:p>
    <w:p w14:paraId="3E27F4B2">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4.海关规定</w:t>
      </w:r>
    </w:p>
    <w:p w14:paraId="5FD13B07">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参展单位应注意以下事项：</w:t>
      </w:r>
    </w:p>
    <w:p w14:paraId="3354F42E">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(1)请自行联系承运商。</w:t>
      </w:r>
    </w:p>
    <w:p w14:paraId="4AEB0384">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(2)对于携带入境的手提物品，在带进或带出展览大厅前，都必须通知展会推荐承运商进行报关并获得海关许可。</w:t>
      </w:r>
    </w:p>
    <w:p w14:paraId="5265A964">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(3)所有将在本次展览中发出的宣传物品，包括印刷品、名片、资料、礼品等，均需提前交给海关和主办方查验，否则不予入场。</w:t>
      </w:r>
    </w:p>
    <w:p w14:paraId="47AA2F8B">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(4)请妥善保存海关发出的所有收据，以便推荐承运商向海关代领回展品。</w:t>
      </w:r>
    </w:p>
    <w:p w14:paraId="14DCB776">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(5)会后展品处理应按中国有关规定执行。</w:t>
      </w:r>
    </w:p>
    <w:p w14:paraId="362C1F70">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5.争议处理</w:t>
      </w:r>
    </w:p>
    <w:p w14:paraId="64FF17CA">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凡参加“苏州</w:t>
      </w:r>
      <w:r>
        <w:rPr>
          <w:rFonts w:hint="eastAsia" w:ascii="宋体" w:hAnsi="宋体" w:eastAsia="宋体" w:cs="宋体"/>
          <w:bCs/>
          <w:color w:val="auto"/>
          <w:szCs w:val="21"/>
          <w:highlight w:val="none"/>
          <w:lang w:eastAsia="zh-CN"/>
        </w:rPr>
        <w:t>文博会</w:t>
      </w:r>
      <w:r>
        <w:rPr>
          <w:rFonts w:hint="eastAsia" w:ascii="宋体" w:hAnsi="宋体" w:eastAsia="宋体" w:cs="宋体"/>
          <w:bCs/>
          <w:color w:val="auto"/>
          <w:szCs w:val="21"/>
          <w:highlight w:val="none"/>
        </w:rPr>
        <w:t>”的境外展商，如与“苏州</w:t>
      </w:r>
      <w:r>
        <w:rPr>
          <w:rFonts w:hint="eastAsia" w:ascii="宋体" w:hAnsi="宋体" w:eastAsia="宋体" w:cs="宋体"/>
          <w:bCs/>
          <w:color w:val="auto"/>
          <w:szCs w:val="21"/>
          <w:highlight w:val="none"/>
          <w:lang w:eastAsia="zh-CN"/>
        </w:rPr>
        <w:t>文博会</w:t>
      </w:r>
      <w:r>
        <w:rPr>
          <w:rFonts w:hint="eastAsia" w:ascii="宋体" w:hAnsi="宋体" w:eastAsia="宋体" w:cs="宋体"/>
          <w:bCs/>
          <w:color w:val="auto"/>
          <w:szCs w:val="21"/>
          <w:highlight w:val="none"/>
        </w:rPr>
        <w:t>”主办单位或承办单位发生争议，均视为已认同以下争议处理方式：双方协商处理争议，如协商不成，任何一方均可向中国苏州工业园区人民法院起诉。</w:t>
      </w:r>
    </w:p>
    <w:p w14:paraId="67749FE4">
      <w:pPr>
        <w:numPr>
          <w:ilvl w:val="0"/>
          <w:numId w:val="12"/>
        </w:numPr>
        <w:ind w:left="960" w:leftChars="400" w:firstLine="0" w:firstLineChars="0"/>
        <w:outlineLvl w:val="1"/>
        <w:rPr>
          <w:rFonts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关于知识产权</w:t>
      </w:r>
    </w:p>
    <w:p w14:paraId="5286404A">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为维护“苏州</w:t>
      </w:r>
      <w:r>
        <w:rPr>
          <w:rFonts w:hint="eastAsia" w:ascii="宋体" w:hAnsi="宋体" w:eastAsia="宋体" w:cs="宋体"/>
          <w:bCs/>
          <w:color w:val="auto"/>
          <w:szCs w:val="21"/>
          <w:highlight w:val="none"/>
          <w:lang w:eastAsia="zh-CN"/>
        </w:rPr>
        <w:t>文博会</w:t>
      </w:r>
      <w:r>
        <w:rPr>
          <w:rFonts w:hint="eastAsia" w:ascii="宋体" w:hAnsi="宋体" w:eastAsia="宋体" w:cs="宋体"/>
          <w:bCs/>
          <w:color w:val="auto"/>
          <w:szCs w:val="21"/>
          <w:highlight w:val="none"/>
        </w:rPr>
        <w:t>”的正常秩序，增强参展商知识产权意识，参加本届“苏州</w:t>
      </w:r>
      <w:r>
        <w:rPr>
          <w:rFonts w:hint="eastAsia" w:ascii="宋体" w:hAnsi="宋体" w:eastAsia="宋体" w:cs="宋体"/>
          <w:bCs/>
          <w:color w:val="auto"/>
          <w:szCs w:val="21"/>
          <w:highlight w:val="none"/>
          <w:lang w:eastAsia="zh-CN"/>
        </w:rPr>
        <w:t>文博会</w:t>
      </w:r>
      <w:r>
        <w:rPr>
          <w:rFonts w:hint="eastAsia" w:ascii="宋体" w:hAnsi="宋体" w:eastAsia="宋体" w:cs="宋体"/>
          <w:bCs/>
          <w:color w:val="auto"/>
          <w:szCs w:val="21"/>
          <w:highlight w:val="none"/>
        </w:rPr>
        <w:t xml:space="preserve">”的展商，应当遵守公平与诚信原则，依法保护自己的合法权益，不得在参展期间仿冒、展出、销售、宣传他人享有的知识产权产品、服务等；不得以非法或不道德手段诋毁或损害他人的形象、名誉等，否则将承担相应的法律责任，同时执行组办公室有权取消继续参加展会的资格，参展交纳的各种费用均不退还。 </w:t>
      </w:r>
    </w:p>
    <w:p w14:paraId="24E486B5">
      <w:pPr>
        <w:ind w:firstLine="48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各参展商加强对有关知识产权的保护和对参展项目（包括展品、展板及相关宣传资料等）的知识产权状况的自查，不得侵犯他人的知识产权。展会期间若发生有关侵害他人知识产权的事宜，按照相关法律法规自行承担法律责任。</w:t>
      </w:r>
    </w:p>
    <w:p w14:paraId="6FFF676F">
      <w:pPr>
        <w:ind w:firstLine="0" w:firstLineChars="0"/>
        <w:rPr>
          <w:rFonts w:ascii="宋体" w:hAnsi="宋体" w:eastAsia="宋体" w:cs="宋体"/>
          <w:color w:val="auto"/>
          <w:highlight w:val="none"/>
        </w:rPr>
      </w:pPr>
    </w:p>
    <w:p w14:paraId="500AAF7C">
      <w:pPr>
        <w:pStyle w:val="2"/>
        <w:pageBreakBefore/>
        <w:ind w:left="431" w:hanging="431"/>
        <w:jc w:val="center"/>
        <w:rPr>
          <w:rFonts w:ascii="宋体" w:hAnsi="宋体" w:eastAsia="宋体" w:cs="宋体"/>
          <w:b/>
          <w:bCs/>
          <w:color w:val="auto"/>
          <w:highlight w:val="none"/>
        </w:rPr>
      </w:pPr>
      <w:bookmarkStart w:id="6" w:name="_Toc13392"/>
      <w:r>
        <w:rPr>
          <w:rFonts w:hint="eastAsia" w:ascii="宋体" w:hAnsi="宋体" w:eastAsia="宋体" w:cs="宋体"/>
          <w:b/>
          <w:bCs/>
          <w:color w:val="auto"/>
          <w:highlight w:val="none"/>
        </w:rPr>
        <w:t>七、撤展管理规定</w:t>
      </w:r>
      <w:bookmarkEnd w:id="6"/>
    </w:p>
    <w:p w14:paraId="4E3178FD">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展览结束后，参展商应按撤展的统一安排有序撤展。参展商应在规定的时间内将所属特装展台自行拆撤出展馆。撤展工作具体安排如下：</w:t>
      </w:r>
    </w:p>
    <w:p w14:paraId="05D68322">
      <w:pPr>
        <w:ind w:firstLine="0" w:firstLineChars="0"/>
        <w:outlineLvl w:val="1"/>
        <w:rPr>
          <w:rFonts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1、撤展时间</w:t>
      </w:r>
    </w:p>
    <w:tbl>
      <w:tblPr>
        <w:tblStyle w:val="18"/>
        <w:tblW w:w="10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6"/>
        <w:gridCol w:w="2500"/>
        <w:gridCol w:w="5051"/>
      </w:tblGrid>
      <w:tr w14:paraId="138CB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6" w:type="dxa"/>
            <w:gridSpan w:val="2"/>
            <w:vAlign w:val="center"/>
          </w:tcPr>
          <w:p w14:paraId="763BD501">
            <w:pPr>
              <w:ind w:firstLine="0" w:firstLineChars="0"/>
              <w:jc w:val="center"/>
              <w:rPr>
                <w:rFonts w:ascii="宋体" w:hAnsi="宋体" w:eastAsia="宋体" w:cs="宋体"/>
                <w:color w:val="auto"/>
                <w:highlight w:val="none"/>
              </w:rPr>
            </w:pPr>
            <w:r>
              <w:rPr>
                <w:rFonts w:hint="eastAsia" w:ascii="宋体" w:hAnsi="宋体" w:eastAsia="宋体" w:cs="宋体"/>
                <w:color w:val="auto"/>
                <w:sz w:val="28"/>
                <w:szCs w:val="28"/>
                <w:highlight w:val="none"/>
              </w:rPr>
              <w:t>时间安排</w:t>
            </w:r>
          </w:p>
        </w:tc>
        <w:tc>
          <w:tcPr>
            <w:tcW w:w="5051" w:type="dxa"/>
            <w:vAlign w:val="center"/>
          </w:tcPr>
          <w:p w14:paraId="0D12EEB1">
            <w:pPr>
              <w:ind w:firstLine="0" w:firstLineChars="0"/>
              <w:jc w:val="center"/>
              <w:rPr>
                <w:rFonts w:ascii="宋体" w:hAnsi="宋体" w:eastAsia="宋体" w:cs="宋体"/>
                <w:color w:val="auto"/>
                <w:highlight w:val="none"/>
              </w:rPr>
            </w:pPr>
            <w:r>
              <w:rPr>
                <w:rFonts w:hint="eastAsia" w:ascii="宋体" w:hAnsi="宋体" w:eastAsia="宋体" w:cs="宋体"/>
                <w:color w:val="auto"/>
                <w:sz w:val="28"/>
                <w:szCs w:val="28"/>
                <w:highlight w:val="none"/>
              </w:rPr>
              <w:t>内容</w:t>
            </w:r>
          </w:p>
        </w:tc>
      </w:tr>
      <w:tr w14:paraId="4A04E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6" w:type="dxa"/>
            <w:vMerge w:val="restart"/>
            <w:vAlign w:val="center"/>
          </w:tcPr>
          <w:p w14:paraId="63AD3034">
            <w:pPr>
              <w:ind w:firstLine="0" w:firstLineChars="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10</w:t>
            </w:r>
            <w:r>
              <w:rPr>
                <w:rFonts w:hint="eastAsia" w:ascii="宋体" w:hAnsi="宋体" w:eastAsia="宋体" w:cs="宋体"/>
                <w:color w:val="auto"/>
                <w:highlight w:val="none"/>
                <w:lang w:eastAsia="zh-CN"/>
              </w:rPr>
              <w:t>月</w:t>
            </w:r>
            <w:r>
              <w:rPr>
                <w:rFonts w:hint="eastAsia" w:ascii="宋体" w:hAnsi="宋体" w:eastAsia="宋体" w:cs="宋体"/>
                <w:color w:val="auto"/>
                <w:highlight w:val="none"/>
                <w:lang w:val="en-US" w:eastAsia="zh-CN"/>
              </w:rPr>
              <w:t>20</w:t>
            </w:r>
            <w:r>
              <w:rPr>
                <w:rFonts w:hint="eastAsia" w:ascii="宋体" w:hAnsi="宋体" w:eastAsia="宋体" w:cs="宋体"/>
                <w:color w:val="auto"/>
                <w:highlight w:val="none"/>
                <w:lang w:eastAsia="zh-CN"/>
              </w:rPr>
              <w:t>日</w:t>
            </w:r>
          </w:p>
        </w:tc>
        <w:tc>
          <w:tcPr>
            <w:tcW w:w="2500" w:type="dxa"/>
            <w:vMerge w:val="restart"/>
            <w:vAlign w:val="center"/>
          </w:tcPr>
          <w:p w14:paraId="1EED82E9">
            <w:pPr>
              <w:ind w:firstLine="0" w:firstLineChars="0"/>
              <w:jc w:val="both"/>
              <w:rPr>
                <w:rFonts w:ascii="宋体" w:hAnsi="宋体" w:eastAsia="宋体" w:cs="宋体"/>
                <w:color w:val="auto"/>
                <w:highlight w:val="none"/>
              </w:rPr>
            </w:pPr>
            <w:r>
              <w:rPr>
                <w:rFonts w:hint="eastAsia" w:ascii="宋体" w:hAnsi="宋体" w:eastAsia="宋体" w:cs="宋体"/>
                <w:bCs/>
                <w:color w:val="auto"/>
                <w:szCs w:val="21"/>
                <w:highlight w:val="none"/>
              </w:rPr>
              <w:t>15:</w:t>
            </w:r>
            <w:r>
              <w:rPr>
                <w:rFonts w:hint="eastAsia" w:ascii="宋体" w:hAnsi="宋体" w:eastAsia="宋体" w:cs="宋体"/>
                <w:bCs/>
                <w:color w:val="auto"/>
                <w:szCs w:val="21"/>
                <w:highlight w:val="none"/>
                <w:lang w:val="en-US" w:eastAsia="zh-CN"/>
              </w:rPr>
              <w:t>30</w:t>
            </w:r>
          </w:p>
        </w:tc>
        <w:tc>
          <w:tcPr>
            <w:tcW w:w="5051" w:type="dxa"/>
            <w:vAlign w:val="center"/>
          </w:tcPr>
          <w:p w14:paraId="44033F0F">
            <w:pPr>
              <w:ind w:firstLine="0" w:firstLineChars="0"/>
              <w:rPr>
                <w:rFonts w:ascii="宋体" w:hAnsi="宋体" w:eastAsia="宋体" w:cs="宋体"/>
                <w:color w:val="auto"/>
                <w:highlight w:val="none"/>
              </w:rPr>
            </w:pPr>
            <w:r>
              <w:rPr>
                <w:rFonts w:hint="eastAsia" w:ascii="宋体" w:hAnsi="宋体" w:eastAsia="宋体" w:cs="宋体"/>
                <w:bCs/>
                <w:color w:val="auto"/>
                <w:szCs w:val="21"/>
                <w:highlight w:val="none"/>
              </w:rPr>
              <w:t>停止观众入场</w:t>
            </w:r>
          </w:p>
        </w:tc>
      </w:tr>
      <w:tr w14:paraId="62D32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6" w:type="dxa"/>
            <w:vMerge w:val="continue"/>
            <w:vAlign w:val="center"/>
          </w:tcPr>
          <w:p w14:paraId="78C4F9A4">
            <w:pPr>
              <w:ind w:firstLine="0" w:firstLineChars="0"/>
              <w:jc w:val="left"/>
              <w:rPr>
                <w:rFonts w:ascii="宋体" w:hAnsi="宋体" w:eastAsia="宋体" w:cs="宋体"/>
                <w:color w:val="auto"/>
                <w:highlight w:val="none"/>
              </w:rPr>
            </w:pPr>
          </w:p>
        </w:tc>
        <w:tc>
          <w:tcPr>
            <w:tcW w:w="2500" w:type="dxa"/>
            <w:vMerge w:val="continue"/>
            <w:vAlign w:val="center"/>
          </w:tcPr>
          <w:p w14:paraId="4880C900">
            <w:pPr>
              <w:ind w:firstLine="0" w:firstLineChars="0"/>
              <w:jc w:val="both"/>
              <w:rPr>
                <w:rFonts w:ascii="宋体" w:hAnsi="宋体" w:eastAsia="宋体" w:cs="宋体"/>
                <w:color w:val="auto"/>
                <w:highlight w:val="none"/>
              </w:rPr>
            </w:pPr>
          </w:p>
        </w:tc>
        <w:tc>
          <w:tcPr>
            <w:tcW w:w="5051" w:type="dxa"/>
            <w:vAlign w:val="center"/>
          </w:tcPr>
          <w:p w14:paraId="5D4A4825">
            <w:pPr>
              <w:ind w:firstLine="0" w:firstLineChars="0"/>
              <w:rPr>
                <w:rFonts w:ascii="宋体" w:hAnsi="宋体" w:eastAsia="宋体" w:cs="宋体"/>
                <w:color w:val="auto"/>
                <w:highlight w:val="none"/>
              </w:rPr>
            </w:pPr>
            <w:r>
              <w:rPr>
                <w:rFonts w:hint="eastAsia" w:ascii="宋体" w:hAnsi="宋体" w:eastAsia="宋体" w:cs="宋体"/>
                <w:bCs/>
                <w:color w:val="auto"/>
                <w:szCs w:val="21"/>
                <w:highlight w:val="none"/>
              </w:rPr>
              <w:t xml:space="preserve">参展单位办理撤展手续，参展单位归还有关设备并领回押金 </w:t>
            </w:r>
          </w:p>
        </w:tc>
      </w:tr>
      <w:tr w14:paraId="43A68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6" w:type="dxa"/>
            <w:vMerge w:val="continue"/>
            <w:vAlign w:val="center"/>
          </w:tcPr>
          <w:p w14:paraId="33887263">
            <w:pPr>
              <w:ind w:firstLine="0" w:firstLineChars="0"/>
              <w:jc w:val="left"/>
              <w:rPr>
                <w:rFonts w:ascii="宋体" w:hAnsi="宋体" w:eastAsia="宋体" w:cs="宋体"/>
                <w:color w:val="auto"/>
                <w:highlight w:val="none"/>
              </w:rPr>
            </w:pPr>
          </w:p>
        </w:tc>
        <w:tc>
          <w:tcPr>
            <w:tcW w:w="2500" w:type="dxa"/>
            <w:vMerge w:val="restart"/>
            <w:vAlign w:val="center"/>
          </w:tcPr>
          <w:p w14:paraId="154EC535">
            <w:pPr>
              <w:ind w:firstLine="0" w:firstLineChars="0"/>
              <w:jc w:val="both"/>
              <w:rPr>
                <w:rFonts w:ascii="宋体" w:hAnsi="宋体" w:eastAsia="宋体" w:cs="宋体"/>
                <w:color w:val="auto"/>
                <w:highlight w:val="none"/>
              </w:rPr>
            </w:pPr>
            <w:r>
              <w:rPr>
                <w:rFonts w:hint="eastAsia" w:ascii="宋体" w:hAnsi="宋体" w:eastAsia="宋体" w:cs="宋体"/>
                <w:color w:val="auto"/>
                <w:highlight w:val="none"/>
              </w:rPr>
              <w:t>16:</w:t>
            </w:r>
            <w:r>
              <w:rPr>
                <w:rFonts w:hint="eastAsia" w:ascii="宋体" w:hAnsi="宋体" w:eastAsia="宋体" w:cs="宋体"/>
                <w:color w:val="auto"/>
                <w:highlight w:val="none"/>
                <w:lang w:val="en-US" w:eastAsia="zh-CN"/>
              </w:rPr>
              <w:t>30</w:t>
            </w:r>
          </w:p>
        </w:tc>
        <w:tc>
          <w:tcPr>
            <w:tcW w:w="5051" w:type="dxa"/>
            <w:vAlign w:val="center"/>
          </w:tcPr>
          <w:p w14:paraId="4A7A77D9">
            <w:pPr>
              <w:ind w:firstLine="0" w:firstLineChars="0"/>
              <w:rPr>
                <w:rFonts w:ascii="宋体" w:hAnsi="宋体" w:eastAsia="宋体" w:cs="宋体"/>
                <w:color w:val="auto"/>
                <w:highlight w:val="none"/>
              </w:rPr>
            </w:pPr>
            <w:r>
              <w:rPr>
                <w:rFonts w:hint="eastAsia" w:ascii="宋体" w:hAnsi="宋体" w:eastAsia="宋体" w:cs="宋体"/>
                <w:bCs/>
                <w:color w:val="auto"/>
                <w:szCs w:val="21"/>
                <w:highlight w:val="none"/>
              </w:rPr>
              <w:t>停止展位水电供应，组织撤展</w:t>
            </w:r>
          </w:p>
        </w:tc>
      </w:tr>
      <w:tr w14:paraId="4C1A1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6" w:type="dxa"/>
            <w:vMerge w:val="continue"/>
            <w:vAlign w:val="center"/>
          </w:tcPr>
          <w:p w14:paraId="5829D47E">
            <w:pPr>
              <w:ind w:firstLine="0" w:firstLineChars="0"/>
              <w:jc w:val="left"/>
              <w:rPr>
                <w:rFonts w:ascii="宋体" w:hAnsi="宋体" w:eastAsia="宋体" w:cs="宋体"/>
                <w:color w:val="auto"/>
                <w:highlight w:val="none"/>
              </w:rPr>
            </w:pPr>
          </w:p>
        </w:tc>
        <w:tc>
          <w:tcPr>
            <w:tcW w:w="2500" w:type="dxa"/>
            <w:vMerge w:val="continue"/>
            <w:vAlign w:val="center"/>
          </w:tcPr>
          <w:p w14:paraId="260166B6">
            <w:pPr>
              <w:ind w:firstLine="0" w:firstLineChars="0"/>
              <w:jc w:val="both"/>
              <w:rPr>
                <w:rFonts w:ascii="宋体" w:hAnsi="宋体" w:eastAsia="宋体" w:cs="宋体"/>
                <w:color w:val="auto"/>
                <w:highlight w:val="none"/>
              </w:rPr>
            </w:pPr>
          </w:p>
        </w:tc>
        <w:tc>
          <w:tcPr>
            <w:tcW w:w="5051" w:type="dxa"/>
            <w:vAlign w:val="center"/>
          </w:tcPr>
          <w:p w14:paraId="604BC70D">
            <w:pPr>
              <w:ind w:firstLine="0" w:firstLineChars="0"/>
              <w:rPr>
                <w:rFonts w:ascii="宋体" w:hAnsi="宋体" w:eastAsia="宋体" w:cs="宋体"/>
                <w:color w:val="auto"/>
                <w:highlight w:val="none"/>
              </w:rPr>
            </w:pPr>
            <w:r>
              <w:rPr>
                <w:rFonts w:hint="eastAsia" w:ascii="宋体" w:hAnsi="宋体" w:eastAsia="宋体" w:cs="宋体"/>
                <w:bCs/>
                <w:color w:val="auto"/>
                <w:szCs w:val="21"/>
                <w:highlight w:val="none"/>
              </w:rPr>
              <w:t>各门关闭，保安严格把守公共通道</w:t>
            </w:r>
          </w:p>
        </w:tc>
      </w:tr>
      <w:tr w14:paraId="42EF0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6" w:type="dxa"/>
            <w:vMerge w:val="continue"/>
            <w:vAlign w:val="center"/>
          </w:tcPr>
          <w:p w14:paraId="173B2953">
            <w:pPr>
              <w:ind w:firstLine="0" w:firstLineChars="0"/>
              <w:jc w:val="left"/>
              <w:rPr>
                <w:rFonts w:ascii="宋体" w:hAnsi="宋体" w:eastAsia="宋体" w:cs="宋体"/>
                <w:color w:val="auto"/>
                <w:highlight w:val="none"/>
              </w:rPr>
            </w:pPr>
          </w:p>
        </w:tc>
        <w:tc>
          <w:tcPr>
            <w:tcW w:w="2500" w:type="dxa"/>
            <w:vMerge w:val="continue"/>
            <w:vAlign w:val="center"/>
          </w:tcPr>
          <w:p w14:paraId="30B13303">
            <w:pPr>
              <w:ind w:firstLine="0" w:firstLineChars="0"/>
              <w:jc w:val="both"/>
              <w:rPr>
                <w:rFonts w:ascii="宋体" w:hAnsi="宋体" w:eastAsia="宋体" w:cs="宋体"/>
                <w:color w:val="auto"/>
                <w:highlight w:val="none"/>
              </w:rPr>
            </w:pPr>
          </w:p>
        </w:tc>
        <w:tc>
          <w:tcPr>
            <w:tcW w:w="5051" w:type="dxa"/>
            <w:vAlign w:val="center"/>
          </w:tcPr>
          <w:p w14:paraId="0F4CD807">
            <w:pPr>
              <w:ind w:firstLine="0" w:firstLineChars="0"/>
              <w:rPr>
                <w:rFonts w:ascii="宋体" w:hAnsi="宋体" w:eastAsia="宋体" w:cs="宋体"/>
                <w:color w:val="auto"/>
                <w:highlight w:val="none"/>
              </w:rPr>
            </w:pPr>
            <w:r>
              <w:rPr>
                <w:rFonts w:hint="eastAsia" w:ascii="宋体" w:hAnsi="宋体" w:eastAsia="宋体" w:cs="宋体"/>
                <w:bCs/>
                <w:color w:val="auto"/>
                <w:szCs w:val="21"/>
                <w:highlight w:val="none"/>
              </w:rPr>
              <w:t>展品、设备、展台放行出馆</w:t>
            </w:r>
          </w:p>
        </w:tc>
      </w:tr>
      <w:tr w14:paraId="6FD75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6" w:type="dxa"/>
            <w:vMerge w:val="continue"/>
            <w:vAlign w:val="center"/>
          </w:tcPr>
          <w:p w14:paraId="460DC252">
            <w:pPr>
              <w:ind w:firstLine="0" w:firstLineChars="0"/>
              <w:jc w:val="left"/>
              <w:rPr>
                <w:rFonts w:ascii="宋体" w:hAnsi="宋体" w:eastAsia="宋体" w:cs="宋体"/>
                <w:color w:val="auto"/>
                <w:highlight w:val="none"/>
              </w:rPr>
            </w:pPr>
          </w:p>
        </w:tc>
        <w:tc>
          <w:tcPr>
            <w:tcW w:w="2500" w:type="dxa"/>
            <w:vAlign w:val="center"/>
          </w:tcPr>
          <w:p w14:paraId="0FAB023E">
            <w:pPr>
              <w:ind w:firstLine="0" w:firstLineChars="0"/>
              <w:jc w:val="both"/>
              <w:rPr>
                <w:rFonts w:ascii="宋体" w:hAnsi="宋体" w:eastAsia="宋体" w:cs="宋体"/>
                <w:color w:val="auto"/>
                <w:highlight w:val="none"/>
              </w:rPr>
            </w:pPr>
            <w:r>
              <w:rPr>
                <w:rFonts w:hint="eastAsia" w:ascii="宋体" w:hAnsi="宋体" w:eastAsia="宋体" w:cs="宋体"/>
                <w:color w:val="auto"/>
                <w:highlight w:val="none"/>
              </w:rPr>
              <w:t>17:</w:t>
            </w:r>
            <w:r>
              <w:rPr>
                <w:rFonts w:hint="eastAsia" w:ascii="宋体" w:hAnsi="宋体" w:eastAsia="宋体" w:cs="宋体"/>
                <w:color w:val="auto"/>
                <w:highlight w:val="none"/>
                <w:lang w:val="en-US" w:eastAsia="zh-CN"/>
              </w:rPr>
              <w:t>30</w:t>
            </w:r>
          </w:p>
        </w:tc>
        <w:tc>
          <w:tcPr>
            <w:tcW w:w="5051" w:type="dxa"/>
            <w:vAlign w:val="center"/>
          </w:tcPr>
          <w:p w14:paraId="077A5430">
            <w:pPr>
              <w:ind w:firstLine="0" w:firstLineChars="0"/>
              <w:rPr>
                <w:rFonts w:ascii="宋体" w:hAnsi="宋体" w:eastAsia="宋体" w:cs="宋体"/>
                <w:color w:val="auto"/>
                <w:highlight w:val="none"/>
              </w:rPr>
            </w:pPr>
            <w:r>
              <w:rPr>
                <w:rFonts w:hint="eastAsia" w:ascii="宋体" w:hAnsi="宋体" w:eastAsia="宋体" w:cs="宋体"/>
                <w:bCs/>
                <w:color w:val="auto"/>
                <w:szCs w:val="21"/>
                <w:highlight w:val="none"/>
              </w:rPr>
              <w:t>撤馆</w:t>
            </w:r>
          </w:p>
        </w:tc>
      </w:tr>
      <w:tr w14:paraId="5FA62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57" w:type="dxa"/>
            <w:gridSpan w:val="3"/>
            <w:vAlign w:val="center"/>
          </w:tcPr>
          <w:p w14:paraId="18778614">
            <w:pPr>
              <w:ind w:firstLine="0" w:firstLineChars="0"/>
              <w:rPr>
                <w:rFonts w:ascii="宋体" w:hAnsi="宋体" w:eastAsia="宋体" w:cs="宋体"/>
                <w:bCs/>
                <w:color w:val="auto"/>
                <w:szCs w:val="21"/>
                <w:highlight w:val="none"/>
              </w:rPr>
            </w:pPr>
            <w:r>
              <w:rPr>
                <w:rFonts w:hint="eastAsia" w:ascii="宋体" w:hAnsi="宋体" w:eastAsia="宋体" w:cs="宋体"/>
                <w:bCs/>
                <w:color w:val="auto"/>
                <w:szCs w:val="21"/>
                <w:highlight w:val="none"/>
              </w:rPr>
              <w:t>备注：</w:t>
            </w:r>
          </w:p>
          <w:p w14:paraId="5809673C">
            <w:pPr>
              <w:ind w:firstLine="0" w:firstLineChars="0"/>
              <w:rPr>
                <w:rFonts w:ascii="宋体" w:hAnsi="宋体" w:eastAsia="宋体" w:cs="宋体"/>
                <w:bCs/>
                <w:color w:val="auto"/>
                <w:szCs w:val="21"/>
                <w:highlight w:val="none"/>
              </w:rPr>
            </w:pPr>
            <w:r>
              <w:rPr>
                <w:rFonts w:hint="eastAsia" w:ascii="宋体" w:hAnsi="宋体" w:eastAsia="宋体" w:cs="宋体"/>
                <w:bCs/>
                <w:color w:val="auto"/>
                <w:szCs w:val="21"/>
                <w:highlight w:val="none"/>
              </w:rPr>
              <w:t>1、撤展期间所有人员，必须佩带有效证件方能出入展馆；</w:t>
            </w:r>
          </w:p>
          <w:p w14:paraId="5D1A3F06">
            <w:pPr>
              <w:ind w:firstLine="0" w:firstLineChars="0"/>
              <w:rPr>
                <w:rFonts w:ascii="宋体" w:hAnsi="宋体" w:eastAsia="宋体" w:cs="宋体"/>
                <w:bCs/>
                <w:color w:val="auto"/>
                <w:szCs w:val="21"/>
                <w:highlight w:val="none"/>
              </w:rPr>
            </w:pPr>
            <w:r>
              <w:rPr>
                <w:rFonts w:hint="eastAsia" w:ascii="宋体" w:hAnsi="宋体" w:eastAsia="宋体" w:cs="宋体"/>
                <w:color w:val="auto"/>
                <w:kern w:val="0"/>
                <w:szCs w:val="21"/>
                <w:highlight w:val="none"/>
              </w:rPr>
              <w:t>2、</w:t>
            </w:r>
            <w:r>
              <w:rPr>
                <w:rFonts w:hint="eastAsia" w:ascii="宋体" w:hAnsi="宋体" w:eastAsia="宋体" w:cs="宋体"/>
                <w:bCs/>
                <w:color w:val="auto"/>
                <w:szCs w:val="21"/>
                <w:highlight w:val="none"/>
              </w:rPr>
              <w:t>特装展位的施工单位必须</w:t>
            </w:r>
            <w:r>
              <w:rPr>
                <w:rFonts w:hint="eastAsia" w:ascii="宋体" w:hAnsi="宋体" w:eastAsia="宋体" w:cs="宋体"/>
                <w:bCs/>
                <w:color w:val="auto"/>
                <w:highlight w:val="none"/>
              </w:rPr>
              <w:t>在撤展当日24点前</w:t>
            </w:r>
            <w:r>
              <w:rPr>
                <w:rFonts w:hint="eastAsia" w:ascii="宋体" w:hAnsi="宋体" w:eastAsia="宋体" w:cs="宋体"/>
                <w:bCs/>
                <w:color w:val="auto"/>
                <w:szCs w:val="21"/>
                <w:highlight w:val="none"/>
              </w:rPr>
              <w:t>将本展区（位）</w:t>
            </w:r>
            <w:r>
              <w:rPr>
                <w:rFonts w:hint="eastAsia" w:ascii="宋体" w:hAnsi="宋体" w:eastAsia="宋体" w:cs="宋体"/>
                <w:bCs/>
                <w:color w:val="auto"/>
                <w:highlight w:val="none"/>
              </w:rPr>
              <w:t>需要带走的物品、材料清走</w:t>
            </w:r>
            <w:r>
              <w:rPr>
                <w:rFonts w:hint="eastAsia" w:ascii="宋体" w:hAnsi="宋体" w:eastAsia="宋体" w:cs="宋体"/>
                <w:bCs/>
                <w:color w:val="auto"/>
                <w:szCs w:val="21"/>
                <w:highlight w:val="none"/>
              </w:rPr>
              <w:t>，经</w:t>
            </w:r>
            <w:r>
              <w:rPr>
                <w:rFonts w:hint="eastAsia" w:ascii="宋体" w:hAnsi="宋体" w:eastAsia="宋体" w:cs="宋体"/>
                <w:b/>
                <w:bCs/>
                <w:color w:val="auto"/>
                <w:highlight w:val="none"/>
                <w:u w:val="single"/>
                <w:lang w:val="en-US" w:eastAsia="zh-CN"/>
              </w:rPr>
              <w:t>主场工作人员确认签字《表格13撤场主场服务商验收确认单》</w:t>
            </w:r>
            <w:r>
              <w:rPr>
                <w:rFonts w:hint="eastAsia" w:ascii="宋体" w:hAnsi="宋体" w:eastAsia="宋体" w:cs="宋体"/>
                <w:bCs/>
                <w:color w:val="auto"/>
                <w:szCs w:val="21"/>
                <w:highlight w:val="none"/>
              </w:rPr>
              <w:t>后，即可办理相关退还押金手续。</w:t>
            </w:r>
          </w:p>
        </w:tc>
      </w:tr>
    </w:tbl>
    <w:p w14:paraId="15A77FC7">
      <w:pPr>
        <w:numPr>
          <w:ilvl w:val="0"/>
          <w:numId w:val="0"/>
        </w:numPr>
        <w:ind w:firstLine="480" w:firstLineChars="200"/>
        <w:outlineLvl w:val="1"/>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展会结束（</w:t>
      </w:r>
      <w:r>
        <w:rPr>
          <w:rFonts w:hint="eastAsia" w:ascii="宋体" w:hAnsi="宋体" w:eastAsia="宋体" w:cs="宋体"/>
          <w:bCs/>
          <w:color w:val="auto"/>
          <w:szCs w:val="21"/>
          <w:highlight w:val="none"/>
          <w:lang w:val="en-US" w:eastAsia="zh-CN"/>
        </w:rPr>
        <w:t>10</w:t>
      </w:r>
      <w:r>
        <w:rPr>
          <w:rFonts w:hint="eastAsia" w:ascii="宋体" w:hAnsi="宋体" w:eastAsia="宋体" w:cs="宋体"/>
          <w:bCs/>
          <w:color w:val="auto"/>
          <w:szCs w:val="21"/>
          <w:highlight w:val="none"/>
          <w:lang w:eastAsia="zh-CN"/>
        </w:rPr>
        <w:t>月</w:t>
      </w:r>
      <w:r>
        <w:rPr>
          <w:rFonts w:hint="eastAsia" w:ascii="宋体" w:hAnsi="宋体" w:eastAsia="宋体" w:cs="宋体"/>
          <w:bCs/>
          <w:color w:val="auto"/>
          <w:szCs w:val="21"/>
          <w:highlight w:val="none"/>
          <w:lang w:val="en-US" w:eastAsia="zh-CN"/>
        </w:rPr>
        <w:t>20</w:t>
      </w:r>
      <w:r>
        <w:rPr>
          <w:rFonts w:hint="eastAsia" w:ascii="宋体" w:hAnsi="宋体" w:eastAsia="宋体" w:cs="宋体"/>
          <w:bCs/>
          <w:color w:val="auto"/>
          <w:szCs w:val="21"/>
          <w:highlight w:val="none"/>
          <w:lang w:eastAsia="zh-CN"/>
        </w:rPr>
        <w:t>日</w:t>
      </w:r>
      <w:r>
        <w:rPr>
          <w:rFonts w:hint="eastAsia" w:ascii="宋体" w:hAnsi="宋体" w:eastAsia="宋体" w:cs="宋体"/>
          <w:bCs/>
          <w:color w:val="auto"/>
          <w:szCs w:val="21"/>
          <w:highlight w:val="none"/>
        </w:rPr>
        <w:t>15:</w:t>
      </w:r>
      <w:r>
        <w:rPr>
          <w:rFonts w:hint="eastAsia" w:ascii="宋体" w:hAnsi="宋体" w:eastAsia="宋体" w:cs="宋体"/>
          <w:bCs/>
          <w:color w:val="auto"/>
          <w:szCs w:val="21"/>
          <w:highlight w:val="none"/>
          <w:lang w:val="en-US" w:eastAsia="zh-CN"/>
        </w:rPr>
        <w:t>30</w:t>
      </w:r>
      <w:r>
        <w:rPr>
          <w:rFonts w:hint="eastAsia" w:ascii="宋体" w:hAnsi="宋体" w:eastAsia="宋体" w:cs="宋体"/>
          <w:bCs/>
          <w:color w:val="auto"/>
          <w:szCs w:val="21"/>
          <w:highlight w:val="none"/>
        </w:rPr>
        <w:t>）前，参展单位不得撤出展品，以免影响展会的正常工作。</w:t>
      </w:r>
    </w:p>
    <w:p w14:paraId="68F80E43">
      <w:pPr>
        <w:numPr>
          <w:ilvl w:val="0"/>
          <w:numId w:val="0"/>
        </w:numPr>
        <w:ind w:left="0" w:leftChars="0" w:firstLine="562" w:firstLineChars="200"/>
        <w:outlineLvl w:val="1"/>
        <w:rPr>
          <w:rFonts w:ascii="宋体" w:hAnsi="宋体" w:eastAsia="宋体" w:cs="宋体"/>
          <w:b/>
          <w:bCs/>
          <w:color w:val="auto"/>
          <w:sz w:val="28"/>
          <w:szCs w:val="28"/>
          <w:highlight w:val="none"/>
        </w:rPr>
      </w:pPr>
      <w:r>
        <w:rPr>
          <w:rFonts w:ascii="宋体" w:hAnsi="宋体" w:eastAsia="宋体" w:cs="宋体"/>
          <w:b/>
          <w:bCs/>
          <w:color w:val="auto"/>
          <w:kern w:val="2"/>
          <w:sz w:val="28"/>
          <w:szCs w:val="28"/>
          <w:highlight w:val="none"/>
          <w:lang w:val="en-US" w:eastAsia="zh-CN" w:bidi="ar-SA"/>
        </w:rPr>
        <w:t>4、</w:t>
      </w:r>
      <w:r>
        <w:rPr>
          <w:rFonts w:hint="eastAsia" w:ascii="宋体" w:hAnsi="宋体" w:eastAsia="宋体" w:cs="宋体"/>
          <w:b/>
          <w:bCs/>
          <w:color w:val="auto"/>
          <w:sz w:val="28"/>
          <w:szCs w:val="28"/>
          <w:highlight w:val="none"/>
        </w:rPr>
        <w:t>2、撤展流程</w:t>
      </w:r>
    </w:p>
    <w:p w14:paraId="6DC148C1">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（1）</w:t>
      </w:r>
      <w:r>
        <w:rPr>
          <w:rFonts w:hint="eastAsia" w:ascii="宋体" w:hAnsi="宋体" w:eastAsia="宋体" w:cs="宋体"/>
          <w:bCs/>
          <w:color w:val="auto"/>
          <w:szCs w:val="21"/>
          <w:highlight w:val="none"/>
          <w:lang w:eastAsia="zh-CN"/>
        </w:rPr>
        <w:t>202</w:t>
      </w:r>
      <w:r>
        <w:rPr>
          <w:rFonts w:hint="eastAsia" w:ascii="宋体" w:hAnsi="宋体" w:eastAsia="宋体" w:cs="宋体"/>
          <w:bCs/>
          <w:color w:val="auto"/>
          <w:szCs w:val="21"/>
          <w:highlight w:val="none"/>
          <w:lang w:val="en-US" w:eastAsia="zh-CN"/>
        </w:rPr>
        <w:t>4</w:t>
      </w:r>
      <w:r>
        <w:rPr>
          <w:rFonts w:hint="eastAsia" w:ascii="宋体" w:hAnsi="宋体" w:eastAsia="宋体" w:cs="宋体"/>
          <w:bCs/>
          <w:color w:val="auto"/>
          <w:szCs w:val="21"/>
          <w:highlight w:val="none"/>
          <w:lang w:eastAsia="zh-CN"/>
        </w:rPr>
        <w:t>年</w:t>
      </w:r>
      <w:r>
        <w:rPr>
          <w:rFonts w:hint="eastAsia" w:ascii="宋体" w:hAnsi="宋体" w:eastAsia="宋体" w:cs="宋体"/>
          <w:bCs/>
          <w:color w:val="auto"/>
          <w:szCs w:val="21"/>
          <w:highlight w:val="none"/>
          <w:lang w:val="en-US" w:eastAsia="zh-CN"/>
        </w:rPr>
        <w:t>10</w:t>
      </w:r>
      <w:r>
        <w:rPr>
          <w:rFonts w:hint="eastAsia" w:ascii="宋体" w:hAnsi="宋体" w:eastAsia="宋体" w:cs="宋体"/>
          <w:bCs/>
          <w:color w:val="auto"/>
          <w:szCs w:val="21"/>
          <w:highlight w:val="none"/>
          <w:lang w:eastAsia="zh-CN"/>
        </w:rPr>
        <w:t>月</w:t>
      </w:r>
      <w:r>
        <w:rPr>
          <w:rFonts w:hint="eastAsia" w:ascii="宋体" w:hAnsi="宋体" w:eastAsia="宋体" w:cs="宋体"/>
          <w:bCs/>
          <w:color w:val="auto"/>
          <w:szCs w:val="21"/>
          <w:highlight w:val="none"/>
          <w:lang w:val="en-US" w:eastAsia="zh-CN"/>
        </w:rPr>
        <w:t>20</w:t>
      </w:r>
      <w:r>
        <w:rPr>
          <w:rFonts w:hint="eastAsia" w:ascii="宋体" w:hAnsi="宋体" w:eastAsia="宋体" w:cs="宋体"/>
          <w:bCs/>
          <w:color w:val="auto"/>
          <w:szCs w:val="21"/>
          <w:highlight w:val="none"/>
          <w:lang w:eastAsia="zh-CN"/>
        </w:rPr>
        <w:t>日</w:t>
      </w:r>
      <w:r>
        <w:rPr>
          <w:rFonts w:hint="eastAsia" w:ascii="宋体" w:hAnsi="宋体" w:eastAsia="宋体" w:cs="宋体"/>
          <w:bCs/>
          <w:color w:val="auto"/>
          <w:szCs w:val="21"/>
          <w:highlight w:val="none"/>
        </w:rPr>
        <w:t>15:</w:t>
      </w:r>
      <w:r>
        <w:rPr>
          <w:rFonts w:hint="eastAsia" w:ascii="宋体" w:hAnsi="宋体" w:eastAsia="宋体" w:cs="宋体"/>
          <w:bCs/>
          <w:color w:val="auto"/>
          <w:szCs w:val="21"/>
          <w:highlight w:val="none"/>
          <w:lang w:val="en-US" w:eastAsia="zh-CN"/>
        </w:rPr>
        <w:t>30</w:t>
      </w:r>
      <w:r>
        <w:rPr>
          <w:rFonts w:hint="eastAsia" w:ascii="宋体" w:hAnsi="宋体" w:eastAsia="宋体" w:cs="宋体"/>
          <w:bCs/>
          <w:color w:val="auto"/>
          <w:szCs w:val="21"/>
          <w:highlight w:val="none"/>
        </w:rPr>
        <w:t>，将租赁器材归还至一站式服务中心；</w:t>
      </w:r>
    </w:p>
    <w:p w14:paraId="70E79843">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（2）16:</w:t>
      </w:r>
      <w:r>
        <w:rPr>
          <w:rFonts w:hint="eastAsia" w:ascii="宋体" w:hAnsi="宋体" w:eastAsia="宋体" w:cs="宋体"/>
          <w:bCs/>
          <w:color w:val="auto"/>
          <w:szCs w:val="21"/>
          <w:highlight w:val="none"/>
          <w:lang w:val="en-US" w:eastAsia="zh-CN"/>
        </w:rPr>
        <w:t>3</w:t>
      </w:r>
      <w:r>
        <w:rPr>
          <w:rFonts w:hint="eastAsia" w:ascii="宋体" w:hAnsi="宋体" w:eastAsia="宋体" w:cs="宋体"/>
          <w:bCs/>
          <w:color w:val="auto"/>
          <w:szCs w:val="21"/>
          <w:highlight w:val="none"/>
        </w:rPr>
        <w:t>0以后展品打包，小件展品、资料手提出展馆；</w:t>
      </w:r>
    </w:p>
    <w:p w14:paraId="03CFCFD4">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（3）16:</w:t>
      </w:r>
      <w:r>
        <w:rPr>
          <w:rFonts w:hint="eastAsia" w:ascii="宋体" w:hAnsi="宋体" w:eastAsia="宋体" w:cs="宋体"/>
          <w:bCs/>
          <w:color w:val="auto"/>
          <w:szCs w:val="21"/>
          <w:highlight w:val="none"/>
          <w:lang w:val="en-US" w:eastAsia="zh-CN"/>
        </w:rPr>
        <w:t>3</w:t>
      </w:r>
      <w:r>
        <w:rPr>
          <w:rFonts w:hint="eastAsia" w:ascii="宋体" w:hAnsi="宋体" w:eastAsia="宋体" w:cs="宋体"/>
          <w:bCs/>
          <w:color w:val="auto"/>
          <w:szCs w:val="21"/>
          <w:highlight w:val="none"/>
        </w:rPr>
        <w:t>0大件展品、设备打包；</w:t>
      </w:r>
    </w:p>
    <w:p w14:paraId="7466988C">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（4）17:</w:t>
      </w:r>
      <w:r>
        <w:rPr>
          <w:rFonts w:hint="eastAsia" w:ascii="宋体" w:hAnsi="宋体" w:eastAsia="宋体" w:cs="宋体"/>
          <w:bCs/>
          <w:color w:val="auto"/>
          <w:szCs w:val="21"/>
          <w:highlight w:val="none"/>
          <w:lang w:val="en-US" w:eastAsia="zh-CN"/>
        </w:rPr>
        <w:t>3</w:t>
      </w:r>
      <w:r>
        <w:rPr>
          <w:rFonts w:hint="eastAsia" w:ascii="宋体" w:hAnsi="宋体" w:eastAsia="宋体" w:cs="宋体"/>
          <w:bCs/>
          <w:color w:val="auto"/>
          <w:szCs w:val="21"/>
          <w:highlight w:val="none"/>
        </w:rPr>
        <w:t>0清拆展台，运走大件展品；</w:t>
      </w:r>
    </w:p>
    <w:p w14:paraId="327511BE">
      <w:pPr>
        <w:ind w:firstLine="480"/>
        <w:rPr>
          <w:rFonts w:ascii="宋体" w:hAnsi="宋体" w:eastAsia="宋体" w:cs="宋体"/>
          <w:bCs/>
          <w:color w:val="auto"/>
          <w:highlight w:val="none"/>
        </w:rPr>
      </w:pPr>
      <w:r>
        <w:rPr>
          <w:rFonts w:hint="eastAsia" w:ascii="宋体" w:hAnsi="宋体" w:eastAsia="宋体" w:cs="宋体"/>
          <w:bCs/>
          <w:color w:val="auto"/>
          <w:szCs w:val="21"/>
          <w:highlight w:val="none"/>
        </w:rPr>
        <w:t>（5）</w:t>
      </w:r>
      <w:r>
        <w:rPr>
          <w:rFonts w:hint="eastAsia" w:ascii="宋体" w:hAnsi="宋体" w:eastAsia="宋体" w:cs="宋体"/>
          <w:bCs/>
          <w:color w:val="auto"/>
          <w:highlight w:val="none"/>
        </w:rPr>
        <w:t>24:00前</w:t>
      </w:r>
      <w:r>
        <w:rPr>
          <w:rFonts w:hint="eastAsia" w:ascii="宋体" w:hAnsi="宋体" w:eastAsia="宋体" w:cs="宋体"/>
          <w:bCs/>
          <w:color w:val="auto"/>
          <w:szCs w:val="21"/>
          <w:highlight w:val="none"/>
        </w:rPr>
        <w:t>将本展区（位）</w:t>
      </w:r>
      <w:r>
        <w:rPr>
          <w:rFonts w:hint="eastAsia" w:ascii="宋体" w:hAnsi="宋体" w:eastAsia="宋体" w:cs="宋体"/>
          <w:bCs/>
          <w:color w:val="auto"/>
          <w:highlight w:val="none"/>
        </w:rPr>
        <w:t>需要带走的物品、材料清走；</w:t>
      </w:r>
    </w:p>
    <w:p w14:paraId="69F6C062">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（6）经现场工作人员确认后，办理退还押金手续；</w:t>
      </w:r>
    </w:p>
    <w:p w14:paraId="3C1A769A">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（7）结束撤展。</w:t>
      </w:r>
    </w:p>
    <w:p w14:paraId="07498C8D">
      <w:pPr>
        <w:ind w:firstLine="0" w:firstLineChars="0"/>
        <w:outlineLvl w:val="1"/>
        <w:rPr>
          <w:rFonts w:hint="eastAsia" w:ascii="宋体" w:hAnsi="宋体" w:eastAsia="宋体" w:cs="宋体"/>
          <w:b/>
          <w:bCs/>
          <w:color w:val="auto"/>
          <w:sz w:val="28"/>
          <w:szCs w:val="28"/>
          <w:highlight w:val="none"/>
        </w:rPr>
      </w:pPr>
    </w:p>
    <w:p w14:paraId="1C94AD8E">
      <w:pPr>
        <w:ind w:firstLine="0" w:firstLineChars="0"/>
        <w:outlineLvl w:val="1"/>
        <w:rPr>
          <w:rFonts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3、撤展管理办法</w:t>
      </w:r>
    </w:p>
    <w:p w14:paraId="45C92B09">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（1）展会结束（</w:t>
      </w:r>
      <w:r>
        <w:rPr>
          <w:rFonts w:hint="eastAsia" w:ascii="宋体" w:hAnsi="宋体" w:eastAsia="宋体" w:cs="宋体"/>
          <w:bCs/>
          <w:color w:val="auto"/>
          <w:szCs w:val="21"/>
          <w:highlight w:val="none"/>
          <w:lang w:eastAsia="zh-CN"/>
        </w:rPr>
        <w:t>202</w:t>
      </w:r>
      <w:r>
        <w:rPr>
          <w:rFonts w:hint="eastAsia" w:ascii="宋体" w:hAnsi="宋体" w:eastAsia="宋体" w:cs="宋体"/>
          <w:bCs/>
          <w:color w:val="auto"/>
          <w:szCs w:val="21"/>
          <w:highlight w:val="none"/>
          <w:lang w:val="en-US" w:eastAsia="zh-CN"/>
        </w:rPr>
        <w:t>4</w:t>
      </w:r>
      <w:r>
        <w:rPr>
          <w:rFonts w:hint="eastAsia" w:ascii="宋体" w:hAnsi="宋体" w:eastAsia="宋体" w:cs="宋体"/>
          <w:bCs/>
          <w:color w:val="auto"/>
          <w:szCs w:val="21"/>
          <w:highlight w:val="none"/>
          <w:lang w:eastAsia="zh-CN"/>
        </w:rPr>
        <w:t>年</w:t>
      </w:r>
      <w:r>
        <w:rPr>
          <w:rFonts w:hint="eastAsia" w:ascii="宋体" w:hAnsi="宋体" w:eastAsia="宋体" w:cs="宋体"/>
          <w:bCs/>
          <w:color w:val="auto"/>
          <w:szCs w:val="21"/>
          <w:highlight w:val="none"/>
          <w:lang w:val="en-US" w:eastAsia="zh-CN"/>
        </w:rPr>
        <w:t>10</w:t>
      </w:r>
      <w:r>
        <w:rPr>
          <w:rFonts w:hint="eastAsia" w:ascii="宋体" w:hAnsi="宋体" w:eastAsia="宋体" w:cs="宋体"/>
          <w:bCs/>
          <w:color w:val="auto"/>
          <w:szCs w:val="21"/>
          <w:highlight w:val="none"/>
          <w:lang w:eastAsia="zh-CN"/>
        </w:rPr>
        <w:t>月</w:t>
      </w:r>
      <w:r>
        <w:rPr>
          <w:rFonts w:hint="eastAsia" w:ascii="宋体" w:hAnsi="宋体" w:eastAsia="宋体" w:cs="宋体"/>
          <w:bCs/>
          <w:color w:val="auto"/>
          <w:szCs w:val="21"/>
          <w:highlight w:val="none"/>
          <w:lang w:val="en-US" w:eastAsia="zh-CN"/>
        </w:rPr>
        <w:t>20</w:t>
      </w:r>
      <w:r>
        <w:rPr>
          <w:rFonts w:hint="eastAsia" w:ascii="宋体" w:hAnsi="宋体" w:eastAsia="宋体" w:cs="宋体"/>
          <w:bCs/>
          <w:color w:val="auto"/>
          <w:szCs w:val="21"/>
          <w:highlight w:val="none"/>
          <w:lang w:eastAsia="zh-CN"/>
        </w:rPr>
        <w:t>日</w:t>
      </w:r>
      <w:r>
        <w:rPr>
          <w:rFonts w:hint="eastAsia" w:ascii="宋体" w:hAnsi="宋体" w:eastAsia="宋体" w:cs="宋体"/>
          <w:bCs/>
          <w:color w:val="auto"/>
          <w:szCs w:val="21"/>
          <w:highlight w:val="none"/>
        </w:rPr>
        <w:t>15:</w:t>
      </w:r>
      <w:r>
        <w:rPr>
          <w:rFonts w:hint="eastAsia" w:ascii="宋体" w:hAnsi="宋体" w:eastAsia="宋体" w:cs="宋体"/>
          <w:bCs/>
          <w:color w:val="auto"/>
          <w:szCs w:val="21"/>
          <w:highlight w:val="none"/>
          <w:lang w:val="en-US" w:eastAsia="zh-CN"/>
        </w:rPr>
        <w:t>30</w:t>
      </w:r>
      <w:r>
        <w:rPr>
          <w:rFonts w:hint="eastAsia" w:ascii="宋体" w:hAnsi="宋体" w:eastAsia="宋体" w:cs="宋体"/>
          <w:bCs/>
          <w:color w:val="auto"/>
          <w:szCs w:val="21"/>
          <w:highlight w:val="none"/>
        </w:rPr>
        <w:t>）前，参展单位不得收拾展品，以免影响展会的正常工作。如果擅自提前离开，“苏州</w:t>
      </w:r>
      <w:r>
        <w:rPr>
          <w:rFonts w:hint="eastAsia" w:ascii="宋体" w:hAnsi="宋体" w:eastAsia="宋体" w:cs="宋体"/>
          <w:bCs/>
          <w:color w:val="auto"/>
          <w:szCs w:val="21"/>
          <w:highlight w:val="none"/>
          <w:lang w:eastAsia="zh-CN"/>
        </w:rPr>
        <w:t>文博会</w:t>
      </w:r>
      <w:r>
        <w:rPr>
          <w:rFonts w:hint="eastAsia" w:ascii="宋体" w:hAnsi="宋体" w:eastAsia="宋体" w:cs="宋体"/>
          <w:bCs/>
          <w:color w:val="auto"/>
          <w:szCs w:val="21"/>
          <w:highlight w:val="none"/>
        </w:rPr>
        <w:t>”主办方保留对该展位处理的权利。</w:t>
      </w:r>
    </w:p>
    <w:p w14:paraId="461D39DE">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（2）展会结束后，参展单位随即可以收拾展品、用品及文件材料。展位的拆撤工作可以在17:00 后开始。</w:t>
      </w:r>
    </w:p>
    <w:p w14:paraId="2C37F97D">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（3）在撤展时间内进行撤展的所有人员，必须佩带撤展证方能出入展馆。</w:t>
      </w:r>
    </w:p>
    <w:p w14:paraId="76C380C7">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（4）展览大厅的所有纸箱、板条箱不能摆放于通道，以便通道的地毯被移走。</w:t>
      </w:r>
    </w:p>
    <w:p w14:paraId="721D3C4B">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（5）爱护馆内设施，不得夹带搬走，不得损坏，违者除照价赔偿外，情节严重的给予重罚。</w:t>
      </w:r>
    </w:p>
    <w:p w14:paraId="5E4B7A6D">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（6）除非参展单位有特别要求，撤展后遗留在现场的一切物品或展品将被视为遗弃。</w:t>
      </w:r>
    </w:p>
    <w:p w14:paraId="6795D545">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（7）撤展时，参展单位不得随意拆除、移位主办方安装的所有用电设备，对擅自将非自有展具、电器及通讯等各类设备、设施带走的，按原价10倍赔偿，情节严重者，交保卫部门处理。</w:t>
      </w:r>
    </w:p>
    <w:p w14:paraId="6BE6905A">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w:t>
      </w:r>
      <w:r>
        <w:rPr>
          <w:rFonts w:hint="eastAsia" w:ascii="宋体" w:hAnsi="宋体" w:eastAsia="宋体" w:cs="宋体"/>
          <w:bCs/>
          <w:color w:val="auto"/>
          <w:szCs w:val="21"/>
          <w:highlight w:val="none"/>
          <w:lang w:eastAsia="zh-CN"/>
        </w:rPr>
        <w:t>8</w:t>
      </w:r>
      <w:r>
        <w:rPr>
          <w:rFonts w:hint="eastAsia" w:ascii="宋体" w:hAnsi="宋体" w:eastAsia="宋体" w:cs="宋体"/>
          <w:bCs/>
          <w:color w:val="auto"/>
          <w:szCs w:val="21"/>
          <w:highlight w:val="none"/>
        </w:rPr>
        <w:t>）参展单位必须遵守由主办方发布的“展览现场日程安排”及其他指示和撤展的一切规定，若有变化以展览现场发放的《撤展通知》为准。</w:t>
      </w:r>
    </w:p>
    <w:p w14:paraId="7C5BAC5D">
      <w:pPr>
        <w:ind w:firstLine="0" w:firstLineChars="0"/>
        <w:outlineLvl w:val="1"/>
        <w:rPr>
          <w:rFonts w:ascii="宋体" w:hAnsi="宋体" w:eastAsia="宋体" w:cs="宋体"/>
          <w:bCs/>
          <w:color w:val="auto"/>
          <w:szCs w:val="21"/>
          <w:highlight w:val="none"/>
        </w:rPr>
      </w:pPr>
      <w:r>
        <w:rPr>
          <w:rFonts w:hint="eastAsia" w:ascii="宋体" w:hAnsi="宋体" w:eastAsia="宋体" w:cs="宋体"/>
          <w:b/>
          <w:bCs/>
          <w:color w:val="auto"/>
          <w:sz w:val="28"/>
          <w:szCs w:val="28"/>
          <w:highlight w:val="none"/>
        </w:rPr>
        <w:t>4.押金退还流程</w:t>
      </w:r>
    </w:p>
    <w:p w14:paraId="79E4E495">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（1）租赁押金：</w:t>
      </w:r>
    </w:p>
    <w:p w14:paraId="6D5BD8D3">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撤展前，在规定时间内将租赁器材归还到原办理租赁的现场服务台，办理</w:t>
      </w:r>
      <w:r>
        <w:rPr>
          <w:rFonts w:hint="eastAsia" w:ascii="宋体" w:hAnsi="宋体" w:eastAsia="宋体" w:cs="宋体"/>
          <w:bCs/>
          <w:color w:val="auto"/>
          <w:szCs w:val="21"/>
          <w:highlight w:val="none"/>
          <w:u w:val="single"/>
        </w:rPr>
        <w:t>租赁押金</w:t>
      </w:r>
      <w:r>
        <w:rPr>
          <w:rFonts w:hint="eastAsia" w:ascii="宋体" w:hAnsi="宋体" w:eastAsia="宋体" w:cs="宋体"/>
          <w:bCs/>
          <w:color w:val="auto"/>
          <w:szCs w:val="21"/>
          <w:highlight w:val="none"/>
        </w:rPr>
        <w:t>退还手续。</w:t>
      </w:r>
    </w:p>
    <w:p w14:paraId="52F73AE0">
      <w:pPr>
        <w:numPr>
          <w:ilvl w:val="0"/>
          <w:numId w:val="17"/>
        </w:num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标准展位参展押金</w:t>
      </w:r>
    </w:p>
    <w:p w14:paraId="3C9D19B4">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展览结束后展位、物品完好无损的情况下押金于7个工作日内全额退还，如有损坏按实际价格赔偿。</w:t>
      </w:r>
    </w:p>
    <w:p w14:paraId="5A58AEE1">
      <w:pPr>
        <w:pStyle w:val="24"/>
        <w:autoSpaceDE/>
        <w:autoSpaceDN/>
        <w:adjustRightInd/>
        <w:spacing w:line="480" w:lineRule="auto"/>
        <w:ind w:firstLine="540" w:firstLineChars="225"/>
        <w:rPr>
          <w:rFonts w:ascii="宋体" w:hAnsi="宋体" w:eastAsia="宋体" w:cs="宋体"/>
          <w:color w:val="auto"/>
          <w:highlight w:val="none"/>
        </w:rPr>
      </w:pPr>
      <w:r>
        <w:rPr>
          <w:rFonts w:hint="eastAsia" w:ascii="宋体" w:hAnsi="宋体" w:eastAsia="宋体" w:cs="宋体"/>
          <w:bCs/>
          <w:color w:val="auto"/>
          <w:sz w:val="24"/>
          <w:szCs w:val="21"/>
          <w:highlight w:val="none"/>
        </w:rPr>
        <w:t>（3）</w:t>
      </w:r>
      <w:r>
        <w:rPr>
          <w:rFonts w:hint="eastAsia" w:ascii="宋体" w:hAnsi="宋体" w:eastAsia="宋体" w:cs="宋体"/>
          <w:color w:val="auto"/>
          <w:sz w:val="24"/>
          <w:szCs w:val="24"/>
          <w:highlight w:val="none"/>
        </w:rPr>
        <w:t>特装展位光地保证金</w:t>
      </w:r>
    </w:p>
    <w:p w14:paraId="0B6F6E27">
      <w:pPr>
        <w:ind w:firstLine="480"/>
        <w:rPr>
          <w:rFonts w:ascii="宋体" w:hAnsi="宋体" w:eastAsia="宋体" w:cs="宋体"/>
          <w:color w:val="auto"/>
          <w:highlight w:val="none"/>
        </w:rPr>
      </w:pPr>
      <w:r>
        <w:rPr>
          <w:rFonts w:hint="eastAsia" w:ascii="宋体" w:hAnsi="宋体" w:eastAsia="宋体" w:cs="宋体"/>
          <w:bCs/>
          <w:color w:val="auto"/>
          <w:szCs w:val="21"/>
          <w:highlight w:val="none"/>
        </w:rPr>
        <w:t>撤展期间，特装展位的施工单位必须</w:t>
      </w:r>
      <w:r>
        <w:rPr>
          <w:rFonts w:hint="eastAsia" w:ascii="宋体" w:hAnsi="宋体" w:eastAsia="宋体" w:cs="宋体"/>
          <w:bCs/>
          <w:color w:val="auto"/>
          <w:highlight w:val="none"/>
        </w:rPr>
        <w:t>在撤展当日24点前</w:t>
      </w:r>
      <w:r>
        <w:rPr>
          <w:rFonts w:hint="eastAsia" w:ascii="宋体" w:hAnsi="宋体" w:eastAsia="宋体" w:cs="宋体"/>
          <w:bCs/>
          <w:color w:val="auto"/>
          <w:szCs w:val="21"/>
          <w:highlight w:val="none"/>
        </w:rPr>
        <w:t>将本展区（位）</w:t>
      </w:r>
      <w:r>
        <w:rPr>
          <w:rFonts w:hint="eastAsia" w:ascii="宋体" w:hAnsi="宋体" w:eastAsia="宋体" w:cs="宋体"/>
          <w:bCs/>
          <w:color w:val="auto"/>
          <w:highlight w:val="none"/>
        </w:rPr>
        <w:t>需要带走的物品、材料清走</w:t>
      </w:r>
      <w:r>
        <w:rPr>
          <w:rFonts w:hint="eastAsia" w:ascii="宋体" w:hAnsi="宋体" w:eastAsia="宋体" w:cs="宋体"/>
          <w:bCs/>
          <w:color w:val="auto"/>
          <w:szCs w:val="21"/>
          <w:highlight w:val="none"/>
        </w:rPr>
        <w:t>，经现场工作人员确认后，即可办理相关退还押金手续。</w:t>
      </w:r>
      <w:r>
        <w:rPr>
          <w:rFonts w:hint="eastAsia" w:ascii="宋体" w:hAnsi="宋体" w:eastAsia="宋体" w:cs="宋体"/>
          <w:color w:val="auto"/>
          <w:highlight w:val="none"/>
        </w:rPr>
        <w:t>在办理完成相关手续后后30个工作日内，主场服务单位将按照 表格7《押金与发票信息采集表》上提交信息通过转账汇款方式退还至客户指定账户。请填写《押金与发票信息采集表》时确保信息无误。</w:t>
      </w:r>
    </w:p>
    <w:p w14:paraId="07911A29">
      <w:pPr>
        <w:pStyle w:val="2"/>
        <w:pageBreakBefore/>
        <w:ind w:left="431" w:hanging="431"/>
        <w:jc w:val="center"/>
        <w:rPr>
          <w:rFonts w:ascii="宋体" w:hAnsi="宋体" w:eastAsia="宋体" w:cs="宋体"/>
          <w:b/>
          <w:bCs/>
          <w:color w:val="auto"/>
          <w:highlight w:val="none"/>
        </w:rPr>
      </w:pPr>
      <w:bookmarkStart w:id="7" w:name="_Toc7067"/>
      <w:r>
        <w:rPr>
          <w:rFonts w:hint="eastAsia" w:ascii="宋体" w:hAnsi="宋体" w:eastAsia="宋体" w:cs="宋体"/>
          <w:b/>
          <w:bCs/>
          <w:color w:val="auto"/>
          <w:highlight w:val="none"/>
        </w:rPr>
        <w:t>八、知识产权维权</w:t>
      </w:r>
      <w:bookmarkEnd w:id="7"/>
    </w:p>
    <w:p w14:paraId="684AA089">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为维护“苏州</w:t>
      </w:r>
      <w:r>
        <w:rPr>
          <w:rFonts w:hint="eastAsia" w:ascii="宋体" w:hAnsi="宋体" w:eastAsia="宋体" w:cs="宋体"/>
          <w:bCs/>
          <w:color w:val="auto"/>
          <w:szCs w:val="21"/>
          <w:highlight w:val="none"/>
          <w:lang w:eastAsia="zh-CN"/>
        </w:rPr>
        <w:t>文博会</w:t>
      </w:r>
      <w:r>
        <w:rPr>
          <w:rFonts w:hint="eastAsia" w:ascii="宋体" w:hAnsi="宋体" w:eastAsia="宋体" w:cs="宋体"/>
          <w:bCs/>
          <w:color w:val="auto"/>
          <w:szCs w:val="21"/>
          <w:highlight w:val="none"/>
        </w:rPr>
        <w:t>”的正常秩序，增强参展商知识产权意识，参加本届“苏州</w:t>
      </w:r>
      <w:r>
        <w:rPr>
          <w:rFonts w:hint="eastAsia" w:ascii="宋体" w:hAnsi="宋体" w:eastAsia="宋体" w:cs="宋体"/>
          <w:bCs/>
          <w:color w:val="auto"/>
          <w:szCs w:val="21"/>
          <w:highlight w:val="none"/>
          <w:lang w:eastAsia="zh-CN"/>
        </w:rPr>
        <w:t>文博会</w:t>
      </w:r>
      <w:r>
        <w:rPr>
          <w:rFonts w:hint="eastAsia" w:ascii="宋体" w:hAnsi="宋体" w:eastAsia="宋体" w:cs="宋体"/>
          <w:bCs/>
          <w:color w:val="auto"/>
          <w:szCs w:val="21"/>
          <w:highlight w:val="none"/>
        </w:rPr>
        <w:t xml:space="preserve">”的展商，应当遵守公平与诚信原则，依法保护自己的合法权益，不得在参展期间仿冒、展出、销售、宣传他人享有的知识产权产品、服务等；不得以非法或不道德手段诋毁或损害他人的形象、名誉等，否则将承担相应的法律责任，同时执行组办公室有权取消继续参加展会的资格，参展交纳的各种费用均不退还。 </w:t>
      </w:r>
    </w:p>
    <w:p w14:paraId="133A1DF2">
      <w:pPr>
        <w:ind w:firstLine="480"/>
        <w:rPr>
          <w:rFonts w:ascii="宋体" w:hAnsi="宋体" w:eastAsia="宋体" w:cs="宋体"/>
          <w:bCs/>
          <w:color w:val="auto"/>
          <w:szCs w:val="21"/>
          <w:highlight w:val="none"/>
        </w:rPr>
      </w:pPr>
      <w:r>
        <w:rPr>
          <w:rFonts w:hint="eastAsia" w:ascii="宋体" w:hAnsi="宋体" w:eastAsia="宋体" w:cs="宋体"/>
          <w:bCs/>
          <w:color w:val="auto"/>
          <w:szCs w:val="21"/>
          <w:highlight w:val="none"/>
        </w:rPr>
        <w:t>各参展商加强对有关知识产权的保护和对参展项目（包括展品、展板及相关宣传资料等）的知识产权状况的自查，不得侵犯他人的知识产权。展会期间若发生有关侵害他人知识产权的事宜，按照相关法律法规自行承担法律责任。</w:t>
      </w:r>
    </w:p>
    <w:p w14:paraId="67C0545B">
      <w:pPr>
        <w:pStyle w:val="2"/>
        <w:pageBreakBefore/>
        <w:ind w:left="0" w:firstLine="0"/>
        <w:jc w:val="center"/>
        <w:rPr>
          <w:rFonts w:ascii="宋体" w:hAnsi="宋体" w:eastAsia="宋体" w:cs="宋体"/>
          <w:b/>
          <w:bCs/>
          <w:color w:val="auto"/>
        </w:rPr>
      </w:pPr>
      <w:bookmarkStart w:id="8" w:name="_Toc23675"/>
      <w:r>
        <w:rPr>
          <w:rFonts w:hint="eastAsia" w:ascii="宋体" w:hAnsi="宋体" w:eastAsia="宋体" w:cs="宋体"/>
          <w:b/>
          <w:bCs/>
          <w:color w:val="auto"/>
        </w:rPr>
        <w:t>九、服务项目及相关表格</w:t>
      </w:r>
      <w:bookmarkEnd w:id="8"/>
    </w:p>
    <w:p w14:paraId="172C2BF4">
      <w:pPr>
        <w:ind w:firstLine="0" w:firstLineChars="0"/>
        <w:rPr>
          <w:rFonts w:ascii="宋体" w:hAnsi="宋体" w:eastAsia="宋体" w:cs="宋体"/>
          <w:b/>
          <w:bCs/>
          <w:color w:val="auto"/>
          <w:sz w:val="28"/>
          <w:szCs w:val="28"/>
        </w:rPr>
      </w:pPr>
      <w:r>
        <w:rPr>
          <w:rFonts w:hint="eastAsia" w:ascii="宋体" w:hAnsi="宋体" w:eastAsia="宋体" w:cs="宋体"/>
          <w:b/>
          <w:bCs/>
          <w:color w:val="auto"/>
          <w:sz w:val="28"/>
          <w:szCs w:val="28"/>
        </w:rPr>
        <w:t>现场服务项目：</w:t>
      </w:r>
    </w:p>
    <w:p w14:paraId="69574FAF">
      <w:pPr>
        <w:ind w:firstLine="480"/>
        <w:rPr>
          <w:rFonts w:ascii="宋体" w:hAnsi="宋体" w:eastAsia="宋体" w:cs="宋体"/>
          <w:bCs/>
          <w:color w:val="auto"/>
          <w:szCs w:val="21"/>
        </w:rPr>
      </w:pPr>
      <w:r>
        <w:rPr>
          <w:rFonts w:hint="eastAsia" w:ascii="宋体" w:hAnsi="宋体" w:eastAsia="宋体" w:cs="宋体"/>
          <w:bCs/>
          <w:color w:val="auto"/>
          <w:szCs w:val="21"/>
        </w:rPr>
        <w:t>1.一站式服务中心位置:详见执行组办公室现场公布的展馆平面图。</w:t>
      </w:r>
    </w:p>
    <w:p w14:paraId="1B70D0AF">
      <w:pPr>
        <w:ind w:firstLine="480"/>
        <w:rPr>
          <w:rFonts w:ascii="宋体" w:hAnsi="宋体" w:eastAsia="宋体" w:cs="宋体"/>
          <w:bCs/>
          <w:color w:val="auto"/>
          <w:szCs w:val="21"/>
        </w:rPr>
      </w:pPr>
      <w:r>
        <w:rPr>
          <w:rFonts w:hint="eastAsia" w:ascii="宋体" w:hAnsi="宋体" w:eastAsia="宋体" w:cs="宋体"/>
          <w:bCs/>
          <w:color w:val="auto"/>
          <w:szCs w:val="21"/>
        </w:rPr>
        <w:t>2.一站式服务中心主场服务商服务项目:咨询、接待、办理布展手续等相关事宜，同时对参展、施工单位的布展施工进行全面监督和管理，并提供下列服务：</w:t>
      </w:r>
    </w:p>
    <w:p w14:paraId="7474ABFC">
      <w:pPr>
        <w:ind w:firstLine="480"/>
        <w:rPr>
          <w:rFonts w:ascii="宋体" w:hAnsi="宋体" w:eastAsia="宋体" w:cs="宋体"/>
          <w:bCs/>
          <w:color w:val="auto"/>
          <w:szCs w:val="21"/>
        </w:rPr>
      </w:pPr>
      <w:r>
        <w:rPr>
          <w:rFonts w:hint="eastAsia" w:ascii="宋体" w:hAnsi="宋体" w:eastAsia="宋体" w:cs="宋体"/>
          <w:bCs/>
          <w:color w:val="auto"/>
          <w:szCs w:val="21"/>
        </w:rPr>
        <w:t>（1）搭建期间办理施工证和货车通行证。</w:t>
      </w:r>
    </w:p>
    <w:p w14:paraId="5E46F33B">
      <w:pPr>
        <w:ind w:firstLine="480"/>
        <w:rPr>
          <w:rFonts w:ascii="宋体" w:hAnsi="宋体" w:eastAsia="宋体" w:cs="宋体"/>
          <w:bCs/>
          <w:color w:val="auto"/>
          <w:szCs w:val="21"/>
        </w:rPr>
      </w:pPr>
      <w:r>
        <w:rPr>
          <w:rFonts w:hint="eastAsia" w:ascii="宋体" w:hAnsi="宋体" w:eastAsia="宋体" w:cs="宋体"/>
          <w:bCs/>
          <w:color w:val="auto"/>
          <w:szCs w:val="21"/>
        </w:rPr>
        <w:t>（2）申报加班。</w:t>
      </w:r>
    </w:p>
    <w:p w14:paraId="0BE64193">
      <w:pPr>
        <w:ind w:firstLine="480"/>
        <w:rPr>
          <w:rFonts w:ascii="宋体" w:hAnsi="宋体" w:eastAsia="宋体" w:cs="宋体"/>
          <w:bCs/>
          <w:color w:val="auto"/>
          <w:szCs w:val="21"/>
        </w:rPr>
      </w:pPr>
      <w:r>
        <w:rPr>
          <w:rFonts w:hint="eastAsia" w:ascii="宋体" w:hAnsi="宋体" w:eastAsia="宋体" w:cs="宋体"/>
          <w:bCs/>
          <w:color w:val="auto"/>
          <w:szCs w:val="21"/>
        </w:rPr>
        <w:t>（3）水电等申报及设备安装。</w:t>
      </w:r>
    </w:p>
    <w:p w14:paraId="71F1A212">
      <w:pPr>
        <w:ind w:firstLine="480"/>
        <w:rPr>
          <w:rFonts w:ascii="宋体" w:hAnsi="宋体" w:eastAsia="宋体" w:cs="宋体"/>
          <w:bCs/>
          <w:color w:val="auto"/>
          <w:szCs w:val="21"/>
        </w:rPr>
      </w:pPr>
      <w:r>
        <w:rPr>
          <w:rFonts w:hint="eastAsia" w:ascii="宋体" w:hAnsi="宋体" w:eastAsia="宋体" w:cs="宋体"/>
          <w:bCs/>
          <w:color w:val="auto"/>
          <w:szCs w:val="21"/>
        </w:rPr>
        <w:t>（4）消防咨询</w:t>
      </w:r>
    </w:p>
    <w:p w14:paraId="4969EE37">
      <w:pPr>
        <w:ind w:firstLine="480"/>
        <w:rPr>
          <w:rFonts w:ascii="宋体" w:hAnsi="宋体" w:eastAsia="宋体" w:cs="宋体"/>
          <w:bCs/>
          <w:color w:val="auto"/>
          <w:szCs w:val="21"/>
        </w:rPr>
      </w:pPr>
      <w:r>
        <w:rPr>
          <w:rFonts w:hint="eastAsia" w:ascii="宋体" w:hAnsi="宋体" w:eastAsia="宋体" w:cs="宋体"/>
          <w:bCs/>
          <w:color w:val="auto"/>
          <w:szCs w:val="21"/>
        </w:rPr>
        <w:t>（6）其他收费。参展商所涉及的具体承建事务请与各自承建商联络。</w:t>
      </w:r>
    </w:p>
    <w:p w14:paraId="58AD8D4C">
      <w:pPr>
        <w:ind w:firstLine="480"/>
        <w:rPr>
          <w:rFonts w:ascii="宋体" w:hAnsi="宋体" w:eastAsia="宋体" w:cs="宋体"/>
          <w:bCs/>
          <w:color w:val="auto"/>
          <w:szCs w:val="21"/>
        </w:rPr>
      </w:pPr>
      <w:r>
        <w:rPr>
          <w:rFonts w:hint="eastAsia" w:ascii="宋体" w:hAnsi="宋体" w:eastAsia="宋体" w:cs="宋体"/>
          <w:bCs/>
          <w:color w:val="auto"/>
          <w:szCs w:val="21"/>
        </w:rPr>
        <w:t>3.展具租赁及现场储运等服务详见搭建商、运输商发放的相关回执表及清单等，参展商应尽快填写并传回，以便安排相应的服务。</w:t>
      </w:r>
    </w:p>
    <w:p w14:paraId="2F2BCFB9">
      <w:pPr>
        <w:numPr>
          <w:ilvl w:val="0"/>
          <w:numId w:val="18"/>
        </w:numPr>
        <w:ind w:firstLine="480"/>
        <w:rPr>
          <w:rFonts w:ascii="宋体" w:hAnsi="宋体" w:eastAsia="宋体" w:cs="宋体"/>
          <w:bCs/>
          <w:color w:val="auto"/>
          <w:szCs w:val="21"/>
        </w:rPr>
      </w:pPr>
      <w:r>
        <w:rPr>
          <w:rFonts w:hint="eastAsia" w:ascii="宋体" w:hAnsi="宋体" w:eastAsia="宋体" w:cs="宋体"/>
          <w:bCs/>
          <w:color w:val="auto"/>
          <w:szCs w:val="21"/>
        </w:rPr>
        <w:br w:type="page"/>
      </w:r>
    </w:p>
    <w:p w14:paraId="47F5FD2C">
      <w:pPr>
        <w:spacing w:line="0" w:lineRule="atLeast"/>
        <w:ind w:firstLine="0" w:firstLineChars="0"/>
        <w:rPr>
          <w:rStyle w:val="22"/>
          <w:rFonts w:ascii="宋体" w:hAnsi="宋体" w:eastAsia="宋体" w:cs="宋体"/>
          <w:color w:val="auto"/>
        </w:rPr>
      </w:pPr>
      <w:bookmarkStart w:id="9" w:name="OLE_LINK3"/>
    </w:p>
    <w:p w14:paraId="0DAB7B9D">
      <w:pPr>
        <w:ind w:firstLine="0" w:firstLineChars="0"/>
        <w:jc w:val="center"/>
        <w:rPr>
          <w:rFonts w:ascii="宋体" w:hAnsi="宋体" w:eastAsia="宋体" w:cs="宋体"/>
          <w:b/>
          <w:bCs/>
          <w:color w:val="auto"/>
          <w:sz w:val="28"/>
          <w:szCs w:val="28"/>
        </w:rPr>
      </w:pPr>
      <w:r>
        <w:rPr>
          <w:rFonts w:hint="eastAsia" w:ascii="宋体" w:hAnsi="宋体" w:eastAsia="宋体" w:cs="宋体"/>
          <w:b/>
          <w:bCs/>
          <w:color w:val="auto"/>
          <w:sz w:val="28"/>
          <w:szCs w:val="28"/>
        </w:rPr>
        <w:t>表格1 特装展位搭建委托书</w:t>
      </w:r>
    </w:p>
    <w:tbl>
      <w:tblPr>
        <w:tblStyle w:val="18"/>
        <w:tblW w:w="10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2"/>
        <w:gridCol w:w="2957"/>
        <w:gridCol w:w="1424"/>
        <w:gridCol w:w="1304"/>
        <w:gridCol w:w="2300"/>
      </w:tblGrid>
      <w:tr w14:paraId="61C13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0057" w:type="dxa"/>
            <w:gridSpan w:val="5"/>
            <w:vAlign w:val="center"/>
          </w:tcPr>
          <w:p w14:paraId="51F5D605">
            <w:pPr>
              <w:spacing w:line="0" w:lineRule="atLeast"/>
              <w:ind w:firstLine="480"/>
              <w:jc w:val="right"/>
              <w:rPr>
                <w:rStyle w:val="22"/>
                <w:rFonts w:hint="eastAsia" w:ascii="宋体" w:hAnsi="宋体" w:eastAsia="宋体" w:cs="宋体"/>
                <w:color w:val="auto"/>
                <w:szCs w:val="32"/>
                <w:highlight w:val="none"/>
                <w:lang w:eastAsia="zh-CN"/>
              </w:rPr>
            </w:pPr>
            <w:r>
              <w:rPr>
                <w:rFonts w:hint="eastAsia" w:ascii="宋体" w:hAnsi="宋体" w:eastAsia="宋体" w:cs="宋体"/>
                <w:color w:val="auto"/>
                <w:highlight w:val="none"/>
              </w:rPr>
              <w:t>截止日期：</w:t>
            </w:r>
            <w:r>
              <w:rPr>
                <w:rFonts w:hint="eastAsia" w:ascii="宋体" w:hAnsi="宋体" w:eastAsia="宋体" w:cs="宋体"/>
                <w:color w:val="auto"/>
                <w:highlight w:val="none"/>
                <w:lang w:eastAsia="zh-CN"/>
              </w:rPr>
              <w:t>202</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lang w:eastAsia="zh-CN"/>
              </w:rPr>
              <w:t>年</w:t>
            </w:r>
            <w:r>
              <w:rPr>
                <w:rFonts w:hint="eastAsia" w:ascii="宋体" w:hAnsi="宋体" w:eastAsia="宋体" w:cs="宋体"/>
                <w:color w:val="auto"/>
                <w:highlight w:val="none"/>
                <w:lang w:val="en-US" w:eastAsia="zh-CN"/>
              </w:rPr>
              <w:t>10</w:t>
            </w:r>
            <w:r>
              <w:rPr>
                <w:rFonts w:hint="eastAsia" w:ascii="宋体" w:hAnsi="宋体" w:eastAsia="宋体" w:cs="宋体"/>
                <w:color w:val="auto"/>
                <w:highlight w:val="none"/>
                <w:lang w:eastAsia="zh-CN"/>
              </w:rPr>
              <w:t>月</w:t>
            </w: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lang w:eastAsia="zh-CN"/>
              </w:rPr>
              <w:t>日</w:t>
            </w:r>
          </w:p>
        </w:tc>
      </w:tr>
      <w:tr w14:paraId="47C47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10057" w:type="dxa"/>
            <w:gridSpan w:val="5"/>
            <w:vAlign w:val="center"/>
          </w:tcPr>
          <w:p w14:paraId="4460A7E7">
            <w:pPr>
              <w:widowControl/>
              <w:tabs>
                <w:tab w:val="left" w:pos="180"/>
              </w:tabs>
              <w:ind w:firstLine="0" w:firstLineChars="0"/>
              <w:jc w:val="left"/>
              <w:rPr>
                <w:rFonts w:ascii="宋体" w:hAnsi="宋体" w:eastAsia="宋体" w:cs="宋体"/>
                <w:color w:val="auto"/>
                <w:highlight w:val="none"/>
              </w:rPr>
            </w:pPr>
            <w:r>
              <w:rPr>
                <w:rFonts w:hint="eastAsia" w:ascii="宋体" w:hAnsi="宋体" w:eastAsia="宋体" w:cs="宋体"/>
                <w:color w:val="auto"/>
                <w:highlight w:val="none"/>
              </w:rPr>
              <w:t>——此表格仅限于申请特装展台的参展商和搭建商填写</w:t>
            </w:r>
          </w:p>
          <w:p w14:paraId="55B9DD8F">
            <w:pPr>
              <w:widowControl/>
              <w:tabs>
                <w:tab w:val="left" w:pos="175"/>
              </w:tabs>
              <w:ind w:right="20" w:firstLine="0" w:firstLineChars="0"/>
              <w:jc w:val="left"/>
              <w:rPr>
                <w:rFonts w:ascii="宋体" w:hAnsi="宋体" w:eastAsia="宋体" w:cs="宋体"/>
                <w:color w:val="auto"/>
                <w:sz w:val="28"/>
                <w:szCs w:val="28"/>
                <w:highlight w:val="none"/>
              </w:rPr>
            </w:pPr>
            <w:r>
              <w:rPr>
                <w:rFonts w:hint="eastAsia" w:ascii="宋体" w:hAnsi="宋体" w:eastAsia="宋体" w:cs="宋体"/>
                <w:color w:val="auto"/>
                <w:highlight w:val="none"/>
              </w:rPr>
              <w:t>——此表格需参展单位和施工单位双方签字并加盖公章，并于</w:t>
            </w:r>
            <w:r>
              <w:rPr>
                <w:rFonts w:hint="eastAsia" w:ascii="宋体" w:hAnsi="宋体" w:eastAsia="宋体" w:cs="宋体"/>
                <w:b/>
                <w:bCs/>
                <w:color w:val="auto"/>
                <w:highlight w:val="none"/>
                <w:lang w:eastAsia="zh-CN"/>
              </w:rPr>
              <w:t>202</w:t>
            </w:r>
            <w:r>
              <w:rPr>
                <w:rFonts w:hint="eastAsia" w:ascii="宋体" w:hAnsi="宋体" w:eastAsia="宋体" w:cs="宋体"/>
                <w:b/>
                <w:bCs/>
                <w:color w:val="auto"/>
                <w:highlight w:val="none"/>
                <w:lang w:val="en-US" w:eastAsia="zh-CN"/>
              </w:rPr>
              <w:t>4</w:t>
            </w:r>
            <w:r>
              <w:rPr>
                <w:rFonts w:hint="eastAsia" w:ascii="宋体" w:hAnsi="宋体" w:eastAsia="宋体" w:cs="宋体"/>
                <w:b/>
                <w:bCs/>
                <w:color w:val="auto"/>
                <w:highlight w:val="none"/>
                <w:lang w:eastAsia="zh-CN"/>
              </w:rPr>
              <w:t>年</w:t>
            </w:r>
            <w:r>
              <w:rPr>
                <w:rFonts w:hint="eastAsia" w:ascii="宋体" w:hAnsi="宋体" w:eastAsia="宋体" w:cs="宋体"/>
                <w:b/>
                <w:bCs/>
                <w:color w:val="auto"/>
                <w:highlight w:val="none"/>
                <w:lang w:val="en-US" w:eastAsia="zh-CN"/>
              </w:rPr>
              <w:t>10</w:t>
            </w:r>
            <w:r>
              <w:rPr>
                <w:rFonts w:hint="eastAsia" w:ascii="宋体" w:hAnsi="宋体" w:eastAsia="宋体" w:cs="宋体"/>
                <w:b/>
                <w:bCs/>
                <w:color w:val="auto"/>
                <w:highlight w:val="none"/>
                <w:lang w:eastAsia="zh-CN"/>
              </w:rPr>
              <w:t>月</w:t>
            </w:r>
            <w:r>
              <w:rPr>
                <w:rFonts w:hint="eastAsia" w:ascii="宋体" w:hAnsi="宋体" w:eastAsia="宋体" w:cs="宋体"/>
                <w:b/>
                <w:bCs/>
                <w:color w:val="auto"/>
                <w:highlight w:val="none"/>
                <w:lang w:val="en-US" w:eastAsia="zh-CN"/>
              </w:rPr>
              <w:t>8</w:t>
            </w:r>
            <w:r>
              <w:rPr>
                <w:rFonts w:hint="eastAsia" w:ascii="宋体" w:hAnsi="宋体" w:eastAsia="宋体" w:cs="宋体"/>
                <w:b/>
                <w:bCs/>
                <w:color w:val="auto"/>
                <w:highlight w:val="none"/>
                <w:lang w:eastAsia="zh-CN"/>
              </w:rPr>
              <w:t>日</w:t>
            </w:r>
            <w:r>
              <w:rPr>
                <w:rFonts w:hint="eastAsia" w:ascii="宋体" w:hAnsi="宋体" w:eastAsia="宋体" w:cs="宋体"/>
                <w:b/>
                <w:bCs/>
                <w:color w:val="auto"/>
                <w:highlight w:val="none"/>
              </w:rPr>
              <w:t>前</w:t>
            </w:r>
            <w:r>
              <w:rPr>
                <w:rFonts w:hint="eastAsia" w:ascii="宋体" w:hAnsi="宋体" w:eastAsia="宋体" w:cs="宋体"/>
                <w:color w:val="auto"/>
                <w:highlight w:val="none"/>
              </w:rPr>
              <w:t>将原件提交给</w:t>
            </w:r>
            <w:r>
              <w:rPr>
                <w:rFonts w:hint="eastAsia" w:ascii="宋体" w:hAnsi="宋体" w:eastAsia="宋体" w:cs="宋体"/>
                <w:color w:val="FF0000"/>
                <w:highlight w:val="none"/>
              </w:rPr>
              <w:t>主场服务商</w:t>
            </w:r>
            <w:r>
              <w:rPr>
                <w:rFonts w:hint="eastAsia" w:ascii="宋体" w:hAnsi="宋体" w:eastAsia="宋体" w:cs="宋体"/>
                <w:color w:val="FF0000"/>
                <w:highlight w:val="none"/>
                <w:lang w:val="en-US" w:eastAsia="zh-CN"/>
              </w:rPr>
              <w:t>--克普勒国际会展（苏州）有限公司</w:t>
            </w:r>
          </w:p>
        </w:tc>
      </w:tr>
      <w:tr w14:paraId="433AD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2072" w:type="dxa"/>
            <w:vAlign w:val="center"/>
          </w:tcPr>
          <w:p w14:paraId="42E8465C">
            <w:pPr>
              <w:widowControl/>
              <w:tabs>
                <w:tab w:val="left" w:pos="175"/>
              </w:tabs>
              <w:ind w:right="20" w:firstLine="0" w:firstLineChars="0"/>
              <w:jc w:val="left"/>
              <w:rPr>
                <w:rFonts w:ascii="宋体" w:hAnsi="宋体" w:eastAsia="宋体" w:cs="宋体"/>
                <w:color w:val="auto"/>
                <w:highlight w:val="none"/>
              </w:rPr>
            </w:pPr>
            <w:r>
              <w:rPr>
                <w:rFonts w:hint="eastAsia" w:ascii="宋体" w:hAnsi="宋体" w:eastAsia="宋体" w:cs="宋体"/>
                <w:color w:val="auto"/>
                <w:highlight w:val="none"/>
              </w:rPr>
              <w:t>参展单位名称：</w:t>
            </w:r>
          </w:p>
        </w:tc>
        <w:tc>
          <w:tcPr>
            <w:tcW w:w="4381" w:type="dxa"/>
            <w:gridSpan w:val="2"/>
            <w:vAlign w:val="center"/>
          </w:tcPr>
          <w:p w14:paraId="0E9667DD">
            <w:pPr>
              <w:widowControl/>
              <w:tabs>
                <w:tab w:val="left" w:pos="175"/>
              </w:tabs>
              <w:ind w:right="20" w:firstLine="0" w:firstLineChars="0"/>
              <w:jc w:val="left"/>
              <w:rPr>
                <w:rFonts w:ascii="宋体" w:hAnsi="宋体" w:eastAsia="宋体" w:cs="宋体"/>
                <w:color w:val="auto"/>
                <w:highlight w:val="none"/>
              </w:rPr>
            </w:pPr>
          </w:p>
        </w:tc>
        <w:tc>
          <w:tcPr>
            <w:tcW w:w="1304" w:type="dxa"/>
            <w:vAlign w:val="center"/>
          </w:tcPr>
          <w:p w14:paraId="1A1FA35F">
            <w:pPr>
              <w:widowControl/>
              <w:tabs>
                <w:tab w:val="left" w:pos="175"/>
              </w:tabs>
              <w:ind w:right="20" w:firstLine="0" w:firstLineChars="0"/>
              <w:jc w:val="left"/>
              <w:rPr>
                <w:rFonts w:ascii="宋体" w:hAnsi="宋体" w:eastAsia="宋体" w:cs="宋体"/>
                <w:color w:val="auto"/>
                <w:highlight w:val="none"/>
              </w:rPr>
            </w:pPr>
            <w:r>
              <w:rPr>
                <w:rFonts w:hint="eastAsia" w:ascii="宋体" w:hAnsi="宋体" w:eastAsia="宋体" w:cs="宋体"/>
                <w:color w:val="auto"/>
                <w:highlight w:val="none"/>
              </w:rPr>
              <w:t>展位号：</w:t>
            </w:r>
          </w:p>
        </w:tc>
        <w:tc>
          <w:tcPr>
            <w:tcW w:w="2300" w:type="dxa"/>
          </w:tcPr>
          <w:p w14:paraId="1083C774">
            <w:pPr>
              <w:widowControl/>
              <w:tabs>
                <w:tab w:val="left" w:pos="175"/>
              </w:tabs>
              <w:ind w:right="20" w:firstLine="0" w:firstLineChars="0"/>
              <w:rPr>
                <w:rFonts w:ascii="宋体" w:hAnsi="宋体" w:eastAsia="宋体" w:cs="宋体"/>
                <w:color w:val="auto"/>
                <w:highlight w:val="none"/>
              </w:rPr>
            </w:pPr>
          </w:p>
        </w:tc>
      </w:tr>
      <w:tr w14:paraId="06BA4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57" w:type="dxa"/>
            <w:gridSpan w:val="5"/>
          </w:tcPr>
          <w:p w14:paraId="598F43AF">
            <w:pPr>
              <w:widowControl/>
              <w:tabs>
                <w:tab w:val="left" w:pos="4900"/>
              </w:tabs>
              <w:ind w:firstLine="0" w:firstLineChars="0"/>
              <w:jc w:val="left"/>
              <w:rPr>
                <w:rFonts w:ascii="宋体" w:hAnsi="宋体" w:eastAsia="宋体" w:cs="宋体"/>
                <w:color w:val="auto"/>
                <w:highlight w:val="none"/>
              </w:rPr>
            </w:pPr>
            <w:r>
              <w:rPr>
                <w:rFonts w:hint="eastAsia" w:ascii="宋体" w:hAnsi="宋体" w:eastAsia="宋体" w:cs="宋体"/>
                <w:color w:val="auto"/>
                <w:highlight w:val="none"/>
              </w:rPr>
              <w:t>展位规模：长：</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米，宽：</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米，面积为：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平米，我公司为202</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 xml:space="preserve">苏州文化创意设计产业交易博览会的参展单位，项目负责人为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，手机号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；现委托</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公司展台搭建商，施工负责人为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，手机号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w:t>
            </w:r>
          </w:p>
          <w:p w14:paraId="03539EF3">
            <w:pPr>
              <w:widowControl/>
              <w:tabs>
                <w:tab w:val="left" w:pos="4900"/>
              </w:tabs>
              <w:ind w:firstLine="0" w:firstLineChars="0"/>
              <w:jc w:val="left"/>
              <w:rPr>
                <w:rFonts w:ascii="宋体" w:hAnsi="宋体" w:eastAsia="宋体" w:cs="宋体"/>
                <w:color w:val="auto"/>
                <w:highlight w:val="none"/>
              </w:rPr>
            </w:pPr>
            <w:r>
              <w:rPr>
                <w:rFonts w:hint="eastAsia" w:ascii="宋体" w:hAnsi="宋体" w:eastAsia="宋体" w:cs="宋体"/>
                <w:color w:val="auto"/>
                <w:highlight w:val="none"/>
              </w:rPr>
              <w:t>本公司承诺：</w:t>
            </w:r>
          </w:p>
          <w:p w14:paraId="0BDBAEFF">
            <w:pPr>
              <w:widowControl/>
              <w:ind w:firstLine="0" w:firstLineChars="0"/>
              <w:jc w:val="left"/>
              <w:rPr>
                <w:rFonts w:ascii="宋体" w:hAnsi="宋体" w:eastAsia="宋体" w:cs="宋体"/>
                <w:color w:val="auto"/>
                <w:highlight w:val="none"/>
              </w:rPr>
            </w:pPr>
            <w:r>
              <w:rPr>
                <w:rFonts w:hint="eastAsia" w:ascii="宋体" w:hAnsi="宋体" w:eastAsia="宋体" w:cs="宋体"/>
                <w:color w:val="auto"/>
                <w:highlight w:val="none"/>
              </w:rPr>
              <w:t>1、该搭建公司经考察审核合格后确认为本展位唯一指定搭建商，且具有搭建资格；</w:t>
            </w:r>
          </w:p>
          <w:p w14:paraId="57D8F26C">
            <w:pPr>
              <w:widowControl/>
              <w:ind w:firstLine="0" w:firstLineChars="0"/>
              <w:jc w:val="left"/>
              <w:rPr>
                <w:rFonts w:ascii="宋体" w:hAnsi="宋体" w:eastAsia="宋体" w:cs="宋体"/>
                <w:color w:val="auto"/>
                <w:highlight w:val="none"/>
              </w:rPr>
            </w:pPr>
            <w:r>
              <w:rPr>
                <w:rFonts w:hint="eastAsia" w:ascii="宋体" w:hAnsi="宋体" w:eastAsia="宋体" w:cs="宋体"/>
                <w:color w:val="auto"/>
                <w:highlight w:val="none"/>
              </w:rPr>
              <w:t>2、该搭建公司已同本企业签订相关搭建合同，确保展台安全施工及正常运行；</w:t>
            </w:r>
          </w:p>
          <w:p w14:paraId="0A1451B8">
            <w:pPr>
              <w:widowControl/>
              <w:ind w:firstLine="0" w:firstLineChars="0"/>
              <w:jc w:val="left"/>
              <w:rPr>
                <w:rFonts w:ascii="宋体" w:hAnsi="宋体" w:eastAsia="宋体" w:cs="宋体"/>
                <w:color w:val="auto"/>
                <w:highlight w:val="none"/>
              </w:rPr>
            </w:pPr>
            <w:r>
              <w:rPr>
                <w:rFonts w:hint="eastAsia" w:ascii="宋体" w:hAnsi="宋体" w:eastAsia="宋体" w:cs="宋体"/>
                <w:color w:val="auto"/>
                <w:highlight w:val="none"/>
              </w:rPr>
              <w:t>3、我公司已明确组委会、主场搭建服务商、展馆有关施工管理的相关规定，并通知我公司指定委托搭建公司严格遵守，确保施工安全；</w:t>
            </w:r>
          </w:p>
          <w:p w14:paraId="37A4D0B4">
            <w:pPr>
              <w:widowControl/>
              <w:ind w:right="40" w:firstLine="0" w:firstLineChars="0"/>
              <w:jc w:val="left"/>
              <w:rPr>
                <w:rFonts w:ascii="宋体" w:hAnsi="宋体" w:eastAsia="宋体" w:cs="宋体"/>
                <w:color w:val="auto"/>
                <w:highlight w:val="none"/>
              </w:rPr>
            </w:pPr>
            <w:r>
              <w:rPr>
                <w:rFonts w:hint="eastAsia" w:ascii="宋体" w:hAnsi="宋体" w:eastAsia="宋体" w:cs="宋体"/>
                <w:color w:val="auto"/>
                <w:highlight w:val="none"/>
              </w:rPr>
              <w:t>4、配合组委会指定的主场搭建服务商和展馆对展台安全进行监督，如违反相关施工安全规定，主场服务商有权对搭建商进行处罚；</w:t>
            </w:r>
          </w:p>
          <w:p w14:paraId="75603D15">
            <w:pPr>
              <w:widowControl/>
              <w:ind w:firstLine="0" w:firstLineChars="0"/>
              <w:jc w:val="left"/>
              <w:rPr>
                <w:rFonts w:ascii="宋体" w:hAnsi="宋体" w:eastAsia="宋体" w:cs="宋体"/>
                <w:color w:val="auto"/>
                <w:highlight w:val="none"/>
              </w:rPr>
            </w:pPr>
            <w:r>
              <w:rPr>
                <w:rFonts w:hint="eastAsia" w:ascii="宋体" w:hAnsi="宋体" w:eastAsia="宋体" w:cs="宋体"/>
                <w:color w:val="auto"/>
                <w:highlight w:val="none"/>
              </w:rPr>
              <w:t>5、对搭建商进行监督，若违反施工管理相关规定，组委会有权追究我公司及我公司指定搭建商一切责任；</w:t>
            </w:r>
          </w:p>
          <w:p w14:paraId="5583564B">
            <w:pPr>
              <w:widowControl/>
              <w:ind w:firstLine="0" w:firstLineChars="0"/>
              <w:jc w:val="left"/>
              <w:rPr>
                <w:rFonts w:ascii="宋体" w:hAnsi="宋体" w:eastAsia="宋体" w:cs="宋体"/>
                <w:color w:val="auto"/>
                <w:sz w:val="28"/>
                <w:szCs w:val="28"/>
                <w:highlight w:val="none"/>
              </w:rPr>
            </w:pPr>
            <w:r>
              <w:rPr>
                <w:rFonts w:hint="eastAsia" w:ascii="宋体" w:hAnsi="宋体" w:eastAsia="宋体" w:cs="宋体"/>
                <w:color w:val="auto"/>
                <w:highlight w:val="none"/>
              </w:rPr>
              <w:t>6、因违反施工管理规定，所发生的一切安全事故和责任，由相关责任方负责，并承担由此给主办单位、主场搭建服务商和展馆造成的所有经济损失。</w:t>
            </w:r>
          </w:p>
        </w:tc>
      </w:tr>
      <w:tr w14:paraId="5E80A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1" w:hRule="atLeast"/>
          <w:jc w:val="center"/>
        </w:trPr>
        <w:tc>
          <w:tcPr>
            <w:tcW w:w="5029" w:type="dxa"/>
            <w:gridSpan w:val="2"/>
          </w:tcPr>
          <w:p w14:paraId="69D77EE8">
            <w:pPr>
              <w:widowControl/>
              <w:ind w:firstLine="0" w:firstLineChars="0"/>
              <w:jc w:val="left"/>
              <w:rPr>
                <w:rFonts w:ascii="宋体" w:hAnsi="宋体" w:eastAsia="宋体" w:cs="宋体"/>
                <w:color w:val="auto"/>
                <w:highlight w:val="none"/>
              </w:rPr>
            </w:pPr>
          </w:p>
          <w:p w14:paraId="04515280">
            <w:pPr>
              <w:widowControl/>
              <w:ind w:firstLine="0" w:firstLineChars="0"/>
              <w:jc w:val="left"/>
              <w:rPr>
                <w:rFonts w:ascii="宋体" w:hAnsi="宋体" w:eastAsia="宋体" w:cs="宋体"/>
                <w:color w:val="auto"/>
                <w:highlight w:val="none"/>
              </w:rPr>
            </w:pPr>
            <w:r>
              <w:rPr>
                <w:rFonts w:hint="eastAsia" w:ascii="宋体" w:hAnsi="宋体" w:eastAsia="宋体" w:cs="宋体"/>
                <w:color w:val="auto"/>
                <w:highlight w:val="none"/>
              </w:rPr>
              <w:t>委托方-参展单位（盖章）</w:t>
            </w:r>
          </w:p>
          <w:p w14:paraId="6F36BFA4">
            <w:pPr>
              <w:widowControl/>
              <w:ind w:firstLine="0" w:firstLineChars="0"/>
              <w:jc w:val="left"/>
              <w:rPr>
                <w:rFonts w:ascii="宋体" w:hAnsi="宋体" w:eastAsia="宋体" w:cs="宋体"/>
                <w:color w:val="auto"/>
                <w:highlight w:val="none"/>
              </w:rPr>
            </w:pPr>
            <w:r>
              <w:rPr>
                <w:rFonts w:hint="eastAsia" w:ascii="宋体" w:hAnsi="宋体" w:eastAsia="宋体" w:cs="宋体"/>
                <w:color w:val="auto"/>
                <w:highlight w:val="none"/>
              </w:rPr>
              <w:t>代表授权签字：</w:t>
            </w:r>
          </w:p>
        </w:tc>
        <w:tc>
          <w:tcPr>
            <w:tcW w:w="5028" w:type="dxa"/>
            <w:gridSpan w:val="3"/>
          </w:tcPr>
          <w:p w14:paraId="1FC82D05">
            <w:pPr>
              <w:widowControl/>
              <w:ind w:firstLine="0" w:firstLineChars="0"/>
              <w:jc w:val="left"/>
              <w:rPr>
                <w:rFonts w:ascii="宋体" w:hAnsi="宋体" w:eastAsia="宋体" w:cs="宋体"/>
                <w:color w:val="auto"/>
                <w:highlight w:val="none"/>
              </w:rPr>
            </w:pPr>
          </w:p>
          <w:p w14:paraId="1F279AE5">
            <w:pPr>
              <w:widowControl/>
              <w:ind w:firstLine="0" w:firstLineChars="0"/>
              <w:jc w:val="left"/>
              <w:rPr>
                <w:rFonts w:ascii="宋体" w:hAnsi="宋体" w:eastAsia="宋体" w:cs="宋体"/>
                <w:color w:val="auto"/>
                <w:highlight w:val="none"/>
              </w:rPr>
            </w:pPr>
            <w:r>
              <w:rPr>
                <w:rFonts w:hint="eastAsia" w:ascii="宋体" w:hAnsi="宋体" w:eastAsia="宋体" w:cs="宋体"/>
                <w:color w:val="auto"/>
                <w:highlight w:val="none"/>
              </w:rPr>
              <w:t>被委托方-施工单位（盖章）</w:t>
            </w:r>
          </w:p>
          <w:p w14:paraId="119CB654">
            <w:pPr>
              <w:widowControl/>
              <w:ind w:firstLine="0" w:firstLineChars="0"/>
              <w:jc w:val="left"/>
              <w:rPr>
                <w:rFonts w:ascii="宋体" w:hAnsi="宋体" w:eastAsia="宋体" w:cs="宋体"/>
                <w:color w:val="auto"/>
                <w:highlight w:val="none"/>
              </w:rPr>
            </w:pPr>
            <w:r>
              <w:rPr>
                <w:rFonts w:hint="eastAsia" w:ascii="宋体" w:hAnsi="宋体" w:eastAsia="宋体" w:cs="宋体"/>
                <w:color w:val="auto"/>
                <w:highlight w:val="none"/>
              </w:rPr>
              <w:t>代表授权签字：</w:t>
            </w:r>
          </w:p>
        </w:tc>
      </w:tr>
    </w:tbl>
    <w:p w14:paraId="20D0C5A6">
      <w:pPr>
        <w:spacing w:line="0" w:lineRule="atLeast"/>
        <w:ind w:firstLine="0" w:firstLineChars="0"/>
        <w:jc w:val="right"/>
        <w:rPr>
          <w:rFonts w:ascii="宋体" w:hAnsi="宋体" w:eastAsia="宋体" w:cs="宋体"/>
          <w:color w:val="auto"/>
          <w:sz w:val="21"/>
          <w:highlight w:val="none"/>
        </w:rPr>
      </w:pPr>
      <w:r>
        <w:rPr>
          <w:rStyle w:val="22"/>
          <w:rFonts w:hint="eastAsia" w:ascii="宋体" w:hAnsi="宋体" w:eastAsia="宋体" w:cs="宋体"/>
          <w:color w:val="auto"/>
          <w:szCs w:val="32"/>
          <w:highlight w:val="none"/>
        </w:rPr>
        <w:t xml:space="preserve"> </w:t>
      </w:r>
      <w:r>
        <w:rPr>
          <w:rFonts w:hint="eastAsia" w:ascii="宋体" w:hAnsi="宋体" w:eastAsia="宋体" w:cs="宋体"/>
          <w:color w:val="auto"/>
          <w:sz w:val="32"/>
          <w:highlight w:val="none"/>
        </w:rPr>
        <w:t xml:space="preserve">       </w:t>
      </w:r>
    </w:p>
    <w:p w14:paraId="077238EC">
      <w:pPr>
        <w:tabs>
          <w:tab w:val="left" w:pos="4900"/>
        </w:tabs>
        <w:spacing w:line="0" w:lineRule="atLeast"/>
        <w:ind w:firstLine="0" w:firstLineChars="0"/>
        <w:jc w:val="center"/>
        <w:rPr>
          <w:rFonts w:ascii="宋体" w:hAnsi="宋体" w:eastAsia="宋体" w:cs="宋体"/>
          <w:color w:val="auto"/>
          <w:sz w:val="32"/>
          <w:highlight w:val="none"/>
        </w:rPr>
      </w:pPr>
      <w:r>
        <w:rPr>
          <w:rFonts w:hint="eastAsia" w:ascii="宋体" w:hAnsi="宋体" w:eastAsia="宋体" w:cs="宋体"/>
          <w:color w:val="auto"/>
          <w:sz w:val="32"/>
          <w:highlight w:val="none"/>
        </w:rPr>
        <w:br w:type="page"/>
      </w:r>
    </w:p>
    <w:p w14:paraId="441760C3">
      <w:pPr>
        <w:tabs>
          <w:tab w:val="left" w:pos="4900"/>
        </w:tabs>
        <w:spacing w:line="0" w:lineRule="atLeast"/>
        <w:ind w:firstLine="0" w:firstLineChars="0"/>
        <w:jc w:val="center"/>
        <w:rPr>
          <w:rFonts w:ascii="宋体" w:hAnsi="宋体" w:eastAsia="宋体" w:cs="宋体"/>
          <w:color w:val="auto"/>
          <w:sz w:val="32"/>
          <w:highlight w:val="none"/>
        </w:rPr>
      </w:pPr>
    </w:p>
    <w:p w14:paraId="4E5DE07A">
      <w:pPr>
        <w:tabs>
          <w:tab w:val="left" w:pos="4900"/>
        </w:tabs>
        <w:spacing w:line="0" w:lineRule="atLeast"/>
        <w:ind w:firstLine="0" w:firstLineChars="0"/>
        <w:jc w:val="center"/>
        <w:rPr>
          <w:rFonts w:ascii="宋体" w:hAnsi="宋体" w:eastAsia="宋体" w:cs="宋体"/>
          <w:b/>
          <w:bCs/>
          <w:color w:val="auto"/>
          <w:highlight w:val="none"/>
        </w:rPr>
      </w:pPr>
      <w:r>
        <w:rPr>
          <w:rFonts w:hint="eastAsia" w:ascii="宋体" w:hAnsi="宋体" w:eastAsia="宋体" w:cs="宋体"/>
          <w:b/>
          <w:bCs/>
          <w:color w:val="auto"/>
          <w:sz w:val="28"/>
          <w:szCs w:val="28"/>
          <w:highlight w:val="none"/>
        </w:rPr>
        <w:t xml:space="preserve">表格2 特殊装修申请表 </w:t>
      </w:r>
      <w:r>
        <w:rPr>
          <w:rStyle w:val="22"/>
          <w:rFonts w:hint="eastAsia" w:ascii="宋体" w:hAnsi="宋体" w:eastAsia="宋体" w:cs="宋体"/>
          <w:color w:val="auto"/>
          <w:szCs w:val="32"/>
          <w:highlight w:val="none"/>
        </w:rPr>
        <w:t xml:space="preserve"> </w:t>
      </w:r>
      <w:r>
        <w:rPr>
          <w:rFonts w:hint="eastAsia" w:ascii="宋体" w:hAnsi="宋体" w:eastAsia="宋体" w:cs="宋体"/>
          <w:b/>
          <w:bCs/>
          <w:color w:val="auto"/>
          <w:sz w:val="32"/>
          <w:szCs w:val="32"/>
          <w:highlight w:val="none"/>
        </w:rPr>
        <w:t xml:space="preserve">       </w:t>
      </w:r>
    </w:p>
    <w:tbl>
      <w:tblPr>
        <w:tblStyle w:val="17"/>
        <w:tblW w:w="10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191"/>
        <w:gridCol w:w="778"/>
        <w:gridCol w:w="801"/>
        <w:gridCol w:w="279"/>
        <w:gridCol w:w="868"/>
        <w:gridCol w:w="1144"/>
        <w:gridCol w:w="386"/>
        <w:gridCol w:w="915"/>
        <w:gridCol w:w="1570"/>
        <w:gridCol w:w="2103"/>
      </w:tblGrid>
      <w:tr w14:paraId="6F059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jc w:val="center"/>
        </w:trPr>
        <w:tc>
          <w:tcPr>
            <w:tcW w:w="10057" w:type="dxa"/>
            <w:gridSpan w:val="11"/>
            <w:vAlign w:val="center"/>
          </w:tcPr>
          <w:p w14:paraId="44B16C9F">
            <w:pPr>
              <w:ind w:firstLine="480"/>
              <w:jc w:val="right"/>
              <w:rPr>
                <w:rFonts w:ascii="宋体" w:hAnsi="宋体" w:eastAsia="宋体" w:cs="宋体"/>
                <w:color w:val="auto"/>
                <w:szCs w:val="21"/>
                <w:highlight w:val="none"/>
              </w:rPr>
            </w:pPr>
            <w:r>
              <w:rPr>
                <w:rFonts w:hint="eastAsia" w:ascii="宋体" w:hAnsi="宋体" w:eastAsia="宋体" w:cs="宋体"/>
                <w:color w:val="auto"/>
                <w:highlight w:val="none"/>
              </w:rPr>
              <w:t>截止日期：202</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年</w:t>
            </w:r>
            <w:r>
              <w:rPr>
                <w:rFonts w:hint="eastAsia" w:ascii="宋体" w:hAnsi="宋体" w:eastAsia="宋体" w:cs="宋体"/>
                <w:color w:val="auto"/>
                <w:highlight w:val="none"/>
                <w:lang w:val="en-US" w:eastAsia="zh-CN"/>
              </w:rPr>
              <w:t>10</w:t>
            </w:r>
            <w:r>
              <w:rPr>
                <w:rFonts w:hint="eastAsia" w:ascii="宋体" w:hAnsi="宋体" w:eastAsia="宋体" w:cs="宋体"/>
                <w:color w:val="auto"/>
                <w:highlight w:val="none"/>
              </w:rPr>
              <w:t>月</w:t>
            </w: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rPr>
              <w:t>日</w:t>
            </w:r>
          </w:p>
        </w:tc>
      </w:tr>
      <w:tr w14:paraId="72EF4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792" w:type="dxa"/>
            <w:gridSpan w:val="4"/>
            <w:vAlign w:val="center"/>
          </w:tcPr>
          <w:p w14:paraId="66519FA9">
            <w:pPr>
              <w:ind w:firstLine="0" w:firstLineChars="0"/>
              <w:jc w:val="center"/>
              <w:rPr>
                <w:rFonts w:ascii="宋体" w:hAnsi="宋体" w:eastAsia="宋体" w:cs="宋体"/>
                <w:color w:val="auto"/>
                <w:szCs w:val="21"/>
                <w:highlight w:val="none"/>
              </w:rPr>
            </w:pPr>
            <w:r>
              <w:rPr>
                <w:rFonts w:hint="eastAsia" w:ascii="宋体" w:hAnsi="宋体" w:eastAsia="宋体" w:cs="宋体"/>
                <w:color w:val="auto"/>
                <w:szCs w:val="21"/>
                <w:highlight w:val="none"/>
              </w:rPr>
              <w:t>参展商</w:t>
            </w:r>
          </w:p>
        </w:tc>
        <w:tc>
          <w:tcPr>
            <w:tcW w:w="3592" w:type="dxa"/>
            <w:gridSpan w:val="5"/>
            <w:vAlign w:val="center"/>
          </w:tcPr>
          <w:p w14:paraId="44765168">
            <w:pPr>
              <w:ind w:firstLine="480"/>
              <w:jc w:val="center"/>
              <w:rPr>
                <w:rFonts w:ascii="宋体" w:hAnsi="宋体" w:eastAsia="宋体" w:cs="宋体"/>
                <w:color w:val="auto"/>
                <w:szCs w:val="21"/>
                <w:highlight w:val="none"/>
              </w:rPr>
            </w:pPr>
          </w:p>
        </w:tc>
        <w:tc>
          <w:tcPr>
            <w:tcW w:w="1570" w:type="dxa"/>
            <w:vAlign w:val="center"/>
          </w:tcPr>
          <w:p w14:paraId="6099197E">
            <w:pPr>
              <w:ind w:firstLine="0" w:firstLineChars="0"/>
              <w:jc w:val="center"/>
              <w:rPr>
                <w:rFonts w:ascii="宋体" w:hAnsi="宋体" w:eastAsia="宋体" w:cs="宋体"/>
                <w:color w:val="auto"/>
                <w:szCs w:val="21"/>
                <w:highlight w:val="none"/>
              </w:rPr>
            </w:pPr>
            <w:r>
              <w:rPr>
                <w:rFonts w:hint="eastAsia" w:ascii="宋体" w:hAnsi="宋体" w:eastAsia="宋体" w:cs="宋体"/>
                <w:color w:val="auto"/>
                <w:szCs w:val="21"/>
                <w:highlight w:val="none"/>
              </w:rPr>
              <w:t>联系人</w:t>
            </w:r>
          </w:p>
        </w:tc>
        <w:tc>
          <w:tcPr>
            <w:tcW w:w="2103" w:type="dxa"/>
            <w:vAlign w:val="center"/>
          </w:tcPr>
          <w:p w14:paraId="670168D4">
            <w:pPr>
              <w:ind w:firstLine="480"/>
              <w:jc w:val="center"/>
              <w:rPr>
                <w:rFonts w:ascii="宋体" w:hAnsi="宋体" w:eastAsia="宋体" w:cs="宋体"/>
                <w:color w:val="auto"/>
                <w:szCs w:val="21"/>
                <w:highlight w:val="none"/>
              </w:rPr>
            </w:pPr>
          </w:p>
        </w:tc>
      </w:tr>
      <w:tr w14:paraId="2A172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792" w:type="dxa"/>
            <w:gridSpan w:val="4"/>
            <w:vAlign w:val="center"/>
          </w:tcPr>
          <w:p w14:paraId="57D19E5E">
            <w:pPr>
              <w:ind w:firstLine="0" w:firstLineChars="0"/>
              <w:jc w:val="center"/>
              <w:rPr>
                <w:rFonts w:ascii="宋体" w:hAnsi="宋体" w:eastAsia="宋体" w:cs="宋体"/>
                <w:color w:val="auto"/>
                <w:szCs w:val="21"/>
                <w:highlight w:val="none"/>
              </w:rPr>
            </w:pPr>
            <w:r>
              <w:rPr>
                <w:rFonts w:hint="eastAsia" w:ascii="宋体" w:hAnsi="宋体" w:eastAsia="宋体" w:cs="宋体"/>
                <w:color w:val="auto"/>
                <w:szCs w:val="21"/>
                <w:highlight w:val="none"/>
              </w:rPr>
              <w:t>展台号</w:t>
            </w:r>
          </w:p>
        </w:tc>
        <w:tc>
          <w:tcPr>
            <w:tcW w:w="3592" w:type="dxa"/>
            <w:gridSpan w:val="5"/>
            <w:vAlign w:val="center"/>
          </w:tcPr>
          <w:p w14:paraId="3F527505">
            <w:pPr>
              <w:ind w:firstLine="480"/>
              <w:jc w:val="center"/>
              <w:rPr>
                <w:rFonts w:ascii="宋体" w:hAnsi="宋体" w:eastAsia="宋体" w:cs="宋体"/>
                <w:color w:val="auto"/>
                <w:szCs w:val="21"/>
                <w:highlight w:val="none"/>
              </w:rPr>
            </w:pPr>
          </w:p>
        </w:tc>
        <w:tc>
          <w:tcPr>
            <w:tcW w:w="1570" w:type="dxa"/>
            <w:vAlign w:val="center"/>
          </w:tcPr>
          <w:p w14:paraId="62721CEB">
            <w:pPr>
              <w:ind w:firstLine="0" w:firstLineChars="0"/>
              <w:jc w:val="center"/>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c>
          <w:tcPr>
            <w:tcW w:w="2103" w:type="dxa"/>
            <w:vAlign w:val="center"/>
          </w:tcPr>
          <w:p w14:paraId="19EA6C53">
            <w:pPr>
              <w:ind w:firstLine="480"/>
              <w:jc w:val="center"/>
              <w:rPr>
                <w:rFonts w:ascii="宋体" w:hAnsi="宋体" w:eastAsia="宋体" w:cs="宋体"/>
                <w:color w:val="auto"/>
                <w:szCs w:val="21"/>
                <w:highlight w:val="none"/>
              </w:rPr>
            </w:pPr>
          </w:p>
        </w:tc>
      </w:tr>
      <w:tr w14:paraId="3891C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exact"/>
          <w:jc w:val="center"/>
        </w:trPr>
        <w:tc>
          <w:tcPr>
            <w:tcW w:w="2792" w:type="dxa"/>
            <w:gridSpan w:val="4"/>
            <w:vAlign w:val="center"/>
          </w:tcPr>
          <w:p w14:paraId="4F23D626">
            <w:pPr>
              <w:ind w:firstLine="0" w:firstLineChars="0"/>
              <w:jc w:val="center"/>
              <w:rPr>
                <w:rFonts w:ascii="宋体" w:hAnsi="宋体" w:eastAsia="宋体" w:cs="宋体"/>
                <w:color w:val="auto"/>
                <w:szCs w:val="21"/>
                <w:highlight w:val="none"/>
              </w:rPr>
            </w:pPr>
            <w:r>
              <w:rPr>
                <w:rFonts w:hint="eastAsia" w:ascii="宋体" w:hAnsi="宋体" w:eastAsia="宋体" w:cs="宋体"/>
                <w:color w:val="auto"/>
                <w:szCs w:val="21"/>
                <w:highlight w:val="none"/>
              </w:rPr>
              <w:t>展台面积</w:t>
            </w:r>
          </w:p>
        </w:tc>
        <w:tc>
          <w:tcPr>
            <w:tcW w:w="1147" w:type="dxa"/>
            <w:gridSpan w:val="2"/>
            <w:vAlign w:val="center"/>
          </w:tcPr>
          <w:p w14:paraId="722EC7C2">
            <w:pPr>
              <w:ind w:firstLine="480"/>
              <w:jc w:val="center"/>
              <w:rPr>
                <w:rFonts w:ascii="宋体" w:hAnsi="宋体" w:eastAsia="宋体" w:cs="宋体"/>
                <w:color w:val="auto"/>
                <w:szCs w:val="21"/>
                <w:highlight w:val="none"/>
              </w:rPr>
            </w:pPr>
          </w:p>
        </w:tc>
        <w:tc>
          <w:tcPr>
            <w:tcW w:w="1530" w:type="dxa"/>
            <w:gridSpan w:val="2"/>
            <w:vAlign w:val="center"/>
          </w:tcPr>
          <w:p w14:paraId="69E4357D">
            <w:pPr>
              <w:ind w:firstLine="0" w:firstLineChars="0"/>
              <w:jc w:val="center"/>
              <w:rPr>
                <w:rFonts w:ascii="宋体" w:hAnsi="宋体" w:eastAsia="宋体" w:cs="宋体"/>
                <w:color w:val="auto"/>
                <w:szCs w:val="21"/>
                <w:highlight w:val="none"/>
              </w:rPr>
            </w:pPr>
            <w:r>
              <w:rPr>
                <w:rFonts w:hint="eastAsia" w:ascii="宋体" w:hAnsi="宋体" w:eastAsia="宋体" w:cs="宋体"/>
                <w:color w:val="auto"/>
                <w:szCs w:val="21"/>
                <w:highlight w:val="none"/>
              </w:rPr>
              <w:t>展台高度</w:t>
            </w:r>
          </w:p>
        </w:tc>
        <w:tc>
          <w:tcPr>
            <w:tcW w:w="915" w:type="dxa"/>
            <w:vAlign w:val="center"/>
          </w:tcPr>
          <w:p w14:paraId="505F7C25">
            <w:pPr>
              <w:ind w:firstLine="480"/>
              <w:jc w:val="center"/>
              <w:rPr>
                <w:rFonts w:ascii="宋体" w:hAnsi="宋体" w:eastAsia="宋体" w:cs="宋体"/>
                <w:color w:val="auto"/>
                <w:szCs w:val="21"/>
                <w:highlight w:val="none"/>
              </w:rPr>
            </w:pPr>
          </w:p>
        </w:tc>
        <w:tc>
          <w:tcPr>
            <w:tcW w:w="1570" w:type="dxa"/>
            <w:vAlign w:val="center"/>
          </w:tcPr>
          <w:p w14:paraId="61FC2788">
            <w:pPr>
              <w:ind w:firstLine="0" w:firstLineChars="0"/>
              <w:jc w:val="center"/>
              <w:rPr>
                <w:rFonts w:ascii="宋体" w:hAnsi="宋体" w:eastAsia="宋体" w:cs="宋体"/>
                <w:color w:val="auto"/>
                <w:szCs w:val="21"/>
                <w:highlight w:val="none"/>
              </w:rPr>
            </w:pPr>
            <w:r>
              <w:rPr>
                <w:rFonts w:hint="eastAsia" w:ascii="宋体" w:hAnsi="宋体" w:eastAsia="宋体" w:cs="宋体"/>
                <w:color w:val="auto"/>
                <w:szCs w:val="21"/>
                <w:highlight w:val="none"/>
              </w:rPr>
              <w:t>用电功率</w:t>
            </w:r>
          </w:p>
        </w:tc>
        <w:tc>
          <w:tcPr>
            <w:tcW w:w="2103" w:type="dxa"/>
            <w:vAlign w:val="center"/>
          </w:tcPr>
          <w:p w14:paraId="7151B08C">
            <w:pPr>
              <w:ind w:firstLine="480"/>
              <w:jc w:val="center"/>
              <w:rPr>
                <w:rFonts w:ascii="宋体" w:hAnsi="宋体" w:eastAsia="宋体" w:cs="宋体"/>
                <w:color w:val="auto"/>
                <w:szCs w:val="21"/>
                <w:highlight w:val="none"/>
              </w:rPr>
            </w:pPr>
          </w:p>
        </w:tc>
      </w:tr>
      <w:tr w14:paraId="23DEF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022" w:type="dxa"/>
            <w:vMerge w:val="restart"/>
            <w:vAlign w:val="center"/>
          </w:tcPr>
          <w:p w14:paraId="6DC18C34">
            <w:pPr>
              <w:ind w:firstLine="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搭建商</w:t>
            </w:r>
          </w:p>
        </w:tc>
        <w:tc>
          <w:tcPr>
            <w:tcW w:w="1770" w:type="dxa"/>
            <w:gridSpan w:val="3"/>
            <w:vAlign w:val="center"/>
          </w:tcPr>
          <w:p w14:paraId="12E4952D">
            <w:pPr>
              <w:ind w:firstLine="0" w:firstLineChars="0"/>
              <w:jc w:val="center"/>
              <w:rPr>
                <w:rFonts w:ascii="宋体" w:hAnsi="宋体" w:eastAsia="宋体" w:cs="宋体"/>
                <w:color w:val="auto"/>
                <w:szCs w:val="21"/>
                <w:highlight w:val="none"/>
              </w:rPr>
            </w:pPr>
            <w:r>
              <w:rPr>
                <w:rFonts w:hint="eastAsia" w:ascii="宋体" w:hAnsi="宋体" w:eastAsia="宋体" w:cs="宋体"/>
                <w:color w:val="auto"/>
                <w:szCs w:val="21"/>
                <w:highlight w:val="none"/>
              </w:rPr>
              <w:t>单位名称</w:t>
            </w:r>
          </w:p>
        </w:tc>
        <w:tc>
          <w:tcPr>
            <w:tcW w:w="3592" w:type="dxa"/>
            <w:gridSpan w:val="5"/>
            <w:vAlign w:val="center"/>
          </w:tcPr>
          <w:p w14:paraId="098E0915">
            <w:pPr>
              <w:ind w:firstLine="480"/>
              <w:jc w:val="center"/>
              <w:rPr>
                <w:rFonts w:ascii="宋体" w:hAnsi="宋体" w:eastAsia="宋体" w:cs="宋体"/>
                <w:color w:val="auto"/>
                <w:szCs w:val="21"/>
                <w:highlight w:val="none"/>
              </w:rPr>
            </w:pPr>
          </w:p>
        </w:tc>
        <w:tc>
          <w:tcPr>
            <w:tcW w:w="1570" w:type="dxa"/>
            <w:vAlign w:val="center"/>
          </w:tcPr>
          <w:p w14:paraId="25776338">
            <w:pPr>
              <w:ind w:firstLine="0" w:firstLineChars="0"/>
              <w:jc w:val="center"/>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c>
          <w:tcPr>
            <w:tcW w:w="2103" w:type="dxa"/>
            <w:vAlign w:val="center"/>
          </w:tcPr>
          <w:p w14:paraId="3EF8B894">
            <w:pPr>
              <w:ind w:firstLine="480"/>
              <w:jc w:val="center"/>
              <w:rPr>
                <w:rFonts w:ascii="宋体" w:hAnsi="宋体" w:eastAsia="宋体" w:cs="宋体"/>
                <w:color w:val="auto"/>
                <w:szCs w:val="21"/>
                <w:highlight w:val="none"/>
              </w:rPr>
            </w:pPr>
          </w:p>
        </w:tc>
      </w:tr>
      <w:tr w14:paraId="53190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022" w:type="dxa"/>
            <w:vMerge w:val="continue"/>
            <w:vAlign w:val="center"/>
          </w:tcPr>
          <w:p w14:paraId="2C08C095">
            <w:pPr>
              <w:widowControl/>
              <w:ind w:firstLine="480"/>
              <w:jc w:val="left"/>
              <w:rPr>
                <w:rFonts w:ascii="宋体" w:hAnsi="宋体" w:eastAsia="宋体" w:cs="宋体"/>
                <w:color w:val="auto"/>
                <w:szCs w:val="21"/>
                <w:highlight w:val="none"/>
              </w:rPr>
            </w:pPr>
          </w:p>
        </w:tc>
        <w:tc>
          <w:tcPr>
            <w:tcW w:w="1770" w:type="dxa"/>
            <w:gridSpan w:val="3"/>
            <w:vAlign w:val="center"/>
          </w:tcPr>
          <w:p w14:paraId="3B760BDD">
            <w:pPr>
              <w:ind w:firstLine="0" w:firstLineChars="0"/>
              <w:jc w:val="center"/>
              <w:rPr>
                <w:rFonts w:ascii="宋体" w:hAnsi="宋体" w:eastAsia="宋体" w:cs="宋体"/>
                <w:color w:val="auto"/>
                <w:szCs w:val="21"/>
                <w:highlight w:val="none"/>
              </w:rPr>
            </w:pPr>
            <w:r>
              <w:rPr>
                <w:rFonts w:hint="eastAsia" w:ascii="宋体" w:hAnsi="宋体" w:eastAsia="宋体" w:cs="宋体"/>
                <w:color w:val="auto"/>
                <w:szCs w:val="21"/>
                <w:highlight w:val="none"/>
              </w:rPr>
              <w:t>地    址</w:t>
            </w:r>
          </w:p>
        </w:tc>
        <w:tc>
          <w:tcPr>
            <w:tcW w:w="3592" w:type="dxa"/>
            <w:gridSpan w:val="5"/>
            <w:vAlign w:val="center"/>
          </w:tcPr>
          <w:p w14:paraId="555FF280">
            <w:pPr>
              <w:ind w:firstLine="480"/>
              <w:jc w:val="center"/>
              <w:rPr>
                <w:rFonts w:ascii="宋体" w:hAnsi="宋体" w:eastAsia="宋体" w:cs="宋体"/>
                <w:color w:val="auto"/>
                <w:szCs w:val="21"/>
                <w:highlight w:val="none"/>
              </w:rPr>
            </w:pPr>
          </w:p>
        </w:tc>
        <w:tc>
          <w:tcPr>
            <w:tcW w:w="1570" w:type="dxa"/>
            <w:vAlign w:val="center"/>
          </w:tcPr>
          <w:p w14:paraId="077EA071">
            <w:pPr>
              <w:ind w:firstLine="0" w:firstLineChars="0"/>
              <w:jc w:val="center"/>
              <w:rPr>
                <w:rFonts w:ascii="宋体" w:hAnsi="宋体" w:eastAsia="宋体" w:cs="宋体"/>
                <w:color w:val="auto"/>
                <w:szCs w:val="21"/>
                <w:highlight w:val="none"/>
              </w:rPr>
            </w:pPr>
            <w:r>
              <w:rPr>
                <w:rFonts w:hint="eastAsia" w:ascii="宋体" w:hAnsi="宋体" w:eastAsia="宋体" w:cs="宋体"/>
                <w:color w:val="auto"/>
                <w:szCs w:val="21"/>
                <w:highlight w:val="none"/>
              </w:rPr>
              <w:t>邮编</w:t>
            </w:r>
          </w:p>
        </w:tc>
        <w:tc>
          <w:tcPr>
            <w:tcW w:w="2103" w:type="dxa"/>
            <w:vAlign w:val="center"/>
          </w:tcPr>
          <w:p w14:paraId="6066C37F">
            <w:pPr>
              <w:ind w:firstLine="480"/>
              <w:jc w:val="center"/>
              <w:rPr>
                <w:rFonts w:ascii="宋体" w:hAnsi="宋体" w:eastAsia="宋体" w:cs="宋体"/>
                <w:color w:val="auto"/>
                <w:szCs w:val="21"/>
                <w:highlight w:val="none"/>
              </w:rPr>
            </w:pPr>
          </w:p>
        </w:tc>
      </w:tr>
      <w:tr w14:paraId="54F6F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022" w:type="dxa"/>
            <w:vMerge w:val="continue"/>
            <w:vAlign w:val="center"/>
          </w:tcPr>
          <w:p w14:paraId="63BB8B02">
            <w:pPr>
              <w:widowControl/>
              <w:ind w:firstLine="480"/>
              <w:jc w:val="left"/>
              <w:rPr>
                <w:rFonts w:ascii="宋体" w:hAnsi="宋体" w:eastAsia="宋体" w:cs="宋体"/>
                <w:color w:val="auto"/>
                <w:szCs w:val="21"/>
                <w:highlight w:val="none"/>
              </w:rPr>
            </w:pPr>
          </w:p>
        </w:tc>
        <w:tc>
          <w:tcPr>
            <w:tcW w:w="1770" w:type="dxa"/>
            <w:gridSpan w:val="3"/>
            <w:vAlign w:val="center"/>
          </w:tcPr>
          <w:p w14:paraId="7B8A3DEC">
            <w:pPr>
              <w:ind w:firstLine="0" w:firstLineChars="0"/>
              <w:jc w:val="center"/>
              <w:rPr>
                <w:rFonts w:ascii="宋体" w:hAnsi="宋体" w:eastAsia="宋体" w:cs="宋体"/>
                <w:color w:val="auto"/>
                <w:szCs w:val="21"/>
                <w:highlight w:val="none"/>
              </w:rPr>
            </w:pPr>
            <w:r>
              <w:rPr>
                <w:rFonts w:hint="eastAsia" w:ascii="宋体" w:hAnsi="宋体" w:eastAsia="宋体" w:cs="宋体"/>
                <w:color w:val="auto"/>
                <w:szCs w:val="21"/>
                <w:highlight w:val="none"/>
              </w:rPr>
              <w:t>现场负责人</w:t>
            </w:r>
          </w:p>
        </w:tc>
        <w:tc>
          <w:tcPr>
            <w:tcW w:w="3592" w:type="dxa"/>
            <w:gridSpan w:val="5"/>
            <w:vAlign w:val="center"/>
          </w:tcPr>
          <w:p w14:paraId="02C8A857">
            <w:pPr>
              <w:ind w:firstLine="480"/>
              <w:jc w:val="center"/>
              <w:rPr>
                <w:rFonts w:ascii="宋体" w:hAnsi="宋体" w:eastAsia="宋体" w:cs="宋体"/>
                <w:color w:val="auto"/>
                <w:szCs w:val="21"/>
                <w:highlight w:val="none"/>
              </w:rPr>
            </w:pPr>
          </w:p>
        </w:tc>
        <w:tc>
          <w:tcPr>
            <w:tcW w:w="1570" w:type="dxa"/>
            <w:vAlign w:val="center"/>
          </w:tcPr>
          <w:p w14:paraId="69C2FD53">
            <w:pPr>
              <w:ind w:firstLine="0" w:firstLineChars="0"/>
              <w:jc w:val="center"/>
              <w:rPr>
                <w:rFonts w:ascii="宋体" w:hAnsi="宋体" w:eastAsia="宋体" w:cs="宋体"/>
                <w:color w:val="auto"/>
                <w:szCs w:val="21"/>
                <w:highlight w:val="none"/>
              </w:rPr>
            </w:pPr>
            <w:r>
              <w:rPr>
                <w:rFonts w:hint="eastAsia" w:ascii="宋体" w:hAnsi="宋体" w:eastAsia="宋体" w:cs="宋体"/>
                <w:color w:val="auto"/>
                <w:szCs w:val="21"/>
                <w:highlight w:val="none"/>
              </w:rPr>
              <w:t>施工证号</w:t>
            </w:r>
          </w:p>
        </w:tc>
        <w:tc>
          <w:tcPr>
            <w:tcW w:w="2103" w:type="dxa"/>
            <w:vAlign w:val="center"/>
          </w:tcPr>
          <w:p w14:paraId="59200F29">
            <w:pPr>
              <w:ind w:firstLine="480"/>
              <w:jc w:val="center"/>
              <w:rPr>
                <w:rFonts w:ascii="宋体" w:hAnsi="宋体" w:eastAsia="宋体" w:cs="宋体"/>
                <w:color w:val="auto"/>
                <w:szCs w:val="21"/>
                <w:highlight w:val="none"/>
              </w:rPr>
            </w:pPr>
          </w:p>
        </w:tc>
      </w:tr>
      <w:tr w14:paraId="491DE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7" w:hRule="atLeast"/>
          <w:jc w:val="center"/>
        </w:trPr>
        <w:tc>
          <w:tcPr>
            <w:tcW w:w="10057" w:type="dxa"/>
            <w:gridSpan w:val="11"/>
            <w:vAlign w:val="center"/>
          </w:tcPr>
          <w:p w14:paraId="778AF31E">
            <w:pPr>
              <w:ind w:firstLine="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装修材料：（请另附图和相关材料）</w:t>
            </w:r>
          </w:p>
          <w:p w14:paraId="54EAA8C8">
            <w:pPr>
              <w:tabs>
                <w:tab w:val="left" w:pos="5760"/>
              </w:tabs>
              <w:ind w:firstLine="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装修材料已防火处理                 </w:t>
            </w:r>
            <w:r>
              <w:rPr>
                <w:rFonts w:hint="eastAsia" w:ascii="宋体" w:hAnsi="宋体" w:eastAsia="宋体" w:cs="宋体"/>
                <w:color w:val="auto"/>
                <w:szCs w:val="21"/>
                <w:highlight w:val="none"/>
              </w:rPr>
              <w:sym w:font="Wingdings 2" w:char="00A3"/>
            </w:r>
            <w:r>
              <w:rPr>
                <w:rFonts w:hint="eastAsia" w:ascii="宋体" w:hAnsi="宋体" w:eastAsia="宋体" w:cs="宋体"/>
                <w:color w:val="auto"/>
                <w:szCs w:val="21"/>
                <w:highlight w:val="none"/>
              </w:rPr>
              <w:t xml:space="preserve"> 是           </w:t>
            </w:r>
            <w:r>
              <w:rPr>
                <w:rFonts w:hint="eastAsia" w:ascii="宋体" w:hAnsi="宋体" w:eastAsia="宋体" w:cs="宋体"/>
                <w:color w:val="auto"/>
                <w:szCs w:val="21"/>
                <w:highlight w:val="none"/>
              </w:rPr>
              <w:sym w:font="Wingdings 2" w:char="00A3"/>
            </w:r>
            <w:r>
              <w:rPr>
                <w:rFonts w:hint="eastAsia" w:ascii="宋体" w:hAnsi="宋体" w:eastAsia="宋体" w:cs="宋体"/>
                <w:color w:val="auto"/>
                <w:szCs w:val="21"/>
                <w:highlight w:val="none"/>
              </w:rPr>
              <w:t xml:space="preserve"> 否</w:t>
            </w:r>
          </w:p>
          <w:p w14:paraId="31A1F7F6">
            <w:pPr>
              <w:ind w:firstLine="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现场施工时有防火措施               </w:t>
            </w:r>
            <w:r>
              <w:rPr>
                <w:rFonts w:hint="eastAsia" w:ascii="宋体" w:hAnsi="宋体" w:eastAsia="宋体" w:cs="宋体"/>
                <w:color w:val="auto"/>
                <w:szCs w:val="21"/>
                <w:highlight w:val="none"/>
              </w:rPr>
              <w:sym w:font="Wingdings 2" w:char="00A3"/>
            </w:r>
            <w:r>
              <w:rPr>
                <w:rFonts w:hint="eastAsia" w:ascii="宋体" w:hAnsi="宋体" w:eastAsia="宋体" w:cs="宋体"/>
                <w:color w:val="auto"/>
                <w:szCs w:val="21"/>
                <w:highlight w:val="none"/>
              </w:rPr>
              <w:t xml:space="preserve"> 是       </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sym w:font="Wingdings 2" w:char="00A3"/>
            </w:r>
            <w:r>
              <w:rPr>
                <w:rFonts w:hint="eastAsia" w:ascii="宋体" w:hAnsi="宋体" w:eastAsia="宋体" w:cs="宋体"/>
                <w:color w:val="auto"/>
                <w:szCs w:val="21"/>
                <w:highlight w:val="none"/>
              </w:rPr>
              <w:t xml:space="preserve"> 否</w:t>
            </w:r>
          </w:p>
          <w:p w14:paraId="420061DC">
            <w:pPr>
              <w:ind w:firstLine="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是否已备有防火涂料                 </w:t>
            </w:r>
            <w:r>
              <w:rPr>
                <w:rFonts w:hint="eastAsia" w:ascii="宋体" w:hAnsi="宋体" w:eastAsia="宋体" w:cs="宋体"/>
                <w:color w:val="auto"/>
                <w:szCs w:val="21"/>
                <w:highlight w:val="none"/>
              </w:rPr>
              <w:sym w:font="Wingdings 2" w:char="00A3"/>
            </w:r>
            <w:r>
              <w:rPr>
                <w:rFonts w:hint="eastAsia" w:ascii="宋体" w:hAnsi="宋体" w:eastAsia="宋体" w:cs="宋体"/>
                <w:color w:val="auto"/>
                <w:szCs w:val="21"/>
                <w:highlight w:val="none"/>
              </w:rPr>
              <w:t xml:space="preserve"> 是       </w:t>
            </w:r>
            <w:r>
              <w:rPr>
                <w:rFonts w:hint="eastAsia" w:ascii="宋体" w:hAnsi="宋体" w:eastAsia="宋体" w:cs="宋体"/>
                <w:color w:val="auto"/>
                <w:szCs w:val="21"/>
                <w:highlight w:val="none"/>
              </w:rPr>
              <w:tab/>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rPr>
              <w:sym w:font="Wingdings 2" w:char="00A3"/>
            </w:r>
            <w:r>
              <w:rPr>
                <w:rFonts w:hint="eastAsia" w:ascii="宋体" w:hAnsi="宋体" w:eastAsia="宋体" w:cs="宋体"/>
                <w:color w:val="auto"/>
                <w:szCs w:val="21"/>
                <w:highlight w:val="none"/>
              </w:rPr>
              <w:t xml:space="preserve"> 否</w:t>
            </w:r>
          </w:p>
        </w:tc>
      </w:tr>
      <w:tr w14:paraId="6259C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91" w:type="dxa"/>
            <w:gridSpan w:val="3"/>
            <w:vAlign w:val="center"/>
          </w:tcPr>
          <w:p w14:paraId="725406E7">
            <w:pPr>
              <w:ind w:firstLine="0" w:firstLineChars="0"/>
              <w:jc w:val="center"/>
              <w:rPr>
                <w:rFonts w:ascii="宋体" w:hAnsi="宋体" w:eastAsia="宋体" w:cs="宋体"/>
                <w:color w:val="auto"/>
                <w:szCs w:val="21"/>
                <w:highlight w:val="none"/>
              </w:rPr>
            </w:pPr>
            <w:r>
              <w:rPr>
                <w:rFonts w:hint="eastAsia" w:ascii="宋体" w:hAnsi="宋体" w:eastAsia="宋体" w:cs="宋体"/>
                <w:color w:val="auto"/>
                <w:szCs w:val="21"/>
                <w:highlight w:val="none"/>
              </w:rPr>
              <w:t>电器名称</w:t>
            </w:r>
          </w:p>
        </w:tc>
        <w:tc>
          <w:tcPr>
            <w:tcW w:w="4393" w:type="dxa"/>
            <w:gridSpan w:val="6"/>
            <w:vAlign w:val="center"/>
          </w:tcPr>
          <w:p w14:paraId="09AAFB78">
            <w:pPr>
              <w:ind w:firstLine="0" w:firstLineChars="0"/>
              <w:jc w:val="center"/>
              <w:rPr>
                <w:rFonts w:ascii="宋体" w:hAnsi="宋体" w:eastAsia="宋体" w:cs="宋体"/>
                <w:color w:val="auto"/>
                <w:szCs w:val="21"/>
                <w:highlight w:val="none"/>
              </w:rPr>
            </w:pPr>
            <w:r>
              <w:rPr>
                <w:rFonts w:hint="eastAsia" w:ascii="宋体" w:hAnsi="宋体" w:eastAsia="宋体" w:cs="宋体"/>
                <w:color w:val="auto"/>
                <w:szCs w:val="21"/>
                <w:highlight w:val="none"/>
              </w:rPr>
              <w:t>规格</w:t>
            </w:r>
          </w:p>
        </w:tc>
        <w:tc>
          <w:tcPr>
            <w:tcW w:w="3673" w:type="dxa"/>
            <w:gridSpan w:val="2"/>
            <w:vAlign w:val="center"/>
          </w:tcPr>
          <w:p w14:paraId="451F3428">
            <w:pPr>
              <w:ind w:firstLine="0" w:firstLineChars="0"/>
              <w:jc w:val="center"/>
              <w:rPr>
                <w:rFonts w:ascii="宋体" w:hAnsi="宋体" w:eastAsia="宋体" w:cs="宋体"/>
                <w:color w:val="auto"/>
                <w:szCs w:val="21"/>
                <w:highlight w:val="none"/>
              </w:rPr>
            </w:pPr>
            <w:r>
              <w:rPr>
                <w:rFonts w:hint="eastAsia" w:ascii="宋体" w:hAnsi="宋体" w:eastAsia="宋体" w:cs="宋体"/>
                <w:color w:val="auto"/>
                <w:szCs w:val="21"/>
                <w:highlight w:val="none"/>
              </w:rPr>
              <w:t>数量</w:t>
            </w:r>
          </w:p>
        </w:tc>
      </w:tr>
      <w:tr w14:paraId="07197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91" w:type="dxa"/>
            <w:gridSpan w:val="3"/>
            <w:vAlign w:val="center"/>
          </w:tcPr>
          <w:p w14:paraId="75E4A611">
            <w:pPr>
              <w:ind w:firstLine="0" w:firstLineChars="0"/>
              <w:jc w:val="center"/>
              <w:rPr>
                <w:rFonts w:ascii="宋体" w:hAnsi="宋体" w:eastAsia="宋体" w:cs="宋体"/>
                <w:color w:val="auto"/>
                <w:szCs w:val="21"/>
                <w:highlight w:val="none"/>
              </w:rPr>
            </w:pPr>
            <w:r>
              <w:rPr>
                <w:rFonts w:hint="eastAsia" w:ascii="宋体" w:hAnsi="宋体" w:eastAsia="宋体" w:cs="宋体"/>
                <w:color w:val="auto"/>
                <w:szCs w:val="21"/>
                <w:highlight w:val="none"/>
              </w:rPr>
              <w:t>日光灯</w:t>
            </w:r>
          </w:p>
        </w:tc>
        <w:tc>
          <w:tcPr>
            <w:tcW w:w="4393" w:type="dxa"/>
            <w:gridSpan w:val="6"/>
            <w:vAlign w:val="center"/>
          </w:tcPr>
          <w:p w14:paraId="2D9A6086">
            <w:pPr>
              <w:ind w:firstLine="480"/>
              <w:jc w:val="center"/>
              <w:rPr>
                <w:rFonts w:ascii="宋体" w:hAnsi="宋体" w:eastAsia="宋体" w:cs="宋体"/>
                <w:color w:val="auto"/>
                <w:szCs w:val="21"/>
                <w:highlight w:val="none"/>
              </w:rPr>
            </w:pPr>
          </w:p>
        </w:tc>
        <w:tc>
          <w:tcPr>
            <w:tcW w:w="3673" w:type="dxa"/>
            <w:gridSpan w:val="2"/>
            <w:vAlign w:val="center"/>
          </w:tcPr>
          <w:p w14:paraId="6E0731B3">
            <w:pPr>
              <w:ind w:firstLine="480"/>
              <w:jc w:val="center"/>
              <w:rPr>
                <w:rFonts w:ascii="宋体" w:hAnsi="宋体" w:eastAsia="宋体" w:cs="宋体"/>
                <w:color w:val="auto"/>
                <w:szCs w:val="21"/>
                <w:highlight w:val="none"/>
              </w:rPr>
            </w:pPr>
          </w:p>
        </w:tc>
      </w:tr>
      <w:tr w14:paraId="6A264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91" w:type="dxa"/>
            <w:gridSpan w:val="3"/>
            <w:vAlign w:val="center"/>
          </w:tcPr>
          <w:p w14:paraId="522475A7">
            <w:pPr>
              <w:ind w:firstLine="0" w:firstLineChars="0"/>
              <w:jc w:val="center"/>
              <w:rPr>
                <w:rFonts w:ascii="宋体" w:hAnsi="宋体" w:eastAsia="宋体" w:cs="宋体"/>
                <w:color w:val="auto"/>
                <w:szCs w:val="21"/>
                <w:highlight w:val="none"/>
              </w:rPr>
            </w:pPr>
            <w:r>
              <w:rPr>
                <w:rFonts w:hint="eastAsia" w:ascii="宋体" w:hAnsi="宋体" w:eastAsia="宋体" w:cs="宋体"/>
                <w:color w:val="auto"/>
                <w:szCs w:val="21"/>
                <w:highlight w:val="none"/>
              </w:rPr>
              <w:t>射灯</w:t>
            </w:r>
          </w:p>
        </w:tc>
        <w:tc>
          <w:tcPr>
            <w:tcW w:w="4393" w:type="dxa"/>
            <w:gridSpan w:val="6"/>
            <w:vAlign w:val="center"/>
          </w:tcPr>
          <w:p w14:paraId="7F283AFA">
            <w:pPr>
              <w:ind w:firstLine="480"/>
              <w:jc w:val="center"/>
              <w:rPr>
                <w:rFonts w:ascii="宋体" w:hAnsi="宋体" w:eastAsia="宋体" w:cs="宋体"/>
                <w:color w:val="auto"/>
                <w:szCs w:val="21"/>
                <w:highlight w:val="none"/>
              </w:rPr>
            </w:pPr>
          </w:p>
        </w:tc>
        <w:tc>
          <w:tcPr>
            <w:tcW w:w="3673" w:type="dxa"/>
            <w:gridSpan w:val="2"/>
            <w:vAlign w:val="center"/>
          </w:tcPr>
          <w:p w14:paraId="0EDFDDE4">
            <w:pPr>
              <w:ind w:firstLine="480"/>
              <w:jc w:val="center"/>
              <w:rPr>
                <w:rFonts w:ascii="宋体" w:hAnsi="宋体" w:eastAsia="宋体" w:cs="宋体"/>
                <w:color w:val="auto"/>
                <w:szCs w:val="21"/>
                <w:highlight w:val="none"/>
              </w:rPr>
            </w:pPr>
          </w:p>
        </w:tc>
      </w:tr>
      <w:tr w14:paraId="74455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91" w:type="dxa"/>
            <w:gridSpan w:val="3"/>
            <w:vAlign w:val="center"/>
          </w:tcPr>
          <w:p w14:paraId="001F85BB">
            <w:pPr>
              <w:ind w:firstLine="0" w:firstLineChars="0"/>
              <w:jc w:val="center"/>
              <w:rPr>
                <w:rFonts w:ascii="宋体" w:hAnsi="宋体" w:eastAsia="宋体" w:cs="宋体"/>
                <w:color w:val="auto"/>
                <w:szCs w:val="21"/>
                <w:highlight w:val="none"/>
              </w:rPr>
            </w:pPr>
            <w:r>
              <w:rPr>
                <w:rFonts w:hint="eastAsia" w:ascii="宋体" w:hAnsi="宋体" w:eastAsia="宋体" w:cs="宋体"/>
                <w:color w:val="auto"/>
                <w:szCs w:val="21"/>
                <w:highlight w:val="none"/>
              </w:rPr>
              <w:t>高温灯具</w:t>
            </w:r>
          </w:p>
        </w:tc>
        <w:tc>
          <w:tcPr>
            <w:tcW w:w="4393" w:type="dxa"/>
            <w:gridSpan w:val="6"/>
            <w:vAlign w:val="center"/>
          </w:tcPr>
          <w:p w14:paraId="209F9030">
            <w:pPr>
              <w:ind w:firstLine="480"/>
              <w:jc w:val="center"/>
              <w:rPr>
                <w:rFonts w:ascii="宋体" w:hAnsi="宋体" w:eastAsia="宋体" w:cs="宋体"/>
                <w:color w:val="auto"/>
                <w:szCs w:val="21"/>
                <w:highlight w:val="none"/>
              </w:rPr>
            </w:pPr>
          </w:p>
        </w:tc>
        <w:tc>
          <w:tcPr>
            <w:tcW w:w="3673" w:type="dxa"/>
            <w:gridSpan w:val="2"/>
            <w:vAlign w:val="center"/>
          </w:tcPr>
          <w:p w14:paraId="0C019F47">
            <w:pPr>
              <w:ind w:firstLine="480"/>
              <w:jc w:val="center"/>
              <w:rPr>
                <w:rFonts w:ascii="宋体" w:hAnsi="宋体" w:eastAsia="宋体" w:cs="宋体"/>
                <w:color w:val="auto"/>
                <w:szCs w:val="21"/>
                <w:highlight w:val="none"/>
              </w:rPr>
            </w:pPr>
          </w:p>
        </w:tc>
      </w:tr>
      <w:tr w14:paraId="58CA5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91" w:type="dxa"/>
            <w:gridSpan w:val="3"/>
            <w:vAlign w:val="center"/>
          </w:tcPr>
          <w:p w14:paraId="19EE5E20">
            <w:pPr>
              <w:ind w:firstLine="0" w:firstLineChars="0"/>
              <w:jc w:val="center"/>
              <w:rPr>
                <w:rFonts w:ascii="宋体" w:hAnsi="宋体" w:eastAsia="宋体" w:cs="宋体"/>
                <w:color w:val="auto"/>
                <w:szCs w:val="21"/>
                <w:highlight w:val="none"/>
              </w:rPr>
            </w:pPr>
            <w:r>
              <w:rPr>
                <w:rFonts w:hint="eastAsia" w:ascii="宋体" w:hAnsi="宋体" w:eastAsia="宋体" w:cs="宋体"/>
                <w:color w:val="auto"/>
                <w:szCs w:val="21"/>
                <w:highlight w:val="none"/>
              </w:rPr>
              <w:t>其他灯具</w:t>
            </w:r>
          </w:p>
        </w:tc>
        <w:tc>
          <w:tcPr>
            <w:tcW w:w="4393" w:type="dxa"/>
            <w:gridSpan w:val="6"/>
            <w:vAlign w:val="center"/>
          </w:tcPr>
          <w:p w14:paraId="404F4176">
            <w:pPr>
              <w:ind w:firstLine="480"/>
              <w:jc w:val="center"/>
              <w:rPr>
                <w:rFonts w:ascii="宋体" w:hAnsi="宋体" w:eastAsia="宋体" w:cs="宋体"/>
                <w:color w:val="auto"/>
                <w:szCs w:val="21"/>
                <w:highlight w:val="none"/>
              </w:rPr>
            </w:pPr>
          </w:p>
        </w:tc>
        <w:tc>
          <w:tcPr>
            <w:tcW w:w="3673" w:type="dxa"/>
            <w:gridSpan w:val="2"/>
            <w:vAlign w:val="center"/>
          </w:tcPr>
          <w:p w14:paraId="784AA31B">
            <w:pPr>
              <w:ind w:firstLine="480"/>
              <w:jc w:val="center"/>
              <w:rPr>
                <w:rFonts w:ascii="宋体" w:hAnsi="宋体" w:eastAsia="宋体" w:cs="宋体"/>
                <w:color w:val="auto"/>
                <w:szCs w:val="21"/>
                <w:highlight w:val="none"/>
              </w:rPr>
            </w:pPr>
          </w:p>
        </w:tc>
      </w:tr>
      <w:tr w14:paraId="6623F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91" w:type="dxa"/>
            <w:gridSpan w:val="3"/>
            <w:vAlign w:val="center"/>
          </w:tcPr>
          <w:p w14:paraId="05D087B6">
            <w:pPr>
              <w:ind w:firstLine="0" w:firstLineChars="0"/>
              <w:jc w:val="center"/>
              <w:rPr>
                <w:rFonts w:ascii="宋体" w:hAnsi="宋体" w:eastAsia="宋体" w:cs="宋体"/>
                <w:color w:val="auto"/>
                <w:szCs w:val="21"/>
                <w:highlight w:val="none"/>
              </w:rPr>
            </w:pPr>
            <w:r>
              <w:rPr>
                <w:rFonts w:hint="eastAsia" w:ascii="宋体" w:hAnsi="宋体" w:eastAsia="宋体" w:cs="宋体"/>
                <w:color w:val="auto"/>
                <w:szCs w:val="21"/>
                <w:highlight w:val="none"/>
              </w:rPr>
              <w:t>插    座</w:t>
            </w:r>
          </w:p>
        </w:tc>
        <w:tc>
          <w:tcPr>
            <w:tcW w:w="4393" w:type="dxa"/>
            <w:gridSpan w:val="6"/>
            <w:vAlign w:val="center"/>
          </w:tcPr>
          <w:p w14:paraId="7EB8BEDE">
            <w:pPr>
              <w:ind w:firstLine="480"/>
              <w:jc w:val="center"/>
              <w:rPr>
                <w:rFonts w:ascii="宋体" w:hAnsi="宋体" w:eastAsia="宋体" w:cs="宋体"/>
                <w:color w:val="auto"/>
                <w:szCs w:val="21"/>
                <w:highlight w:val="none"/>
              </w:rPr>
            </w:pPr>
          </w:p>
        </w:tc>
        <w:tc>
          <w:tcPr>
            <w:tcW w:w="3673" w:type="dxa"/>
            <w:gridSpan w:val="2"/>
            <w:vAlign w:val="center"/>
          </w:tcPr>
          <w:p w14:paraId="681EF6E9">
            <w:pPr>
              <w:ind w:firstLine="480"/>
              <w:jc w:val="center"/>
              <w:rPr>
                <w:rFonts w:ascii="宋体" w:hAnsi="宋体" w:eastAsia="宋体" w:cs="宋体"/>
                <w:color w:val="auto"/>
                <w:szCs w:val="21"/>
                <w:highlight w:val="none"/>
              </w:rPr>
            </w:pPr>
          </w:p>
        </w:tc>
      </w:tr>
      <w:tr w14:paraId="055DC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91" w:type="dxa"/>
            <w:gridSpan w:val="3"/>
            <w:vAlign w:val="center"/>
          </w:tcPr>
          <w:p w14:paraId="227D94CC">
            <w:pPr>
              <w:ind w:firstLine="0" w:firstLineChars="0"/>
              <w:jc w:val="center"/>
              <w:rPr>
                <w:rFonts w:ascii="宋体" w:hAnsi="宋体" w:eastAsia="宋体" w:cs="宋体"/>
                <w:color w:val="auto"/>
                <w:szCs w:val="21"/>
                <w:highlight w:val="none"/>
              </w:rPr>
            </w:pPr>
            <w:r>
              <w:rPr>
                <w:rFonts w:hint="eastAsia" w:ascii="宋体" w:hAnsi="宋体" w:eastAsia="宋体" w:cs="宋体"/>
                <w:color w:val="auto"/>
                <w:szCs w:val="21"/>
                <w:highlight w:val="none"/>
              </w:rPr>
              <w:t>设备用电</w:t>
            </w:r>
          </w:p>
        </w:tc>
        <w:tc>
          <w:tcPr>
            <w:tcW w:w="4393" w:type="dxa"/>
            <w:gridSpan w:val="6"/>
            <w:vAlign w:val="center"/>
          </w:tcPr>
          <w:p w14:paraId="72EE3A42">
            <w:pPr>
              <w:ind w:firstLine="480"/>
              <w:jc w:val="center"/>
              <w:rPr>
                <w:rFonts w:ascii="宋体" w:hAnsi="宋体" w:eastAsia="宋体" w:cs="宋体"/>
                <w:color w:val="auto"/>
                <w:szCs w:val="21"/>
                <w:highlight w:val="none"/>
              </w:rPr>
            </w:pPr>
          </w:p>
        </w:tc>
        <w:tc>
          <w:tcPr>
            <w:tcW w:w="3673" w:type="dxa"/>
            <w:gridSpan w:val="2"/>
            <w:vAlign w:val="center"/>
          </w:tcPr>
          <w:p w14:paraId="47EEA7B0">
            <w:pPr>
              <w:ind w:firstLine="480"/>
              <w:jc w:val="center"/>
              <w:rPr>
                <w:rFonts w:ascii="宋体" w:hAnsi="宋体" w:eastAsia="宋体" w:cs="宋体"/>
                <w:color w:val="auto"/>
                <w:szCs w:val="21"/>
                <w:highlight w:val="none"/>
              </w:rPr>
            </w:pPr>
          </w:p>
        </w:tc>
      </w:tr>
      <w:tr w14:paraId="32765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10057" w:type="dxa"/>
            <w:gridSpan w:val="11"/>
            <w:vAlign w:val="center"/>
          </w:tcPr>
          <w:p w14:paraId="69CB53A6">
            <w:pPr>
              <w:ind w:firstLine="0" w:firstLineChars="0"/>
              <w:jc w:val="center"/>
              <w:rPr>
                <w:rFonts w:ascii="宋体" w:hAnsi="宋体" w:eastAsia="宋体" w:cs="宋体"/>
                <w:b/>
                <w:bCs/>
                <w:color w:val="auto"/>
                <w:szCs w:val="21"/>
                <w:highlight w:val="none"/>
              </w:rPr>
            </w:pPr>
            <w:r>
              <w:rPr>
                <w:rFonts w:hint="eastAsia" w:ascii="宋体" w:hAnsi="宋体" w:eastAsia="宋体" w:cs="宋体"/>
                <w:b/>
                <w:bCs/>
                <w:color w:val="auto"/>
                <w:szCs w:val="21"/>
                <w:highlight w:val="none"/>
              </w:rPr>
              <w:t>注意：被批准安装的高温灯具必须有足够的散热空间</w:t>
            </w:r>
          </w:p>
        </w:tc>
      </w:tr>
      <w:tr w14:paraId="18D34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213" w:type="dxa"/>
            <w:gridSpan w:val="2"/>
            <w:vMerge w:val="restart"/>
            <w:textDirection w:val="tbRlV"/>
            <w:vAlign w:val="center"/>
          </w:tcPr>
          <w:p w14:paraId="7E4B374F">
            <w:pPr>
              <w:ind w:left="113" w:right="113" w:firstLine="480"/>
              <w:jc w:val="center"/>
              <w:rPr>
                <w:rFonts w:ascii="宋体" w:hAnsi="宋体" w:eastAsia="宋体" w:cs="宋体"/>
                <w:color w:val="auto"/>
                <w:szCs w:val="21"/>
                <w:highlight w:val="none"/>
              </w:rPr>
            </w:pPr>
            <w:r>
              <w:rPr>
                <w:rFonts w:hint="eastAsia" w:ascii="宋体" w:hAnsi="宋体" w:eastAsia="宋体" w:cs="宋体"/>
                <w:color w:val="auto"/>
                <w:szCs w:val="21"/>
                <w:highlight w:val="none"/>
              </w:rPr>
              <w:t>施 工 人 员 情 况</w:t>
            </w:r>
          </w:p>
        </w:tc>
        <w:tc>
          <w:tcPr>
            <w:tcW w:w="1858" w:type="dxa"/>
            <w:gridSpan w:val="3"/>
            <w:vAlign w:val="center"/>
          </w:tcPr>
          <w:p w14:paraId="6D5ACC3E">
            <w:pPr>
              <w:ind w:firstLine="0" w:firstLineChars="0"/>
              <w:jc w:val="center"/>
              <w:rPr>
                <w:rFonts w:ascii="宋体" w:hAnsi="宋体" w:eastAsia="宋体" w:cs="宋体"/>
                <w:color w:val="auto"/>
                <w:szCs w:val="21"/>
                <w:highlight w:val="none"/>
              </w:rPr>
            </w:pPr>
            <w:r>
              <w:rPr>
                <w:rFonts w:hint="eastAsia" w:ascii="宋体" w:hAnsi="宋体" w:eastAsia="宋体" w:cs="宋体"/>
                <w:color w:val="auto"/>
                <w:szCs w:val="21"/>
                <w:highlight w:val="none"/>
              </w:rPr>
              <w:t>姓名</w:t>
            </w:r>
          </w:p>
        </w:tc>
        <w:tc>
          <w:tcPr>
            <w:tcW w:w="2012" w:type="dxa"/>
            <w:gridSpan w:val="2"/>
            <w:vAlign w:val="center"/>
          </w:tcPr>
          <w:p w14:paraId="4CE95C6F">
            <w:pPr>
              <w:ind w:firstLine="0" w:firstLineChars="0"/>
              <w:jc w:val="center"/>
              <w:rPr>
                <w:rFonts w:ascii="宋体" w:hAnsi="宋体" w:eastAsia="宋体" w:cs="宋体"/>
                <w:color w:val="auto"/>
                <w:szCs w:val="21"/>
                <w:highlight w:val="none"/>
              </w:rPr>
            </w:pPr>
            <w:r>
              <w:rPr>
                <w:rFonts w:hint="eastAsia" w:ascii="宋体" w:hAnsi="宋体" w:eastAsia="宋体" w:cs="宋体"/>
                <w:color w:val="auto"/>
                <w:szCs w:val="21"/>
                <w:highlight w:val="none"/>
              </w:rPr>
              <w:t>工种</w:t>
            </w:r>
          </w:p>
        </w:tc>
        <w:tc>
          <w:tcPr>
            <w:tcW w:w="4974" w:type="dxa"/>
            <w:gridSpan w:val="4"/>
            <w:vAlign w:val="center"/>
          </w:tcPr>
          <w:p w14:paraId="2B945A15">
            <w:pPr>
              <w:ind w:firstLine="0" w:firstLineChars="0"/>
              <w:jc w:val="center"/>
              <w:rPr>
                <w:rFonts w:ascii="宋体" w:hAnsi="宋体" w:eastAsia="宋体" w:cs="宋体"/>
                <w:color w:val="auto"/>
                <w:szCs w:val="21"/>
                <w:highlight w:val="none"/>
              </w:rPr>
            </w:pPr>
            <w:r>
              <w:rPr>
                <w:rFonts w:hint="eastAsia" w:ascii="宋体" w:hAnsi="宋体" w:eastAsia="宋体" w:cs="宋体"/>
                <w:color w:val="auto"/>
                <w:szCs w:val="21"/>
                <w:highlight w:val="none"/>
              </w:rPr>
              <w:t>身份证号码</w:t>
            </w:r>
          </w:p>
        </w:tc>
      </w:tr>
      <w:tr w14:paraId="26729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213" w:type="dxa"/>
            <w:gridSpan w:val="2"/>
            <w:vMerge w:val="continue"/>
            <w:vAlign w:val="center"/>
          </w:tcPr>
          <w:p w14:paraId="481E5CCC">
            <w:pPr>
              <w:widowControl/>
              <w:ind w:firstLine="480"/>
              <w:jc w:val="left"/>
              <w:rPr>
                <w:rFonts w:ascii="宋体" w:hAnsi="宋体" w:eastAsia="宋体" w:cs="宋体"/>
                <w:color w:val="auto"/>
                <w:szCs w:val="21"/>
                <w:highlight w:val="none"/>
              </w:rPr>
            </w:pPr>
          </w:p>
        </w:tc>
        <w:tc>
          <w:tcPr>
            <w:tcW w:w="1858" w:type="dxa"/>
            <w:gridSpan w:val="3"/>
          </w:tcPr>
          <w:p w14:paraId="0BFD10B1">
            <w:pPr>
              <w:ind w:firstLine="480"/>
              <w:rPr>
                <w:rFonts w:ascii="宋体" w:hAnsi="宋体" w:eastAsia="宋体" w:cs="宋体"/>
                <w:color w:val="auto"/>
                <w:szCs w:val="21"/>
                <w:highlight w:val="none"/>
              </w:rPr>
            </w:pPr>
          </w:p>
        </w:tc>
        <w:tc>
          <w:tcPr>
            <w:tcW w:w="2012" w:type="dxa"/>
            <w:gridSpan w:val="2"/>
          </w:tcPr>
          <w:p w14:paraId="288BE4CB">
            <w:pPr>
              <w:ind w:firstLine="480"/>
              <w:rPr>
                <w:rFonts w:ascii="宋体" w:hAnsi="宋体" w:eastAsia="宋体" w:cs="宋体"/>
                <w:color w:val="auto"/>
                <w:szCs w:val="21"/>
                <w:highlight w:val="none"/>
              </w:rPr>
            </w:pPr>
          </w:p>
        </w:tc>
        <w:tc>
          <w:tcPr>
            <w:tcW w:w="4974" w:type="dxa"/>
            <w:gridSpan w:val="4"/>
          </w:tcPr>
          <w:p w14:paraId="256D3321">
            <w:pPr>
              <w:ind w:firstLine="480"/>
              <w:rPr>
                <w:rFonts w:ascii="宋体" w:hAnsi="宋体" w:eastAsia="宋体" w:cs="宋体"/>
                <w:color w:val="auto"/>
                <w:szCs w:val="21"/>
                <w:highlight w:val="none"/>
              </w:rPr>
            </w:pPr>
          </w:p>
        </w:tc>
      </w:tr>
      <w:tr w14:paraId="3B20F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213" w:type="dxa"/>
            <w:gridSpan w:val="2"/>
            <w:vMerge w:val="continue"/>
            <w:vAlign w:val="center"/>
          </w:tcPr>
          <w:p w14:paraId="050BEB57">
            <w:pPr>
              <w:widowControl/>
              <w:ind w:firstLine="480"/>
              <w:jc w:val="left"/>
              <w:rPr>
                <w:rFonts w:ascii="宋体" w:hAnsi="宋体" w:eastAsia="宋体" w:cs="宋体"/>
                <w:color w:val="auto"/>
                <w:szCs w:val="21"/>
                <w:highlight w:val="none"/>
              </w:rPr>
            </w:pPr>
          </w:p>
        </w:tc>
        <w:tc>
          <w:tcPr>
            <w:tcW w:w="1858" w:type="dxa"/>
            <w:gridSpan w:val="3"/>
          </w:tcPr>
          <w:p w14:paraId="42DC131C">
            <w:pPr>
              <w:ind w:firstLine="480"/>
              <w:rPr>
                <w:rFonts w:ascii="宋体" w:hAnsi="宋体" w:eastAsia="宋体" w:cs="宋体"/>
                <w:color w:val="auto"/>
                <w:szCs w:val="21"/>
                <w:highlight w:val="none"/>
              </w:rPr>
            </w:pPr>
          </w:p>
        </w:tc>
        <w:tc>
          <w:tcPr>
            <w:tcW w:w="2012" w:type="dxa"/>
            <w:gridSpan w:val="2"/>
          </w:tcPr>
          <w:p w14:paraId="26EB6162">
            <w:pPr>
              <w:ind w:firstLine="480"/>
              <w:rPr>
                <w:rFonts w:ascii="宋体" w:hAnsi="宋体" w:eastAsia="宋体" w:cs="宋体"/>
                <w:color w:val="auto"/>
                <w:szCs w:val="21"/>
                <w:highlight w:val="none"/>
              </w:rPr>
            </w:pPr>
          </w:p>
        </w:tc>
        <w:tc>
          <w:tcPr>
            <w:tcW w:w="4974" w:type="dxa"/>
            <w:gridSpan w:val="4"/>
          </w:tcPr>
          <w:p w14:paraId="4243B9A5">
            <w:pPr>
              <w:ind w:firstLine="480"/>
              <w:rPr>
                <w:rFonts w:ascii="宋体" w:hAnsi="宋体" w:eastAsia="宋体" w:cs="宋体"/>
                <w:color w:val="auto"/>
                <w:szCs w:val="21"/>
                <w:highlight w:val="none"/>
              </w:rPr>
            </w:pPr>
          </w:p>
        </w:tc>
      </w:tr>
      <w:tr w14:paraId="0FFB9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213" w:type="dxa"/>
            <w:gridSpan w:val="2"/>
            <w:vMerge w:val="continue"/>
            <w:vAlign w:val="center"/>
          </w:tcPr>
          <w:p w14:paraId="66296BB8">
            <w:pPr>
              <w:widowControl/>
              <w:ind w:firstLine="480"/>
              <w:jc w:val="left"/>
              <w:rPr>
                <w:rFonts w:ascii="宋体" w:hAnsi="宋体" w:eastAsia="宋体" w:cs="宋体"/>
                <w:color w:val="auto"/>
                <w:szCs w:val="21"/>
                <w:highlight w:val="none"/>
              </w:rPr>
            </w:pPr>
          </w:p>
        </w:tc>
        <w:tc>
          <w:tcPr>
            <w:tcW w:w="1858" w:type="dxa"/>
            <w:gridSpan w:val="3"/>
          </w:tcPr>
          <w:p w14:paraId="00CB42B1">
            <w:pPr>
              <w:ind w:firstLine="480"/>
              <w:rPr>
                <w:rFonts w:ascii="宋体" w:hAnsi="宋体" w:eastAsia="宋体" w:cs="宋体"/>
                <w:color w:val="auto"/>
                <w:szCs w:val="21"/>
                <w:highlight w:val="none"/>
              </w:rPr>
            </w:pPr>
          </w:p>
        </w:tc>
        <w:tc>
          <w:tcPr>
            <w:tcW w:w="2012" w:type="dxa"/>
            <w:gridSpan w:val="2"/>
          </w:tcPr>
          <w:p w14:paraId="702205C8">
            <w:pPr>
              <w:ind w:firstLine="480"/>
              <w:rPr>
                <w:rFonts w:ascii="宋体" w:hAnsi="宋体" w:eastAsia="宋体" w:cs="宋体"/>
                <w:color w:val="auto"/>
                <w:szCs w:val="21"/>
                <w:highlight w:val="none"/>
              </w:rPr>
            </w:pPr>
          </w:p>
        </w:tc>
        <w:tc>
          <w:tcPr>
            <w:tcW w:w="4974" w:type="dxa"/>
            <w:gridSpan w:val="4"/>
          </w:tcPr>
          <w:p w14:paraId="42BDD6E1">
            <w:pPr>
              <w:ind w:firstLine="480"/>
              <w:rPr>
                <w:rFonts w:ascii="宋体" w:hAnsi="宋体" w:eastAsia="宋体" w:cs="宋体"/>
                <w:color w:val="auto"/>
                <w:szCs w:val="21"/>
                <w:highlight w:val="none"/>
              </w:rPr>
            </w:pPr>
          </w:p>
        </w:tc>
      </w:tr>
      <w:tr w14:paraId="6540B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213" w:type="dxa"/>
            <w:gridSpan w:val="2"/>
            <w:vMerge w:val="continue"/>
            <w:vAlign w:val="center"/>
          </w:tcPr>
          <w:p w14:paraId="4B7AF47B">
            <w:pPr>
              <w:widowControl/>
              <w:ind w:firstLine="480"/>
              <w:jc w:val="left"/>
              <w:rPr>
                <w:rFonts w:ascii="宋体" w:hAnsi="宋体" w:eastAsia="宋体" w:cs="宋体"/>
                <w:color w:val="auto"/>
                <w:szCs w:val="21"/>
                <w:highlight w:val="none"/>
              </w:rPr>
            </w:pPr>
          </w:p>
        </w:tc>
        <w:tc>
          <w:tcPr>
            <w:tcW w:w="1858" w:type="dxa"/>
            <w:gridSpan w:val="3"/>
          </w:tcPr>
          <w:p w14:paraId="70E0368E">
            <w:pPr>
              <w:ind w:firstLine="480"/>
              <w:rPr>
                <w:rFonts w:ascii="宋体" w:hAnsi="宋体" w:eastAsia="宋体" w:cs="宋体"/>
                <w:color w:val="auto"/>
                <w:szCs w:val="21"/>
                <w:highlight w:val="none"/>
              </w:rPr>
            </w:pPr>
          </w:p>
        </w:tc>
        <w:tc>
          <w:tcPr>
            <w:tcW w:w="2012" w:type="dxa"/>
            <w:gridSpan w:val="2"/>
          </w:tcPr>
          <w:p w14:paraId="6727C7E2">
            <w:pPr>
              <w:ind w:firstLine="480"/>
              <w:rPr>
                <w:rFonts w:ascii="宋体" w:hAnsi="宋体" w:eastAsia="宋体" w:cs="宋体"/>
                <w:color w:val="auto"/>
                <w:szCs w:val="21"/>
                <w:highlight w:val="none"/>
              </w:rPr>
            </w:pPr>
          </w:p>
        </w:tc>
        <w:tc>
          <w:tcPr>
            <w:tcW w:w="4974" w:type="dxa"/>
            <w:gridSpan w:val="4"/>
          </w:tcPr>
          <w:p w14:paraId="2D3CE958">
            <w:pPr>
              <w:ind w:firstLine="480"/>
              <w:rPr>
                <w:rFonts w:ascii="宋体" w:hAnsi="宋体" w:eastAsia="宋体" w:cs="宋体"/>
                <w:color w:val="auto"/>
                <w:szCs w:val="21"/>
                <w:highlight w:val="none"/>
              </w:rPr>
            </w:pPr>
          </w:p>
        </w:tc>
      </w:tr>
      <w:tr w14:paraId="1A486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213" w:type="dxa"/>
            <w:gridSpan w:val="2"/>
            <w:vMerge w:val="continue"/>
            <w:vAlign w:val="center"/>
          </w:tcPr>
          <w:p w14:paraId="52C6B3C3">
            <w:pPr>
              <w:widowControl/>
              <w:ind w:firstLine="480"/>
              <w:jc w:val="left"/>
              <w:rPr>
                <w:rFonts w:ascii="宋体" w:hAnsi="宋体" w:eastAsia="宋体" w:cs="宋体"/>
                <w:color w:val="auto"/>
                <w:szCs w:val="21"/>
                <w:highlight w:val="none"/>
              </w:rPr>
            </w:pPr>
          </w:p>
        </w:tc>
        <w:tc>
          <w:tcPr>
            <w:tcW w:w="1858" w:type="dxa"/>
            <w:gridSpan w:val="3"/>
          </w:tcPr>
          <w:p w14:paraId="27A76A63">
            <w:pPr>
              <w:ind w:firstLine="480"/>
              <w:rPr>
                <w:rFonts w:ascii="宋体" w:hAnsi="宋体" w:eastAsia="宋体" w:cs="宋体"/>
                <w:color w:val="auto"/>
                <w:szCs w:val="21"/>
                <w:highlight w:val="none"/>
              </w:rPr>
            </w:pPr>
          </w:p>
        </w:tc>
        <w:tc>
          <w:tcPr>
            <w:tcW w:w="2012" w:type="dxa"/>
            <w:gridSpan w:val="2"/>
          </w:tcPr>
          <w:p w14:paraId="652E5320">
            <w:pPr>
              <w:ind w:firstLine="480"/>
              <w:rPr>
                <w:rFonts w:ascii="宋体" w:hAnsi="宋体" w:eastAsia="宋体" w:cs="宋体"/>
                <w:color w:val="auto"/>
                <w:szCs w:val="21"/>
                <w:highlight w:val="none"/>
              </w:rPr>
            </w:pPr>
          </w:p>
        </w:tc>
        <w:tc>
          <w:tcPr>
            <w:tcW w:w="4974" w:type="dxa"/>
            <w:gridSpan w:val="4"/>
          </w:tcPr>
          <w:p w14:paraId="16EE04C2">
            <w:pPr>
              <w:ind w:firstLine="480"/>
              <w:rPr>
                <w:rFonts w:ascii="宋体" w:hAnsi="宋体" w:eastAsia="宋体" w:cs="宋体"/>
                <w:color w:val="auto"/>
                <w:szCs w:val="21"/>
                <w:highlight w:val="none"/>
              </w:rPr>
            </w:pPr>
          </w:p>
        </w:tc>
      </w:tr>
      <w:tr w14:paraId="2D94F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213" w:type="dxa"/>
            <w:gridSpan w:val="2"/>
            <w:vMerge w:val="continue"/>
            <w:vAlign w:val="center"/>
          </w:tcPr>
          <w:p w14:paraId="10E94AB8">
            <w:pPr>
              <w:widowControl/>
              <w:ind w:firstLine="480"/>
              <w:jc w:val="left"/>
              <w:rPr>
                <w:rFonts w:ascii="宋体" w:hAnsi="宋体" w:eastAsia="宋体" w:cs="宋体"/>
                <w:color w:val="auto"/>
                <w:szCs w:val="21"/>
                <w:highlight w:val="none"/>
              </w:rPr>
            </w:pPr>
          </w:p>
        </w:tc>
        <w:tc>
          <w:tcPr>
            <w:tcW w:w="1858" w:type="dxa"/>
            <w:gridSpan w:val="3"/>
          </w:tcPr>
          <w:p w14:paraId="5ED00B07">
            <w:pPr>
              <w:ind w:firstLine="480"/>
              <w:rPr>
                <w:rFonts w:ascii="宋体" w:hAnsi="宋体" w:eastAsia="宋体" w:cs="宋体"/>
                <w:color w:val="auto"/>
                <w:szCs w:val="21"/>
                <w:highlight w:val="none"/>
              </w:rPr>
            </w:pPr>
          </w:p>
        </w:tc>
        <w:tc>
          <w:tcPr>
            <w:tcW w:w="2012" w:type="dxa"/>
            <w:gridSpan w:val="2"/>
          </w:tcPr>
          <w:p w14:paraId="08B9772D">
            <w:pPr>
              <w:ind w:firstLine="480"/>
              <w:rPr>
                <w:rFonts w:ascii="宋体" w:hAnsi="宋体" w:eastAsia="宋体" w:cs="宋体"/>
                <w:color w:val="auto"/>
                <w:szCs w:val="21"/>
                <w:highlight w:val="none"/>
              </w:rPr>
            </w:pPr>
          </w:p>
        </w:tc>
        <w:tc>
          <w:tcPr>
            <w:tcW w:w="4974" w:type="dxa"/>
            <w:gridSpan w:val="4"/>
          </w:tcPr>
          <w:p w14:paraId="330F2167">
            <w:pPr>
              <w:ind w:firstLine="480"/>
              <w:rPr>
                <w:rFonts w:ascii="宋体" w:hAnsi="宋体" w:eastAsia="宋体" w:cs="宋体"/>
                <w:color w:val="auto"/>
                <w:szCs w:val="21"/>
                <w:highlight w:val="none"/>
              </w:rPr>
            </w:pPr>
          </w:p>
        </w:tc>
      </w:tr>
      <w:tr w14:paraId="59FFE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213" w:type="dxa"/>
            <w:gridSpan w:val="2"/>
            <w:vMerge w:val="continue"/>
            <w:vAlign w:val="center"/>
          </w:tcPr>
          <w:p w14:paraId="290B4C8A">
            <w:pPr>
              <w:widowControl/>
              <w:ind w:firstLine="480"/>
              <w:jc w:val="left"/>
              <w:rPr>
                <w:rFonts w:ascii="宋体" w:hAnsi="宋体" w:eastAsia="宋体" w:cs="宋体"/>
                <w:color w:val="auto"/>
                <w:szCs w:val="21"/>
                <w:highlight w:val="none"/>
              </w:rPr>
            </w:pPr>
          </w:p>
        </w:tc>
        <w:tc>
          <w:tcPr>
            <w:tcW w:w="1858" w:type="dxa"/>
            <w:gridSpan w:val="3"/>
          </w:tcPr>
          <w:p w14:paraId="42F55782">
            <w:pPr>
              <w:ind w:firstLine="480"/>
              <w:rPr>
                <w:rFonts w:ascii="宋体" w:hAnsi="宋体" w:eastAsia="宋体" w:cs="宋体"/>
                <w:color w:val="auto"/>
                <w:szCs w:val="21"/>
                <w:highlight w:val="none"/>
              </w:rPr>
            </w:pPr>
          </w:p>
        </w:tc>
        <w:tc>
          <w:tcPr>
            <w:tcW w:w="2012" w:type="dxa"/>
            <w:gridSpan w:val="2"/>
          </w:tcPr>
          <w:p w14:paraId="61CFEAD3">
            <w:pPr>
              <w:ind w:firstLine="480"/>
              <w:rPr>
                <w:rFonts w:ascii="宋体" w:hAnsi="宋体" w:eastAsia="宋体" w:cs="宋体"/>
                <w:color w:val="auto"/>
                <w:szCs w:val="21"/>
                <w:highlight w:val="none"/>
              </w:rPr>
            </w:pPr>
          </w:p>
        </w:tc>
        <w:tc>
          <w:tcPr>
            <w:tcW w:w="4974" w:type="dxa"/>
            <w:gridSpan w:val="4"/>
          </w:tcPr>
          <w:p w14:paraId="761D5D16">
            <w:pPr>
              <w:ind w:firstLine="480"/>
              <w:rPr>
                <w:rFonts w:ascii="宋体" w:hAnsi="宋体" w:eastAsia="宋体" w:cs="宋体"/>
                <w:color w:val="auto"/>
                <w:szCs w:val="21"/>
                <w:highlight w:val="none"/>
              </w:rPr>
            </w:pPr>
          </w:p>
        </w:tc>
      </w:tr>
      <w:tr w14:paraId="2B65B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jc w:val="center"/>
        </w:trPr>
        <w:tc>
          <w:tcPr>
            <w:tcW w:w="10057" w:type="dxa"/>
            <w:gridSpan w:val="11"/>
            <w:vAlign w:val="center"/>
          </w:tcPr>
          <w:p w14:paraId="65489169">
            <w:pPr>
              <w:ind w:firstLine="0" w:firstLineChars="0"/>
              <w:rPr>
                <w:rFonts w:ascii="宋体" w:hAnsi="宋体" w:eastAsia="宋体" w:cs="宋体"/>
                <w:color w:val="auto"/>
                <w:szCs w:val="21"/>
                <w:highlight w:val="none"/>
              </w:rPr>
            </w:pPr>
            <w:r>
              <w:rPr>
                <w:rFonts w:hint="eastAsia" w:ascii="宋体" w:hAnsi="宋体" w:eastAsia="宋体" w:cs="宋体"/>
                <w:color w:val="auto"/>
                <w:szCs w:val="21"/>
                <w:highlight w:val="none"/>
              </w:rPr>
              <w:t>审核意见：         □同意             □不同意</w:t>
            </w:r>
          </w:p>
        </w:tc>
      </w:tr>
    </w:tbl>
    <w:p w14:paraId="13B7203A">
      <w:pPr>
        <w:ind w:firstLine="0" w:firstLineChars="0"/>
        <w:rPr>
          <w:rFonts w:ascii="宋体" w:hAnsi="宋体" w:eastAsia="宋体" w:cs="宋体"/>
          <w:b/>
          <w:bCs/>
          <w:color w:val="auto"/>
          <w:szCs w:val="21"/>
          <w:highlight w:val="none"/>
        </w:rPr>
      </w:pPr>
    </w:p>
    <w:p w14:paraId="43867C32">
      <w:pPr>
        <w:ind w:firstLine="0" w:firstLineChars="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经办人：</w:t>
      </w:r>
      <w:r>
        <w:rPr>
          <w:rFonts w:hint="eastAsia" w:ascii="宋体" w:hAnsi="宋体" w:eastAsia="宋体" w:cs="宋体"/>
          <w:b/>
          <w:bCs/>
          <w:color w:val="auto"/>
          <w:szCs w:val="21"/>
          <w:highlight w:val="none"/>
          <w:u w:val="single"/>
        </w:rPr>
        <w:t xml:space="preserve">                </w:t>
      </w:r>
      <w:r>
        <w:rPr>
          <w:rFonts w:hint="eastAsia" w:ascii="宋体" w:hAnsi="宋体" w:eastAsia="宋体" w:cs="宋体"/>
          <w:b/>
          <w:bCs/>
          <w:color w:val="auto"/>
          <w:szCs w:val="21"/>
          <w:highlight w:val="none"/>
        </w:rPr>
        <w:t xml:space="preserve"> 收款人：</w:t>
      </w:r>
      <w:r>
        <w:rPr>
          <w:rFonts w:hint="eastAsia" w:ascii="宋体" w:hAnsi="宋体" w:eastAsia="宋体" w:cs="宋体"/>
          <w:b/>
          <w:bCs/>
          <w:color w:val="auto"/>
          <w:szCs w:val="21"/>
          <w:highlight w:val="none"/>
          <w:u w:val="single"/>
        </w:rPr>
        <w:t xml:space="preserve">             </w:t>
      </w:r>
      <w:r>
        <w:rPr>
          <w:rFonts w:hint="eastAsia" w:ascii="宋体" w:hAnsi="宋体" w:eastAsia="宋体" w:cs="宋体"/>
          <w:b/>
          <w:bCs/>
          <w:color w:val="auto"/>
          <w:szCs w:val="21"/>
          <w:highlight w:val="none"/>
        </w:rPr>
        <w:t>客户签名：</w:t>
      </w:r>
      <w:r>
        <w:rPr>
          <w:rFonts w:hint="eastAsia" w:ascii="宋体" w:hAnsi="宋体" w:eastAsia="宋体" w:cs="宋体"/>
          <w:b/>
          <w:bCs/>
          <w:color w:val="auto"/>
          <w:szCs w:val="21"/>
          <w:highlight w:val="none"/>
          <w:u w:val="single"/>
        </w:rPr>
        <w:t xml:space="preserve">              </w:t>
      </w:r>
    </w:p>
    <w:p w14:paraId="5EE40AEF">
      <w:pPr>
        <w:ind w:firstLine="0" w:firstLineChars="0"/>
        <w:rPr>
          <w:rFonts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br w:type="page"/>
      </w:r>
    </w:p>
    <w:p w14:paraId="39F77590">
      <w:pPr>
        <w:ind w:firstLine="0" w:firstLineChars="0"/>
        <w:jc w:val="center"/>
        <w:rPr>
          <w:rStyle w:val="22"/>
          <w:rFonts w:ascii="宋体" w:hAnsi="宋体" w:eastAsia="宋体" w:cs="宋体"/>
          <w:color w:val="auto"/>
          <w:szCs w:val="32"/>
          <w:highlight w:val="none"/>
        </w:rPr>
      </w:pPr>
    </w:p>
    <w:p w14:paraId="5FB5FEC9">
      <w:pPr>
        <w:ind w:firstLine="0" w:firstLineChars="0"/>
        <w:jc w:val="center"/>
        <w:rPr>
          <w:rFonts w:ascii="宋体" w:hAnsi="宋体" w:eastAsia="宋体" w:cs="宋体"/>
          <w:b/>
          <w:color w:val="auto"/>
          <w:sz w:val="32"/>
          <w:szCs w:val="32"/>
          <w:highlight w:val="none"/>
        </w:rPr>
      </w:pPr>
      <w:r>
        <w:rPr>
          <w:rFonts w:hint="eastAsia" w:ascii="宋体" w:hAnsi="宋体" w:eastAsia="宋体" w:cs="宋体"/>
          <w:b/>
          <w:bCs/>
          <w:color w:val="auto"/>
          <w:sz w:val="28"/>
          <w:szCs w:val="28"/>
          <w:highlight w:val="none"/>
        </w:rPr>
        <w:t xml:space="preserve">表格3 特装展台施工安全责任书 </w:t>
      </w:r>
      <w:r>
        <w:rPr>
          <w:rStyle w:val="22"/>
          <w:rFonts w:hint="eastAsia" w:ascii="宋体" w:hAnsi="宋体" w:eastAsia="宋体" w:cs="宋体"/>
          <w:color w:val="auto"/>
          <w:szCs w:val="32"/>
          <w:highlight w:val="none"/>
        </w:rPr>
        <w:t xml:space="preserve"> </w:t>
      </w:r>
      <w:r>
        <w:rPr>
          <w:rFonts w:hint="eastAsia" w:ascii="宋体" w:hAnsi="宋体" w:eastAsia="宋体" w:cs="宋体"/>
          <w:bCs/>
          <w:color w:val="auto"/>
          <w:sz w:val="32"/>
          <w:szCs w:val="32"/>
          <w:highlight w:val="none"/>
        </w:rPr>
        <w:t xml:space="preserve">     </w:t>
      </w:r>
      <w:r>
        <w:rPr>
          <w:rFonts w:hint="eastAsia" w:ascii="宋体" w:hAnsi="宋体" w:eastAsia="宋体" w:cs="宋体"/>
          <w:b/>
          <w:color w:val="auto"/>
          <w:sz w:val="32"/>
          <w:szCs w:val="32"/>
          <w:highlight w:val="none"/>
        </w:rPr>
        <w:t xml:space="preserve">  </w:t>
      </w:r>
    </w:p>
    <w:p w14:paraId="3E33807B">
      <w:pPr>
        <w:ind w:firstLine="480"/>
        <w:jc w:val="right"/>
        <w:rPr>
          <w:rFonts w:hint="eastAsia" w:ascii="宋体" w:hAnsi="宋体" w:eastAsia="宋体" w:cs="宋体"/>
          <w:color w:val="auto"/>
          <w:highlight w:val="none"/>
          <w:lang w:eastAsia="zh-CN"/>
        </w:rPr>
      </w:pPr>
      <w:r>
        <w:rPr>
          <w:rFonts w:hint="eastAsia" w:ascii="宋体" w:hAnsi="宋体" w:eastAsia="宋体" w:cs="宋体"/>
          <w:color w:val="auto"/>
          <w:highlight w:val="none"/>
        </w:rPr>
        <w:t>截止日期：</w:t>
      </w:r>
      <w:r>
        <w:rPr>
          <w:rFonts w:hint="eastAsia" w:ascii="宋体" w:hAnsi="宋体" w:eastAsia="宋体" w:cs="宋体"/>
          <w:color w:val="auto"/>
          <w:highlight w:val="none"/>
          <w:lang w:eastAsia="zh-CN"/>
        </w:rPr>
        <w:t>202</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lang w:eastAsia="zh-CN"/>
        </w:rPr>
        <w:t>年</w:t>
      </w:r>
      <w:r>
        <w:rPr>
          <w:rFonts w:hint="eastAsia" w:ascii="宋体" w:hAnsi="宋体" w:eastAsia="宋体" w:cs="宋体"/>
          <w:color w:val="auto"/>
          <w:highlight w:val="none"/>
          <w:lang w:val="en-US" w:eastAsia="zh-CN"/>
        </w:rPr>
        <w:t>10</w:t>
      </w:r>
      <w:r>
        <w:rPr>
          <w:rFonts w:hint="eastAsia" w:ascii="宋体" w:hAnsi="宋体" w:eastAsia="宋体" w:cs="宋体"/>
          <w:color w:val="auto"/>
          <w:highlight w:val="none"/>
          <w:lang w:eastAsia="zh-CN"/>
        </w:rPr>
        <w:t>月</w:t>
      </w: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lang w:eastAsia="zh-CN"/>
        </w:rPr>
        <w:t>日</w:t>
      </w:r>
    </w:p>
    <w:p w14:paraId="762F5A5E">
      <w:pPr>
        <w:ind w:firstLine="643"/>
        <w:jc w:val="center"/>
        <w:rPr>
          <w:rFonts w:ascii="宋体" w:hAnsi="宋体" w:eastAsia="宋体" w:cs="宋体"/>
          <w:b/>
          <w:bCs/>
          <w:color w:val="auto"/>
          <w:sz w:val="32"/>
          <w:szCs w:val="32"/>
          <w:highlight w:val="none"/>
        </w:rPr>
      </w:pPr>
    </w:p>
    <w:p w14:paraId="60774D12">
      <w:pPr>
        <w:ind w:firstLine="0" w:firstLineChars="0"/>
        <w:jc w:val="center"/>
        <w:rPr>
          <w:rFonts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安 全 管 理 责 任 书</w:t>
      </w:r>
    </w:p>
    <w:p w14:paraId="6CED1C57">
      <w:pPr>
        <w:ind w:firstLine="482"/>
        <w:jc w:val="center"/>
        <w:rPr>
          <w:rFonts w:ascii="宋体" w:hAnsi="宋体" w:eastAsia="宋体" w:cs="宋体"/>
          <w:b/>
          <w:bCs/>
          <w:color w:val="auto"/>
          <w:highlight w:val="none"/>
        </w:rPr>
      </w:pPr>
    </w:p>
    <w:p w14:paraId="5BDE3C03">
      <w:pPr>
        <w:tabs>
          <w:tab w:val="left" w:pos="30"/>
        </w:tabs>
        <w:ind w:firstLine="480"/>
        <w:jc w:val="left"/>
        <w:rPr>
          <w:rFonts w:ascii="宋体" w:hAnsi="宋体" w:eastAsia="宋体" w:cs="宋体"/>
          <w:bCs/>
          <w:color w:val="auto"/>
          <w:szCs w:val="21"/>
          <w:highlight w:val="none"/>
        </w:rPr>
      </w:pPr>
      <w:r>
        <w:rPr>
          <w:rFonts w:hint="eastAsia" w:ascii="宋体" w:hAnsi="宋体" w:eastAsia="宋体" w:cs="宋体"/>
          <w:bCs/>
          <w:color w:val="auto"/>
          <w:szCs w:val="21"/>
          <w:highlight w:val="none"/>
        </w:rPr>
        <w:t>苏州国际博览中心：</w:t>
      </w:r>
    </w:p>
    <w:p w14:paraId="317E8A4D">
      <w:pPr>
        <w:tabs>
          <w:tab w:val="left" w:pos="30"/>
          <w:tab w:val="right" w:pos="8306"/>
        </w:tabs>
        <w:ind w:firstLine="480"/>
        <w:jc w:val="left"/>
        <w:rPr>
          <w:rFonts w:ascii="宋体" w:hAnsi="宋体" w:eastAsia="宋体" w:cs="宋体"/>
          <w:bCs/>
          <w:color w:val="auto"/>
          <w:szCs w:val="21"/>
          <w:highlight w:val="none"/>
        </w:rPr>
      </w:pPr>
      <w:r>
        <w:rPr>
          <w:rFonts w:hint="eastAsia" w:ascii="宋体" w:hAnsi="宋体" w:eastAsia="宋体" w:cs="宋体"/>
          <w:bCs/>
          <w:color w:val="auto"/>
          <w:szCs w:val="21"/>
          <w:highlight w:val="none"/>
        </w:rPr>
        <w:t>我公司已认真阅读《苏州国际博览中心安全管理规定》，在 展会期间，我公司将遵守有关消防、安全规定，服从中心管理人员的管理。</w:t>
      </w:r>
    </w:p>
    <w:p w14:paraId="17FE5717">
      <w:pPr>
        <w:tabs>
          <w:tab w:val="left" w:pos="30"/>
          <w:tab w:val="right" w:pos="8306"/>
        </w:tabs>
        <w:ind w:firstLine="480"/>
        <w:jc w:val="left"/>
        <w:rPr>
          <w:rFonts w:ascii="宋体" w:hAnsi="宋体" w:eastAsia="宋体" w:cs="宋体"/>
          <w:bCs/>
          <w:color w:val="auto"/>
          <w:szCs w:val="21"/>
          <w:highlight w:val="none"/>
          <w:u w:val="single"/>
        </w:rPr>
      </w:pPr>
      <w:r>
        <w:rPr>
          <w:rFonts w:hint="eastAsia" w:ascii="宋体" w:hAnsi="宋体" w:eastAsia="宋体" w:cs="宋体"/>
          <w:bCs/>
          <w:color w:val="auto"/>
          <w:szCs w:val="21"/>
          <w:highlight w:val="none"/>
        </w:rPr>
        <w:t>我公司对本单位的展台设计、搭建、用电及消防安全负全责。</w:t>
      </w:r>
    </w:p>
    <w:p w14:paraId="30F08B01">
      <w:pPr>
        <w:tabs>
          <w:tab w:val="left" w:pos="30"/>
          <w:tab w:val="right" w:pos="8306"/>
        </w:tabs>
        <w:ind w:firstLine="480"/>
        <w:jc w:val="left"/>
        <w:rPr>
          <w:rFonts w:ascii="宋体" w:hAnsi="宋体" w:eastAsia="宋体" w:cs="宋体"/>
          <w:bCs/>
          <w:color w:val="auto"/>
          <w:szCs w:val="21"/>
          <w:highlight w:val="none"/>
        </w:rPr>
      </w:pPr>
      <w:r>
        <w:rPr>
          <w:rFonts w:hint="eastAsia" w:ascii="宋体" w:hAnsi="宋体" w:eastAsia="宋体" w:cs="宋体"/>
          <w:bCs/>
          <w:color w:val="auto"/>
          <w:szCs w:val="21"/>
          <w:highlight w:val="none"/>
        </w:rPr>
        <w:t>参展商</w:t>
      </w:r>
      <w:r>
        <w:rPr>
          <w:rFonts w:hint="eastAsia" w:ascii="宋体" w:hAnsi="宋体" w:eastAsia="宋体" w:cs="宋体"/>
          <w:bCs/>
          <w:color w:val="auto"/>
          <w:szCs w:val="21"/>
          <w:highlight w:val="none"/>
          <w:u w:val="single"/>
        </w:rPr>
        <w:t xml:space="preserve">                           </w:t>
      </w:r>
      <w:r>
        <w:rPr>
          <w:rFonts w:hint="eastAsia" w:ascii="宋体" w:hAnsi="宋体" w:eastAsia="宋体" w:cs="宋体"/>
          <w:bCs/>
          <w:color w:val="auto"/>
          <w:szCs w:val="21"/>
          <w:highlight w:val="none"/>
        </w:rPr>
        <w:t xml:space="preserve">      施工单位</w:t>
      </w:r>
      <w:r>
        <w:rPr>
          <w:rFonts w:hint="eastAsia" w:ascii="宋体" w:hAnsi="宋体" w:eastAsia="宋体" w:cs="宋体"/>
          <w:bCs/>
          <w:color w:val="auto"/>
          <w:szCs w:val="21"/>
          <w:highlight w:val="none"/>
          <w:u w:val="single"/>
        </w:rPr>
        <w:t xml:space="preserve">                         </w:t>
      </w:r>
      <w:r>
        <w:rPr>
          <w:rFonts w:hint="eastAsia" w:ascii="宋体" w:hAnsi="宋体" w:eastAsia="宋体" w:cs="宋体"/>
          <w:bCs/>
          <w:color w:val="auto"/>
          <w:szCs w:val="21"/>
          <w:highlight w:val="none"/>
        </w:rPr>
        <w:t xml:space="preserve">  </w:t>
      </w:r>
    </w:p>
    <w:p w14:paraId="1FF68A55">
      <w:pPr>
        <w:ind w:firstLine="480"/>
        <w:rPr>
          <w:rFonts w:ascii="宋体" w:hAnsi="宋体" w:eastAsia="宋体" w:cs="宋体"/>
          <w:color w:val="auto"/>
          <w:szCs w:val="21"/>
          <w:highlight w:val="none"/>
        </w:rPr>
      </w:pPr>
    </w:p>
    <w:p w14:paraId="2BF304FB">
      <w:pPr>
        <w:ind w:firstLine="480"/>
        <w:rPr>
          <w:rFonts w:ascii="宋体" w:hAnsi="宋体" w:eastAsia="宋体" w:cs="宋体"/>
          <w:bCs/>
          <w:color w:val="auto"/>
          <w:szCs w:val="21"/>
          <w:highlight w:val="none"/>
          <w:u w:val="single"/>
        </w:rPr>
      </w:pPr>
      <w:r>
        <w:rPr>
          <w:rFonts w:hint="eastAsia" w:ascii="宋体" w:hAnsi="宋体" w:eastAsia="宋体" w:cs="宋体"/>
          <w:bCs/>
          <w:color w:val="auto"/>
          <w:szCs w:val="21"/>
          <w:highlight w:val="none"/>
        </w:rPr>
        <w:t>施工（参展）单位现场负责人签字</w:t>
      </w:r>
    </w:p>
    <w:p w14:paraId="08C65C63">
      <w:pPr>
        <w:ind w:firstLine="480"/>
        <w:rPr>
          <w:rFonts w:ascii="宋体" w:hAnsi="宋体" w:eastAsia="宋体" w:cs="宋体"/>
          <w:bCs/>
          <w:color w:val="auto"/>
          <w:szCs w:val="21"/>
          <w:highlight w:val="none"/>
        </w:rPr>
      </w:pPr>
    </w:p>
    <w:p w14:paraId="364950CC">
      <w:pPr>
        <w:ind w:firstLine="6120" w:firstLineChars="2550"/>
        <w:rPr>
          <w:rFonts w:ascii="宋体" w:hAnsi="宋体" w:eastAsia="宋体" w:cs="宋体"/>
          <w:bCs/>
          <w:color w:val="auto"/>
          <w:szCs w:val="21"/>
        </w:rPr>
      </w:pPr>
      <w:r>
        <w:rPr>
          <w:rFonts w:hint="eastAsia" w:ascii="宋体" w:hAnsi="宋体" w:eastAsia="宋体" w:cs="宋体"/>
          <w:bCs/>
          <w:color w:val="auto"/>
          <w:szCs w:val="21"/>
          <w:highlight w:val="none"/>
        </w:rPr>
        <w:t>日期 ：</w:t>
      </w:r>
    </w:p>
    <w:p w14:paraId="345390A1">
      <w:pPr>
        <w:autoSpaceDE w:val="0"/>
        <w:autoSpaceDN w:val="0"/>
        <w:adjustRightInd w:val="0"/>
        <w:ind w:firstLine="482"/>
        <w:jc w:val="center"/>
        <w:rPr>
          <w:rFonts w:ascii="宋体" w:hAnsi="宋体" w:eastAsia="宋体" w:cs="宋体"/>
          <w:b/>
          <w:bCs/>
          <w:color w:val="auto"/>
          <w:kern w:val="0"/>
        </w:rPr>
      </w:pPr>
      <w:r>
        <w:rPr>
          <w:rFonts w:hint="eastAsia" w:ascii="宋体" w:hAnsi="宋体" w:eastAsia="宋体" w:cs="宋体"/>
          <w:b/>
          <w:bCs/>
          <w:color w:val="auto"/>
          <w:kern w:val="0"/>
        </w:rPr>
        <w:br w:type="page"/>
      </w:r>
    </w:p>
    <w:p w14:paraId="0037E124">
      <w:pPr>
        <w:autoSpaceDE w:val="0"/>
        <w:autoSpaceDN w:val="0"/>
        <w:adjustRightInd w:val="0"/>
        <w:ind w:firstLine="0" w:firstLineChars="0"/>
        <w:jc w:val="center"/>
        <w:rPr>
          <w:rFonts w:ascii="宋体" w:hAnsi="宋体" w:eastAsia="宋体" w:cs="宋体"/>
          <w:b/>
          <w:bCs/>
          <w:color w:val="auto"/>
          <w:kern w:val="0"/>
        </w:rPr>
      </w:pPr>
      <w:r>
        <w:rPr>
          <w:rFonts w:hint="eastAsia" w:ascii="宋体" w:hAnsi="宋体" w:eastAsia="宋体" w:cs="宋体"/>
          <w:b/>
          <w:bCs/>
          <w:color w:val="auto"/>
          <w:kern w:val="0"/>
        </w:rPr>
        <w:t>苏州国际博览中心安全管理规定</w:t>
      </w:r>
    </w:p>
    <w:p w14:paraId="4C39F0B0">
      <w:pPr>
        <w:autoSpaceDE w:val="0"/>
        <w:autoSpaceDN w:val="0"/>
        <w:adjustRightInd w:val="0"/>
        <w:spacing w:line="264" w:lineRule="auto"/>
        <w:ind w:firstLine="480"/>
        <w:jc w:val="left"/>
        <w:rPr>
          <w:rFonts w:ascii="宋体" w:hAnsi="宋体" w:eastAsia="宋体" w:cs="宋体"/>
          <w:color w:val="auto"/>
          <w:kern w:val="0"/>
          <w:szCs w:val="21"/>
        </w:rPr>
      </w:pPr>
      <w:r>
        <w:rPr>
          <w:rFonts w:hint="eastAsia" w:ascii="宋体" w:hAnsi="宋体" w:eastAsia="宋体" w:cs="宋体"/>
          <w:color w:val="auto"/>
          <w:kern w:val="0"/>
          <w:szCs w:val="21"/>
        </w:rPr>
        <w:t>为了维护展览会的良好秩序，防止各类事故的发生，确保展会安全顺利进行，依据社会治安管理有关要求，制定本规定：</w:t>
      </w:r>
    </w:p>
    <w:p w14:paraId="2E60DFA2">
      <w:pPr>
        <w:autoSpaceDE w:val="0"/>
        <w:autoSpaceDN w:val="0"/>
        <w:adjustRightInd w:val="0"/>
        <w:spacing w:line="264" w:lineRule="auto"/>
        <w:ind w:left="360" w:hanging="360" w:hangingChars="150"/>
        <w:jc w:val="left"/>
        <w:rPr>
          <w:rFonts w:ascii="宋体" w:hAnsi="宋体" w:eastAsia="宋体" w:cs="宋体"/>
          <w:color w:val="auto"/>
          <w:kern w:val="0"/>
          <w:szCs w:val="21"/>
        </w:rPr>
      </w:pPr>
      <w:r>
        <w:rPr>
          <w:rFonts w:hint="eastAsia" w:ascii="宋体" w:hAnsi="宋体" w:eastAsia="宋体" w:cs="宋体"/>
          <w:color w:val="auto"/>
          <w:kern w:val="0"/>
          <w:szCs w:val="21"/>
        </w:rPr>
        <w:t>1. 严格遵守国务院第（505 号令)《大型群众性活动安全管理条例》和苏州国际博览中心相关规章制度，服从苏州国际博览中心的施工管理和监督检查，保证展台在施工、展出和拆展过程中的人身及财产安全。</w:t>
      </w:r>
    </w:p>
    <w:p w14:paraId="14BFE8FA">
      <w:pPr>
        <w:autoSpaceDE w:val="0"/>
        <w:autoSpaceDN w:val="0"/>
        <w:adjustRightInd w:val="0"/>
        <w:spacing w:line="264" w:lineRule="auto"/>
        <w:ind w:left="360" w:hanging="360" w:hangingChars="150"/>
        <w:jc w:val="left"/>
        <w:rPr>
          <w:rFonts w:ascii="宋体" w:hAnsi="宋体" w:eastAsia="宋体" w:cs="宋体"/>
          <w:color w:val="auto"/>
          <w:kern w:val="0"/>
          <w:szCs w:val="21"/>
        </w:rPr>
      </w:pPr>
      <w:r>
        <w:rPr>
          <w:rFonts w:hint="eastAsia" w:ascii="宋体" w:hAnsi="宋体" w:eastAsia="宋体" w:cs="宋体"/>
          <w:color w:val="auto"/>
          <w:kern w:val="0"/>
          <w:szCs w:val="21"/>
        </w:rPr>
        <w:t>2. 展商及施工单位对展览会展台施工安全质量承担责任，展台的结构必须牢固、安全，如因违规施工等行为造成展位坍塌、坠物、失火等，并造成现场人员生命及财产损失，均由展商及展位搭建商承担赔偿责任，展馆方不承担任何损害赔偿责任及连带责任。</w:t>
      </w:r>
    </w:p>
    <w:p w14:paraId="1DCC9DDD">
      <w:pPr>
        <w:autoSpaceDE w:val="0"/>
        <w:autoSpaceDN w:val="0"/>
        <w:adjustRightInd w:val="0"/>
        <w:spacing w:line="264" w:lineRule="auto"/>
        <w:ind w:left="360" w:hanging="360" w:hangingChars="150"/>
        <w:jc w:val="left"/>
        <w:rPr>
          <w:rFonts w:ascii="宋体" w:hAnsi="宋体" w:eastAsia="宋体" w:cs="宋体"/>
          <w:color w:val="auto"/>
          <w:kern w:val="0"/>
          <w:szCs w:val="21"/>
        </w:rPr>
      </w:pPr>
      <w:r>
        <w:rPr>
          <w:rFonts w:hint="eastAsia" w:ascii="宋体" w:hAnsi="宋体" w:eastAsia="宋体" w:cs="宋体"/>
          <w:color w:val="auto"/>
          <w:kern w:val="0"/>
          <w:szCs w:val="21"/>
        </w:rPr>
        <w:t>3. 施工现场的安全和防火由施工单位负责，施工单位应确定施工现场安全负责人，组建施工安全管理小组，全面负责施工现场的安全、防火工作及施工队伍的管理。展览会开幕后，施工单位必须留电工、木工等值班人员，负责展台的安全管理和维护，发现问题及时处理。严格、认真执行《中华人民共和国消防法》《大型群众性活动安全管理条例、国务院505 号令》《安全生产法》等有关消防、安全工作规定，落实各项防火、安全责任和措施，明确防火、安全负责人，并认真履行职责。</w:t>
      </w:r>
    </w:p>
    <w:p w14:paraId="430B52B6">
      <w:pPr>
        <w:autoSpaceDE w:val="0"/>
        <w:autoSpaceDN w:val="0"/>
        <w:adjustRightInd w:val="0"/>
        <w:spacing w:line="264" w:lineRule="auto"/>
        <w:ind w:left="360" w:hanging="360" w:hangingChars="150"/>
        <w:jc w:val="left"/>
        <w:rPr>
          <w:rFonts w:ascii="宋体" w:hAnsi="宋体" w:eastAsia="宋体" w:cs="宋体"/>
          <w:color w:val="auto"/>
          <w:kern w:val="0"/>
          <w:szCs w:val="21"/>
        </w:rPr>
      </w:pPr>
      <w:r>
        <w:rPr>
          <w:rFonts w:hint="eastAsia" w:ascii="宋体" w:hAnsi="宋体" w:eastAsia="宋体" w:cs="宋体"/>
          <w:color w:val="auto"/>
          <w:kern w:val="0"/>
          <w:szCs w:val="21"/>
        </w:rPr>
        <w:t>4. 室内展台严禁采用全封式顶棚，展台顶棚不得阻挡展馆顶部消防设施。顶棚保证要有50﹪以上平面开放面积，以确保展台的消防安全性。背景板高出相邻展位时，背面必须使用（整块）白色</w:t>
      </w:r>
      <w:r>
        <w:rPr>
          <w:rFonts w:hint="eastAsia" w:ascii="宋体" w:hAnsi="宋体" w:eastAsia="宋体" w:cs="宋体"/>
          <w:b/>
          <w:bCs/>
          <w:color w:val="auto"/>
          <w:kern w:val="0"/>
          <w:szCs w:val="21"/>
        </w:rPr>
        <w:t>PVC</w:t>
      </w:r>
      <w:r>
        <w:rPr>
          <w:rFonts w:hint="eastAsia" w:ascii="宋体" w:hAnsi="宋体" w:eastAsia="宋体" w:cs="宋体"/>
          <w:color w:val="auto"/>
          <w:kern w:val="0"/>
          <w:szCs w:val="21"/>
        </w:rPr>
        <w:t>布做遮挡，不得有广告宣传等行为。</w:t>
      </w:r>
    </w:p>
    <w:p w14:paraId="0BBEEB6B">
      <w:pPr>
        <w:autoSpaceDE w:val="0"/>
        <w:autoSpaceDN w:val="0"/>
        <w:adjustRightInd w:val="0"/>
        <w:spacing w:line="264" w:lineRule="auto"/>
        <w:ind w:left="360" w:hanging="360" w:hangingChars="150"/>
        <w:jc w:val="left"/>
        <w:rPr>
          <w:rFonts w:ascii="宋体" w:hAnsi="宋体" w:eastAsia="宋体" w:cs="宋体"/>
          <w:color w:val="auto"/>
          <w:kern w:val="0"/>
          <w:szCs w:val="21"/>
        </w:rPr>
      </w:pPr>
      <w:r>
        <w:rPr>
          <w:rFonts w:hint="eastAsia" w:ascii="宋体" w:hAnsi="宋体" w:eastAsia="宋体" w:cs="宋体"/>
          <w:color w:val="auto"/>
          <w:kern w:val="0"/>
          <w:szCs w:val="21"/>
        </w:rPr>
        <w:t>5. 展台施工人员须佩带本届展会核发的施工证件，一人一证，定人定岗。进入施工现场必须佩带经相关单位检测合格的安全帽</w:t>
      </w:r>
      <w:r>
        <w:rPr>
          <w:rFonts w:hint="eastAsia" w:ascii="宋体" w:hAnsi="宋体" w:eastAsia="宋体" w:cs="宋体"/>
          <w:b/>
          <w:color w:val="FF0000"/>
          <w:kern w:val="0"/>
          <w:szCs w:val="21"/>
          <w:highlight w:val="none"/>
        </w:rPr>
        <w:t>（违者罚款500元/次）</w:t>
      </w:r>
      <w:r>
        <w:rPr>
          <w:rFonts w:hint="eastAsia" w:ascii="宋体" w:hAnsi="宋体" w:eastAsia="宋体" w:cs="宋体"/>
          <w:color w:val="auto"/>
          <w:kern w:val="0"/>
          <w:szCs w:val="21"/>
        </w:rPr>
        <w:t>。搭建施工超过2 米视为高空作业，施工人员要佩戴安全帽、安全带、升降车上要设有防护栏进入。高空作业时，施工人员必须时刻遵守安全规章制度，禁止在非安全地带休息，须精心保管随身携带的工具以防掉落伤及下方行人。</w:t>
      </w:r>
    </w:p>
    <w:p w14:paraId="19D254CE">
      <w:pPr>
        <w:autoSpaceDE w:val="0"/>
        <w:autoSpaceDN w:val="0"/>
        <w:adjustRightInd w:val="0"/>
        <w:spacing w:line="264" w:lineRule="auto"/>
        <w:ind w:left="360" w:hanging="360" w:hangingChars="150"/>
        <w:jc w:val="left"/>
        <w:rPr>
          <w:rFonts w:ascii="宋体" w:hAnsi="宋体" w:eastAsia="宋体" w:cs="宋体"/>
          <w:color w:val="auto"/>
          <w:kern w:val="0"/>
          <w:szCs w:val="21"/>
        </w:rPr>
      </w:pPr>
      <w:r>
        <w:rPr>
          <w:rFonts w:hint="eastAsia" w:ascii="宋体" w:hAnsi="宋体" w:eastAsia="宋体" w:cs="宋体"/>
          <w:color w:val="auto"/>
          <w:kern w:val="0"/>
          <w:szCs w:val="21"/>
        </w:rPr>
        <w:t>6. 展馆内禁止吸烟</w:t>
      </w:r>
      <w:r>
        <w:rPr>
          <w:rFonts w:hint="eastAsia" w:ascii="宋体" w:hAnsi="宋体" w:eastAsia="宋体" w:cs="宋体"/>
          <w:b/>
          <w:color w:val="FF0000"/>
          <w:kern w:val="0"/>
          <w:szCs w:val="21"/>
          <w:highlight w:val="none"/>
        </w:rPr>
        <w:t>（违者罚款200元/次）</w:t>
      </w:r>
      <w:r>
        <w:rPr>
          <w:rFonts w:hint="eastAsia" w:ascii="宋体" w:hAnsi="宋体" w:eastAsia="宋体" w:cs="宋体"/>
          <w:color w:val="auto"/>
          <w:kern w:val="0"/>
          <w:szCs w:val="21"/>
        </w:rPr>
        <w:t>。所有搭建材料、包装物及其它杂物应存放于展馆指定的区域，不得摆放在展馆所划定的消防分隔区域内、不得存放于过道及展台背后、不得遮挡、圈占、堵塞消防设施，严禁在展馆内存放有毒、有害、易燃、易爆物品、压力容器及气瓶。如有违反，相关单位有权对该单位做出处罚。</w:t>
      </w:r>
    </w:p>
    <w:p w14:paraId="006DE7F1">
      <w:pPr>
        <w:autoSpaceDE w:val="0"/>
        <w:autoSpaceDN w:val="0"/>
        <w:adjustRightInd w:val="0"/>
        <w:spacing w:line="264" w:lineRule="auto"/>
        <w:ind w:left="360" w:hanging="360" w:hangingChars="150"/>
        <w:jc w:val="left"/>
        <w:rPr>
          <w:rFonts w:ascii="宋体" w:hAnsi="宋体" w:eastAsia="宋体" w:cs="宋体"/>
          <w:color w:val="auto"/>
          <w:kern w:val="0"/>
          <w:szCs w:val="21"/>
        </w:rPr>
      </w:pPr>
      <w:r>
        <w:rPr>
          <w:rFonts w:hint="eastAsia" w:ascii="宋体" w:hAnsi="宋体" w:eastAsia="宋体" w:cs="宋体"/>
          <w:color w:val="auto"/>
          <w:kern w:val="0"/>
          <w:szCs w:val="21"/>
        </w:rPr>
        <w:t>7. 展台搭建限高6米，结构必须牢固、安全，墙体及横梁中间必须加有钢结构连接、固定。搭建材料应使用难燃或经过阻燃处理的材料，符合环保要求，禁止使用弹力布等针织类材料作为装饰。线材必须使用双层绝缘导线。如场馆及组委会发现有不符合施工安全规范的展台，将视情节轻重给予警告、限期整改及停工处理，存在重大安全隐患的，将给予停工及清场处理，并给予相应处罚。</w:t>
      </w:r>
    </w:p>
    <w:p w14:paraId="0541EAE5">
      <w:pPr>
        <w:autoSpaceDE w:val="0"/>
        <w:autoSpaceDN w:val="0"/>
        <w:adjustRightInd w:val="0"/>
        <w:spacing w:line="264" w:lineRule="auto"/>
        <w:ind w:left="360" w:hanging="360" w:hangingChars="150"/>
        <w:jc w:val="left"/>
        <w:rPr>
          <w:rFonts w:ascii="宋体" w:hAnsi="宋体" w:eastAsia="宋体" w:cs="宋体"/>
          <w:color w:val="auto"/>
          <w:kern w:val="0"/>
          <w:szCs w:val="21"/>
        </w:rPr>
      </w:pPr>
      <w:r>
        <w:rPr>
          <w:rFonts w:hint="eastAsia" w:ascii="宋体" w:hAnsi="宋体" w:eastAsia="宋体" w:cs="宋体"/>
          <w:color w:val="auto"/>
          <w:kern w:val="0"/>
          <w:szCs w:val="21"/>
          <w:lang w:eastAsia="zh-CN"/>
        </w:rPr>
        <w:t>8</w:t>
      </w:r>
      <w:r>
        <w:rPr>
          <w:rFonts w:hint="eastAsia" w:ascii="宋体" w:hAnsi="宋体" w:eastAsia="宋体" w:cs="宋体"/>
          <w:color w:val="auto"/>
          <w:kern w:val="0"/>
          <w:szCs w:val="21"/>
        </w:rPr>
        <w:t>. 展台结构严禁未按要求在展馆顶部、柱子、围栏及各种专用管线上吊挂、捆绑，所有结构应和自身主体结构连接。如有违规现象，场馆或组委会有权对该单位做出处罚。因吊挂、捆绑对场馆设施、设备造成损坏的，将要求该展台对场馆的损失进行赔偿。</w:t>
      </w:r>
    </w:p>
    <w:p w14:paraId="142021F4">
      <w:pPr>
        <w:autoSpaceDE w:val="0"/>
        <w:autoSpaceDN w:val="0"/>
        <w:adjustRightInd w:val="0"/>
        <w:spacing w:line="264" w:lineRule="auto"/>
        <w:ind w:left="360" w:hanging="360" w:hangingChars="150"/>
        <w:jc w:val="left"/>
        <w:rPr>
          <w:rFonts w:ascii="宋体" w:hAnsi="宋体" w:eastAsia="宋体" w:cs="宋体"/>
          <w:color w:val="auto"/>
          <w:kern w:val="0"/>
          <w:szCs w:val="21"/>
        </w:rPr>
      </w:pPr>
      <w:r>
        <w:rPr>
          <w:rFonts w:hint="eastAsia" w:ascii="宋体" w:hAnsi="宋体" w:eastAsia="宋体" w:cs="宋体"/>
          <w:color w:val="auto"/>
          <w:kern w:val="0"/>
          <w:szCs w:val="21"/>
        </w:rPr>
        <w:t>9. 展馆内严禁油漆、喷漆、万能胶粘贴、腻子作业，展台施工不得使用电锯、电刨、电切割等加工工具，不得使用易燃易爆物品，严禁明火作业。不准携带原材料在展厅内现场加工制作，只允许现场组合安装作业。</w:t>
      </w:r>
    </w:p>
    <w:p w14:paraId="703325C8">
      <w:pPr>
        <w:autoSpaceDE w:val="0"/>
        <w:autoSpaceDN w:val="0"/>
        <w:adjustRightInd w:val="0"/>
        <w:spacing w:line="264" w:lineRule="auto"/>
        <w:ind w:left="480" w:hanging="480" w:hangingChars="200"/>
        <w:jc w:val="left"/>
        <w:rPr>
          <w:rFonts w:ascii="宋体" w:hAnsi="宋体" w:eastAsia="宋体" w:cs="宋体"/>
          <w:color w:val="auto"/>
          <w:kern w:val="0"/>
          <w:szCs w:val="21"/>
        </w:rPr>
      </w:pPr>
      <w:r>
        <w:rPr>
          <w:rFonts w:hint="eastAsia" w:ascii="宋体" w:hAnsi="宋体" w:eastAsia="宋体" w:cs="宋体"/>
          <w:color w:val="auto"/>
          <w:kern w:val="0"/>
          <w:szCs w:val="21"/>
        </w:rPr>
        <w:t>10. 使用玻璃装饰展台，应采用钢化玻璃或夹丝玻璃，确保施工安装牢固并设有明确标识，以防玻璃破碎，造成人员伤亡。</w:t>
      </w:r>
    </w:p>
    <w:p w14:paraId="5159E6D1">
      <w:pPr>
        <w:autoSpaceDE w:val="0"/>
        <w:autoSpaceDN w:val="0"/>
        <w:adjustRightInd w:val="0"/>
        <w:spacing w:line="264" w:lineRule="auto"/>
        <w:ind w:left="480" w:hanging="480" w:hangingChars="200"/>
        <w:jc w:val="left"/>
        <w:rPr>
          <w:rFonts w:ascii="宋体" w:hAnsi="宋体" w:eastAsia="宋体" w:cs="宋体"/>
          <w:color w:val="auto"/>
          <w:kern w:val="0"/>
          <w:szCs w:val="21"/>
        </w:rPr>
      </w:pPr>
      <w:r>
        <w:rPr>
          <w:rFonts w:hint="eastAsia" w:ascii="宋体" w:hAnsi="宋体" w:eastAsia="宋体" w:cs="宋体"/>
          <w:color w:val="auto"/>
          <w:kern w:val="0"/>
          <w:szCs w:val="21"/>
        </w:rPr>
        <w:t>11. 特殊装修展台必须按消防要求配置合格、有效的灭火器材(</w:t>
      </w:r>
      <w:r>
        <w:rPr>
          <w:rFonts w:hint="eastAsia" w:ascii="宋体" w:hAnsi="宋体" w:eastAsia="宋体" w:cs="宋体"/>
          <w:color w:val="auto"/>
          <w:kern w:val="0"/>
          <w:szCs w:val="21"/>
          <w:lang w:val="en-US" w:eastAsia="zh-CN"/>
        </w:rPr>
        <w:t>5</w:t>
      </w:r>
      <w:r>
        <w:rPr>
          <w:rFonts w:hint="eastAsia" w:ascii="宋体" w:hAnsi="宋体" w:eastAsia="宋体" w:cs="宋体"/>
          <w:color w:val="auto"/>
          <w:kern w:val="0"/>
          <w:szCs w:val="21"/>
        </w:rPr>
        <w:t>公斤)，灭火器在布展施工期间必须均匀摆放在展台内，便于消防检查和使用，施工单位未经允许不得擅自动用展馆配电箱、水源、气源等固定设施。每展台应单独申请施工用电、展期用电，严禁私拉乱接电源。</w:t>
      </w:r>
    </w:p>
    <w:p w14:paraId="30171E16">
      <w:pPr>
        <w:autoSpaceDE w:val="0"/>
        <w:autoSpaceDN w:val="0"/>
        <w:adjustRightInd w:val="0"/>
        <w:spacing w:line="264" w:lineRule="auto"/>
        <w:ind w:left="480" w:hanging="480" w:hangingChars="200"/>
        <w:jc w:val="left"/>
        <w:rPr>
          <w:rFonts w:ascii="宋体" w:hAnsi="宋体" w:eastAsia="宋体" w:cs="宋体"/>
          <w:color w:val="auto"/>
          <w:kern w:val="0"/>
          <w:szCs w:val="21"/>
        </w:rPr>
      </w:pPr>
      <w:r>
        <w:rPr>
          <w:rFonts w:hint="eastAsia" w:ascii="宋体" w:hAnsi="宋体" w:eastAsia="宋体" w:cs="宋体"/>
          <w:color w:val="auto"/>
          <w:kern w:val="0"/>
          <w:szCs w:val="21"/>
        </w:rPr>
        <w:t>12. 照明灯具、布展电动工具等各种用电设施及材料应具有国家专业安全认证，并应按照国家电气规程标准施工、安装、使用。电路施工人员必须持有国家认可的电工证施工。严禁在展厅公共区域的空间架设强、弱电电缆，禁止使用麻花线或双绞线、电工胶布、接线必须使用接线端子。广告牌、灯箱、灯柱内必须留有足够的通风散热孔。筒灯、射灯、石英灯安装时要离装饰物30公分以上，并加装接线盒，电线不得外露。展厅内严禁使用霓虹灯、碘钨灯等高温灯具。</w:t>
      </w:r>
    </w:p>
    <w:p w14:paraId="5618033B">
      <w:pPr>
        <w:autoSpaceDE w:val="0"/>
        <w:autoSpaceDN w:val="0"/>
        <w:adjustRightInd w:val="0"/>
        <w:spacing w:line="264" w:lineRule="auto"/>
        <w:ind w:left="480" w:hanging="480" w:hangingChars="200"/>
        <w:jc w:val="left"/>
        <w:rPr>
          <w:rFonts w:ascii="宋体" w:hAnsi="宋体" w:eastAsia="宋体" w:cs="宋体"/>
          <w:color w:val="auto"/>
          <w:kern w:val="0"/>
          <w:szCs w:val="21"/>
        </w:rPr>
      </w:pPr>
      <w:r>
        <w:rPr>
          <w:rFonts w:hint="eastAsia" w:ascii="宋体" w:hAnsi="宋体" w:eastAsia="宋体" w:cs="宋体"/>
          <w:color w:val="auto"/>
          <w:kern w:val="0"/>
          <w:szCs w:val="21"/>
        </w:rPr>
        <w:t>13. 施工单位施工完毕后，应及时将剩余材料、工具等物品清理出馆，不得在展位外堆放展品、工具等。对在通道上堆放的物品，主办单位有权予以清理，一切后果由施工单位负责。</w:t>
      </w:r>
    </w:p>
    <w:p w14:paraId="2EA20555">
      <w:pPr>
        <w:autoSpaceDE w:val="0"/>
        <w:autoSpaceDN w:val="0"/>
        <w:adjustRightInd w:val="0"/>
        <w:spacing w:line="264" w:lineRule="auto"/>
        <w:ind w:left="480" w:hanging="480" w:hangingChars="200"/>
        <w:jc w:val="left"/>
        <w:rPr>
          <w:rFonts w:ascii="宋体" w:hAnsi="宋体" w:eastAsia="宋体" w:cs="宋体"/>
          <w:color w:val="auto"/>
          <w:kern w:val="0"/>
          <w:szCs w:val="21"/>
        </w:rPr>
      </w:pPr>
      <w:r>
        <w:rPr>
          <w:rFonts w:hint="eastAsia" w:ascii="宋体" w:hAnsi="宋体" w:eastAsia="宋体" w:cs="宋体"/>
          <w:color w:val="auto"/>
          <w:kern w:val="0"/>
          <w:szCs w:val="21"/>
        </w:rPr>
        <w:t>14. 撤展期间，各施工单位不得野蛮施工（推、拉倒展台），违者将视情节轻重给予严肃处理。必须将搭建材料全部撤离展馆。不得堆放在展厅连接处等展馆周边。</w:t>
      </w:r>
    </w:p>
    <w:p w14:paraId="28F7DDC2">
      <w:pPr>
        <w:autoSpaceDE w:val="0"/>
        <w:autoSpaceDN w:val="0"/>
        <w:adjustRightInd w:val="0"/>
        <w:spacing w:line="264" w:lineRule="auto"/>
        <w:ind w:left="480" w:hanging="480" w:hangingChars="200"/>
        <w:jc w:val="left"/>
        <w:rPr>
          <w:rFonts w:ascii="宋体" w:hAnsi="宋体" w:eastAsia="宋体" w:cs="宋体"/>
          <w:color w:val="auto"/>
          <w:kern w:val="0"/>
          <w:szCs w:val="21"/>
        </w:rPr>
      </w:pPr>
      <w:r>
        <w:rPr>
          <w:rFonts w:hint="eastAsia" w:ascii="宋体" w:hAnsi="宋体" w:eastAsia="宋体" w:cs="宋体"/>
          <w:color w:val="auto"/>
          <w:kern w:val="0"/>
          <w:szCs w:val="21"/>
        </w:rPr>
        <w:t>15. 现场施工管理部门对不符合要求的展位设计有权提出修改，并对搭建中存在隐患和不符合安全消防要求的施工单位提出整改意见并下发整通知书。施工单位必须按期完成整改，并将整改结果及时回复现场施工管理办公室。</w:t>
      </w:r>
    </w:p>
    <w:p w14:paraId="57F91DC3">
      <w:pPr>
        <w:autoSpaceDE w:val="0"/>
        <w:autoSpaceDN w:val="0"/>
        <w:adjustRightInd w:val="0"/>
        <w:spacing w:line="264" w:lineRule="auto"/>
        <w:ind w:left="480" w:hanging="480" w:hangingChars="200"/>
        <w:jc w:val="left"/>
        <w:rPr>
          <w:rFonts w:ascii="宋体" w:hAnsi="宋体" w:eastAsia="宋体" w:cs="宋体"/>
          <w:color w:val="auto"/>
          <w:kern w:val="0"/>
          <w:szCs w:val="21"/>
        </w:rPr>
      </w:pPr>
      <w:r>
        <w:rPr>
          <w:rFonts w:hint="eastAsia" w:ascii="宋体" w:hAnsi="宋体" w:eastAsia="宋体" w:cs="宋体"/>
          <w:color w:val="auto"/>
          <w:kern w:val="0"/>
          <w:szCs w:val="21"/>
        </w:rPr>
        <w:t>16. 因违反上述规定，所发生的一切安全事故和责任，将由施工单位承担全部责任，并承担由此给展馆造成的直接或间接经济损失。</w:t>
      </w:r>
    </w:p>
    <w:p w14:paraId="171DD5CE">
      <w:pPr>
        <w:autoSpaceDE w:val="0"/>
        <w:autoSpaceDN w:val="0"/>
        <w:adjustRightInd w:val="0"/>
        <w:spacing w:line="264" w:lineRule="auto"/>
        <w:ind w:left="480" w:hanging="480" w:hangingChars="200"/>
        <w:jc w:val="left"/>
        <w:rPr>
          <w:rFonts w:ascii="宋体" w:hAnsi="宋体" w:eastAsia="宋体" w:cs="宋体"/>
          <w:color w:val="auto"/>
          <w:kern w:val="0"/>
          <w:szCs w:val="21"/>
        </w:rPr>
      </w:pPr>
    </w:p>
    <w:p w14:paraId="4B691EF9">
      <w:pPr>
        <w:ind w:firstLine="482"/>
        <w:rPr>
          <w:rFonts w:ascii="宋体" w:hAnsi="宋体" w:eastAsia="宋体" w:cs="宋体"/>
          <w:bCs/>
          <w:color w:val="auto"/>
          <w:sz w:val="28"/>
          <w:szCs w:val="28"/>
        </w:rPr>
      </w:pPr>
      <w:r>
        <w:rPr>
          <w:rFonts w:hint="eastAsia" w:ascii="宋体" w:hAnsi="宋体" w:eastAsia="宋体" w:cs="宋体"/>
          <w:b/>
          <w:color w:val="auto"/>
          <w:kern w:val="0"/>
          <w:szCs w:val="21"/>
        </w:rPr>
        <w:t>“本展台施工单位的法人委托授权人已仔细阅读此施工安全责任书及上述提及的相关规章制度，并保证严格遵守相关安全管理规定，否则，一旦出现安全问题本公司愿承担全部责任。”</w:t>
      </w:r>
      <w:bookmarkEnd w:id="9"/>
    </w:p>
    <w:p w14:paraId="669A3ABC">
      <w:pPr>
        <w:ind w:firstLine="643"/>
        <w:jc w:val="center"/>
        <w:rPr>
          <w:rFonts w:ascii="宋体" w:hAnsi="宋体" w:eastAsia="宋体" w:cs="宋体"/>
          <w:b/>
          <w:color w:val="auto"/>
          <w:sz w:val="32"/>
          <w:szCs w:val="32"/>
        </w:rPr>
      </w:pPr>
      <w:r>
        <w:rPr>
          <w:rFonts w:hint="eastAsia" w:ascii="宋体" w:hAnsi="宋体" w:eastAsia="宋体" w:cs="宋体"/>
          <w:b/>
          <w:color w:val="auto"/>
          <w:sz w:val="32"/>
          <w:szCs w:val="32"/>
        </w:rPr>
        <w:br w:type="page"/>
      </w:r>
    </w:p>
    <w:p w14:paraId="1E60C99F">
      <w:pPr>
        <w:ind w:firstLine="0" w:firstLineChars="0"/>
        <w:jc w:val="center"/>
        <w:rPr>
          <w:rFonts w:ascii="宋体" w:hAnsi="宋体" w:eastAsia="宋体" w:cs="宋体"/>
          <w:b/>
          <w:bCs/>
          <w:color w:val="auto"/>
          <w:sz w:val="28"/>
          <w:szCs w:val="28"/>
        </w:rPr>
      </w:pPr>
      <w:r>
        <w:rPr>
          <w:rFonts w:hint="eastAsia" w:ascii="宋体" w:hAnsi="宋体" w:eastAsia="宋体" w:cs="宋体"/>
          <w:b/>
          <w:bCs/>
          <w:color w:val="auto"/>
          <w:sz w:val="28"/>
          <w:szCs w:val="28"/>
        </w:rPr>
        <w:t>表格4 特装展位施工单位确认及用电申报表</w:t>
      </w:r>
    </w:p>
    <w:tbl>
      <w:tblPr>
        <w:tblStyle w:val="17"/>
        <w:tblpPr w:leftFromText="181" w:rightFromText="181" w:vertAnchor="text" w:horzAnchor="page" w:tblpX="1072" w:tblpY="313"/>
        <w:tblOverlap w:val="never"/>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1332"/>
        <w:gridCol w:w="720"/>
        <w:gridCol w:w="1441"/>
        <w:gridCol w:w="1184"/>
        <w:gridCol w:w="255"/>
        <w:gridCol w:w="1800"/>
        <w:gridCol w:w="1620"/>
      </w:tblGrid>
      <w:tr w14:paraId="0AE2C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10008" w:type="dxa"/>
            <w:gridSpan w:val="8"/>
            <w:vAlign w:val="center"/>
          </w:tcPr>
          <w:p w14:paraId="29182CDB">
            <w:pPr>
              <w:ind w:firstLine="0" w:firstLineChars="0"/>
              <w:jc w:val="right"/>
              <w:rPr>
                <w:rFonts w:hint="eastAsia" w:ascii="宋体" w:hAnsi="宋体" w:eastAsia="宋体" w:cs="宋体"/>
                <w:color w:val="auto"/>
                <w:szCs w:val="21"/>
                <w:lang w:eastAsia="zh-CN"/>
              </w:rPr>
            </w:pPr>
            <w:r>
              <w:rPr>
                <w:rFonts w:hint="eastAsia" w:ascii="宋体" w:hAnsi="宋体" w:eastAsia="宋体" w:cs="宋体"/>
                <w:color w:val="auto"/>
              </w:rPr>
              <w:t>截止日</w:t>
            </w:r>
            <w:r>
              <w:rPr>
                <w:rFonts w:hint="eastAsia" w:ascii="宋体" w:hAnsi="宋体" w:eastAsia="宋体" w:cs="宋体"/>
                <w:color w:val="auto"/>
                <w:highlight w:val="none"/>
              </w:rPr>
              <w:t>期：</w:t>
            </w:r>
            <w:r>
              <w:rPr>
                <w:rFonts w:hint="eastAsia" w:ascii="宋体" w:hAnsi="宋体" w:eastAsia="宋体" w:cs="宋体"/>
                <w:color w:val="auto"/>
                <w:highlight w:val="none"/>
                <w:lang w:eastAsia="zh-CN"/>
              </w:rPr>
              <w:t>202</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lang w:eastAsia="zh-CN"/>
              </w:rPr>
              <w:t>年</w:t>
            </w:r>
            <w:r>
              <w:rPr>
                <w:rFonts w:hint="eastAsia" w:ascii="宋体" w:hAnsi="宋体" w:eastAsia="宋体" w:cs="宋体"/>
                <w:color w:val="auto"/>
                <w:highlight w:val="none"/>
                <w:lang w:val="en-US" w:eastAsia="zh-CN"/>
              </w:rPr>
              <w:t>10</w:t>
            </w:r>
            <w:r>
              <w:rPr>
                <w:rFonts w:hint="eastAsia" w:ascii="宋体" w:hAnsi="宋体" w:eastAsia="宋体" w:cs="宋体"/>
                <w:color w:val="auto"/>
                <w:highlight w:val="none"/>
                <w:lang w:eastAsia="zh-CN"/>
              </w:rPr>
              <w:t>月</w:t>
            </w: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lang w:eastAsia="zh-CN"/>
              </w:rPr>
              <w:t>日</w:t>
            </w:r>
          </w:p>
        </w:tc>
      </w:tr>
      <w:tr w14:paraId="1E4A0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1656" w:type="dxa"/>
            <w:vAlign w:val="center"/>
          </w:tcPr>
          <w:p w14:paraId="7DD6FEC8">
            <w:pPr>
              <w:spacing w:line="240" w:lineRule="auto"/>
              <w:ind w:firstLine="0" w:firstLineChars="0"/>
              <w:jc w:val="center"/>
              <w:rPr>
                <w:rFonts w:ascii="宋体" w:hAnsi="宋体" w:eastAsia="宋体" w:cs="宋体"/>
                <w:color w:val="auto"/>
                <w:szCs w:val="21"/>
              </w:rPr>
            </w:pPr>
            <w:r>
              <w:rPr>
                <w:rFonts w:hint="eastAsia" w:ascii="宋体" w:hAnsi="宋体" w:eastAsia="宋体" w:cs="宋体"/>
                <w:color w:val="auto"/>
                <w:szCs w:val="21"/>
              </w:rPr>
              <w:t>参展商</w:t>
            </w:r>
          </w:p>
        </w:tc>
        <w:tc>
          <w:tcPr>
            <w:tcW w:w="3493" w:type="dxa"/>
            <w:gridSpan w:val="3"/>
            <w:vAlign w:val="center"/>
          </w:tcPr>
          <w:p w14:paraId="6CC09EB5">
            <w:pPr>
              <w:spacing w:line="240" w:lineRule="auto"/>
              <w:ind w:firstLine="480"/>
              <w:jc w:val="center"/>
              <w:rPr>
                <w:rFonts w:ascii="宋体" w:hAnsi="宋体" w:eastAsia="宋体" w:cs="宋体"/>
                <w:color w:val="auto"/>
                <w:szCs w:val="21"/>
              </w:rPr>
            </w:pPr>
          </w:p>
        </w:tc>
        <w:tc>
          <w:tcPr>
            <w:tcW w:w="1184" w:type="dxa"/>
            <w:vAlign w:val="center"/>
          </w:tcPr>
          <w:p w14:paraId="0AEBCB26">
            <w:pPr>
              <w:spacing w:line="240" w:lineRule="auto"/>
              <w:ind w:firstLine="0" w:firstLineChars="0"/>
              <w:jc w:val="center"/>
              <w:rPr>
                <w:rFonts w:ascii="宋体" w:hAnsi="宋体" w:eastAsia="宋体" w:cs="宋体"/>
                <w:color w:val="auto"/>
                <w:szCs w:val="21"/>
              </w:rPr>
            </w:pPr>
            <w:r>
              <w:rPr>
                <w:rFonts w:hint="eastAsia" w:ascii="宋体" w:hAnsi="宋体" w:eastAsia="宋体" w:cs="宋体"/>
                <w:color w:val="auto"/>
                <w:szCs w:val="21"/>
              </w:rPr>
              <w:t>申请人</w:t>
            </w:r>
          </w:p>
        </w:tc>
        <w:tc>
          <w:tcPr>
            <w:tcW w:w="3675" w:type="dxa"/>
            <w:gridSpan w:val="3"/>
            <w:vAlign w:val="center"/>
          </w:tcPr>
          <w:p w14:paraId="13B9006B">
            <w:pPr>
              <w:spacing w:line="240" w:lineRule="auto"/>
              <w:ind w:firstLine="480"/>
              <w:jc w:val="center"/>
              <w:rPr>
                <w:rFonts w:ascii="宋体" w:hAnsi="宋体" w:eastAsia="宋体" w:cs="宋体"/>
                <w:color w:val="auto"/>
                <w:szCs w:val="21"/>
              </w:rPr>
            </w:pPr>
          </w:p>
        </w:tc>
      </w:tr>
      <w:tr w14:paraId="7C14C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1656" w:type="dxa"/>
            <w:vAlign w:val="center"/>
          </w:tcPr>
          <w:p w14:paraId="286FBDE0">
            <w:pPr>
              <w:spacing w:line="240" w:lineRule="auto"/>
              <w:ind w:firstLine="0" w:firstLineChars="0"/>
              <w:jc w:val="center"/>
              <w:rPr>
                <w:rFonts w:ascii="宋体" w:hAnsi="宋体" w:eastAsia="宋体" w:cs="宋体"/>
                <w:color w:val="auto"/>
                <w:szCs w:val="21"/>
              </w:rPr>
            </w:pPr>
            <w:r>
              <w:rPr>
                <w:rFonts w:hint="eastAsia" w:ascii="宋体" w:hAnsi="宋体" w:eastAsia="宋体" w:cs="宋体"/>
                <w:color w:val="auto"/>
                <w:szCs w:val="21"/>
              </w:rPr>
              <w:t>展台号</w:t>
            </w:r>
          </w:p>
        </w:tc>
        <w:tc>
          <w:tcPr>
            <w:tcW w:w="3493" w:type="dxa"/>
            <w:gridSpan w:val="3"/>
            <w:vAlign w:val="center"/>
          </w:tcPr>
          <w:p w14:paraId="1B122B06">
            <w:pPr>
              <w:spacing w:line="240" w:lineRule="auto"/>
              <w:ind w:firstLine="480"/>
              <w:jc w:val="center"/>
              <w:rPr>
                <w:rFonts w:ascii="宋体" w:hAnsi="宋体" w:eastAsia="宋体" w:cs="宋体"/>
                <w:color w:val="auto"/>
                <w:szCs w:val="21"/>
              </w:rPr>
            </w:pPr>
          </w:p>
        </w:tc>
        <w:tc>
          <w:tcPr>
            <w:tcW w:w="1184" w:type="dxa"/>
            <w:vAlign w:val="center"/>
          </w:tcPr>
          <w:p w14:paraId="2912D8EE">
            <w:pPr>
              <w:spacing w:line="240" w:lineRule="auto"/>
              <w:ind w:firstLine="0" w:firstLineChars="0"/>
              <w:rPr>
                <w:rFonts w:ascii="宋体" w:hAnsi="宋体" w:eastAsia="宋体" w:cs="宋体"/>
                <w:color w:val="auto"/>
                <w:szCs w:val="21"/>
              </w:rPr>
            </w:pPr>
            <w:r>
              <w:rPr>
                <w:rFonts w:hint="eastAsia" w:ascii="宋体" w:hAnsi="宋体" w:eastAsia="宋体" w:cs="宋体"/>
                <w:color w:val="auto"/>
                <w:szCs w:val="21"/>
              </w:rPr>
              <w:t>联系电话</w:t>
            </w:r>
          </w:p>
        </w:tc>
        <w:tc>
          <w:tcPr>
            <w:tcW w:w="3675" w:type="dxa"/>
            <w:gridSpan w:val="3"/>
            <w:vAlign w:val="center"/>
          </w:tcPr>
          <w:p w14:paraId="24B01354">
            <w:pPr>
              <w:spacing w:line="240" w:lineRule="auto"/>
              <w:ind w:firstLine="480"/>
              <w:jc w:val="center"/>
              <w:rPr>
                <w:rFonts w:ascii="宋体" w:hAnsi="宋体" w:eastAsia="宋体" w:cs="宋体"/>
                <w:color w:val="auto"/>
                <w:szCs w:val="21"/>
              </w:rPr>
            </w:pPr>
          </w:p>
        </w:tc>
      </w:tr>
      <w:tr w14:paraId="19FBC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1656" w:type="dxa"/>
            <w:vAlign w:val="center"/>
          </w:tcPr>
          <w:p w14:paraId="7C84E1D8">
            <w:pPr>
              <w:spacing w:line="240" w:lineRule="auto"/>
              <w:ind w:firstLine="0" w:firstLineChars="0"/>
              <w:jc w:val="center"/>
              <w:rPr>
                <w:rFonts w:ascii="宋体" w:hAnsi="宋体" w:eastAsia="宋体" w:cs="宋体"/>
                <w:color w:val="auto"/>
                <w:szCs w:val="21"/>
              </w:rPr>
            </w:pPr>
            <w:r>
              <w:rPr>
                <w:rFonts w:hint="eastAsia" w:ascii="宋体" w:hAnsi="宋体" w:eastAsia="宋体" w:cs="宋体"/>
                <w:color w:val="auto"/>
                <w:kern w:val="0"/>
                <w:szCs w:val="21"/>
              </w:rPr>
              <w:t>名  称</w:t>
            </w:r>
          </w:p>
        </w:tc>
        <w:tc>
          <w:tcPr>
            <w:tcW w:w="1332" w:type="dxa"/>
            <w:vAlign w:val="center"/>
          </w:tcPr>
          <w:p w14:paraId="66A1926A">
            <w:pPr>
              <w:spacing w:line="240" w:lineRule="auto"/>
              <w:ind w:firstLine="0" w:firstLineChars="0"/>
              <w:jc w:val="center"/>
              <w:rPr>
                <w:rFonts w:ascii="宋体" w:hAnsi="宋体" w:eastAsia="宋体" w:cs="宋体"/>
                <w:color w:val="auto"/>
                <w:szCs w:val="21"/>
              </w:rPr>
            </w:pPr>
            <w:r>
              <w:rPr>
                <w:rFonts w:hint="eastAsia" w:ascii="宋体" w:hAnsi="宋体" w:eastAsia="宋体" w:cs="宋体"/>
                <w:color w:val="auto"/>
                <w:kern w:val="0"/>
                <w:szCs w:val="21"/>
              </w:rPr>
              <w:t>规格</w:t>
            </w:r>
          </w:p>
        </w:tc>
        <w:tc>
          <w:tcPr>
            <w:tcW w:w="720" w:type="dxa"/>
            <w:vAlign w:val="center"/>
          </w:tcPr>
          <w:p w14:paraId="2A32E1DB">
            <w:pPr>
              <w:spacing w:line="240" w:lineRule="auto"/>
              <w:ind w:firstLine="0" w:firstLineChars="0"/>
              <w:jc w:val="center"/>
              <w:rPr>
                <w:rFonts w:ascii="宋体" w:hAnsi="宋体" w:eastAsia="宋体" w:cs="宋体"/>
                <w:color w:val="auto"/>
                <w:kern w:val="0"/>
                <w:szCs w:val="21"/>
              </w:rPr>
            </w:pPr>
            <w:r>
              <w:rPr>
                <w:rFonts w:hint="eastAsia" w:ascii="宋体" w:hAnsi="宋体" w:eastAsia="宋体" w:cs="宋体"/>
                <w:color w:val="auto"/>
                <w:kern w:val="0"/>
                <w:szCs w:val="21"/>
              </w:rPr>
              <w:t>单位</w:t>
            </w:r>
          </w:p>
        </w:tc>
        <w:tc>
          <w:tcPr>
            <w:tcW w:w="1441" w:type="dxa"/>
            <w:vAlign w:val="center"/>
          </w:tcPr>
          <w:p w14:paraId="6379D163">
            <w:pPr>
              <w:spacing w:line="240" w:lineRule="auto"/>
              <w:ind w:firstLine="0" w:firstLineChars="0"/>
              <w:jc w:val="center"/>
              <w:rPr>
                <w:rFonts w:ascii="宋体" w:hAnsi="宋体" w:eastAsia="宋体" w:cs="宋体"/>
                <w:color w:val="auto"/>
                <w:kern w:val="0"/>
                <w:szCs w:val="21"/>
              </w:rPr>
            </w:pPr>
            <w:r>
              <w:rPr>
                <w:rFonts w:hint="eastAsia" w:ascii="宋体" w:hAnsi="宋体" w:eastAsia="宋体" w:cs="宋体"/>
                <w:color w:val="auto"/>
                <w:kern w:val="0"/>
                <w:szCs w:val="21"/>
              </w:rPr>
              <w:t>租赁单价</w:t>
            </w:r>
          </w:p>
          <w:p w14:paraId="5D0390B3">
            <w:pPr>
              <w:spacing w:line="240" w:lineRule="auto"/>
              <w:ind w:firstLine="0" w:firstLineChars="0"/>
              <w:rPr>
                <w:rFonts w:ascii="宋体" w:hAnsi="宋体" w:eastAsia="宋体" w:cs="宋体"/>
                <w:color w:val="auto"/>
                <w:szCs w:val="21"/>
              </w:rPr>
            </w:pPr>
            <w:r>
              <w:rPr>
                <w:rFonts w:hint="eastAsia" w:ascii="宋体" w:hAnsi="宋体" w:eastAsia="宋体" w:cs="宋体"/>
                <w:color w:val="auto"/>
                <w:kern w:val="0"/>
                <w:szCs w:val="21"/>
              </w:rPr>
              <w:t>（元/处）</w:t>
            </w:r>
          </w:p>
        </w:tc>
        <w:tc>
          <w:tcPr>
            <w:tcW w:w="1439" w:type="dxa"/>
            <w:gridSpan w:val="2"/>
            <w:vAlign w:val="center"/>
          </w:tcPr>
          <w:p w14:paraId="4AD1DADF">
            <w:pPr>
              <w:spacing w:line="240" w:lineRule="auto"/>
              <w:ind w:firstLine="0" w:firstLineChars="0"/>
              <w:jc w:val="center"/>
              <w:rPr>
                <w:rFonts w:ascii="宋体" w:hAnsi="宋体" w:eastAsia="宋体" w:cs="宋体"/>
                <w:color w:val="auto"/>
                <w:szCs w:val="21"/>
              </w:rPr>
            </w:pPr>
            <w:r>
              <w:rPr>
                <w:rFonts w:hint="eastAsia" w:ascii="宋体" w:hAnsi="宋体" w:eastAsia="宋体" w:cs="宋体"/>
                <w:color w:val="auto"/>
                <w:szCs w:val="21"/>
              </w:rPr>
              <w:t>数量</w:t>
            </w:r>
          </w:p>
        </w:tc>
        <w:tc>
          <w:tcPr>
            <w:tcW w:w="1800" w:type="dxa"/>
            <w:vAlign w:val="center"/>
          </w:tcPr>
          <w:p w14:paraId="46D1BB24">
            <w:pPr>
              <w:spacing w:line="240" w:lineRule="auto"/>
              <w:ind w:firstLine="0" w:firstLineChars="0"/>
              <w:jc w:val="center"/>
              <w:rPr>
                <w:rFonts w:ascii="宋体" w:hAnsi="宋体" w:eastAsia="宋体" w:cs="宋体"/>
                <w:color w:val="auto"/>
                <w:szCs w:val="21"/>
              </w:rPr>
            </w:pPr>
            <w:r>
              <w:rPr>
                <w:rFonts w:hint="eastAsia" w:ascii="宋体" w:hAnsi="宋体" w:eastAsia="宋体" w:cs="宋体"/>
                <w:color w:val="auto"/>
                <w:szCs w:val="21"/>
              </w:rPr>
              <w:t>租金（元）</w:t>
            </w:r>
          </w:p>
        </w:tc>
        <w:tc>
          <w:tcPr>
            <w:tcW w:w="1620" w:type="dxa"/>
            <w:vAlign w:val="center"/>
          </w:tcPr>
          <w:p w14:paraId="5F7136F2">
            <w:pPr>
              <w:spacing w:line="240" w:lineRule="auto"/>
              <w:ind w:firstLine="0" w:firstLineChars="0"/>
              <w:jc w:val="center"/>
              <w:rPr>
                <w:rFonts w:ascii="宋体" w:hAnsi="宋体" w:eastAsia="宋体" w:cs="宋体"/>
                <w:color w:val="auto"/>
                <w:szCs w:val="21"/>
              </w:rPr>
            </w:pPr>
            <w:r>
              <w:rPr>
                <w:rFonts w:hint="eastAsia" w:ascii="宋体" w:hAnsi="宋体" w:eastAsia="宋体" w:cs="宋体"/>
                <w:color w:val="auto"/>
                <w:kern w:val="0"/>
                <w:szCs w:val="21"/>
              </w:rPr>
              <w:t>备注</w:t>
            </w:r>
          </w:p>
        </w:tc>
      </w:tr>
      <w:tr w14:paraId="52BA5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656" w:type="dxa"/>
            <w:vMerge w:val="restart"/>
            <w:vAlign w:val="center"/>
          </w:tcPr>
          <w:p w14:paraId="578A8BD4">
            <w:pPr>
              <w:widowControl/>
              <w:spacing w:line="240" w:lineRule="auto"/>
              <w:ind w:firstLine="0" w:firstLineChars="0"/>
              <w:jc w:val="center"/>
              <w:rPr>
                <w:rFonts w:ascii="宋体" w:hAnsi="宋体" w:eastAsia="宋体" w:cs="宋体"/>
                <w:color w:val="auto"/>
                <w:kern w:val="0"/>
                <w:szCs w:val="21"/>
              </w:rPr>
            </w:pPr>
            <w:r>
              <w:rPr>
                <w:rFonts w:hint="eastAsia" w:ascii="宋体" w:hAnsi="宋体" w:eastAsia="宋体" w:cs="宋体"/>
                <w:color w:val="auto"/>
                <w:kern w:val="0"/>
                <w:szCs w:val="21"/>
              </w:rPr>
              <w:t>动力电源</w:t>
            </w:r>
          </w:p>
          <w:p w14:paraId="7B9BBB7C">
            <w:pPr>
              <w:widowControl/>
              <w:spacing w:line="240" w:lineRule="auto"/>
              <w:ind w:firstLine="0" w:firstLineChars="0"/>
              <w:jc w:val="center"/>
              <w:rPr>
                <w:rFonts w:ascii="宋体" w:hAnsi="宋体" w:eastAsia="宋体" w:cs="宋体"/>
                <w:color w:val="auto"/>
                <w:kern w:val="0"/>
                <w:szCs w:val="21"/>
              </w:rPr>
            </w:pPr>
            <w:r>
              <w:rPr>
                <w:rFonts w:hint="eastAsia" w:ascii="宋体" w:hAnsi="宋体" w:eastAsia="宋体" w:cs="宋体"/>
                <w:color w:val="auto"/>
                <w:kern w:val="0"/>
                <w:szCs w:val="21"/>
              </w:rPr>
              <w:t>(室内外)3</w:t>
            </w:r>
            <w:r>
              <w:rPr>
                <w:rFonts w:hint="eastAsia" w:ascii="宋体" w:hAnsi="宋体" w:eastAsia="宋体" w:cs="宋体"/>
                <w:color w:val="auto"/>
                <w:kern w:val="0"/>
                <w:szCs w:val="21"/>
                <w:lang w:eastAsia="zh-CN"/>
              </w:rPr>
              <w:t>8</w:t>
            </w:r>
            <w:r>
              <w:rPr>
                <w:rFonts w:hint="eastAsia" w:ascii="宋体" w:hAnsi="宋体" w:eastAsia="宋体" w:cs="宋体"/>
                <w:color w:val="auto"/>
                <w:kern w:val="0"/>
                <w:szCs w:val="21"/>
              </w:rPr>
              <w:t>0V</w:t>
            </w:r>
          </w:p>
        </w:tc>
        <w:tc>
          <w:tcPr>
            <w:tcW w:w="1332" w:type="dxa"/>
            <w:tcBorders>
              <w:bottom w:val="single" w:color="auto" w:sz="4" w:space="0"/>
            </w:tcBorders>
            <w:vAlign w:val="center"/>
          </w:tcPr>
          <w:p w14:paraId="210DFA4C">
            <w:pPr>
              <w:widowControl/>
              <w:spacing w:line="240" w:lineRule="auto"/>
              <w:ind w:firstLine="0" w:firstLineChars="0"/>
              <w:jc w:val="center"/>
              <w:rPr>
                <w:rFonts w:ascii="宋体" w:hAnsi="宋体" w:eastAsia="宋体" w:cs="宋体"/>
                <w:color w:val="auto"/>
                <w:kern w:val="0"/>
                <w:szCs w:val="21"/>
              </w:rPr>
            </w:pPr>
            <w:r>
              <w:rPr>
                <w:rFonts w:hint="eastAsia" w:ascii="宋体" w:hAnsi="宋体" w:eastAsia="宋体" w:cs="宋体"/>
                <w:color w:val="auto"/>
                <w:kern w:val="0"/>
                <w:szCs w:val="21"/>
              </w:rPr>
              <w:t>15A</w:t>
            </w:r>
          </w:p>
        </w:tc>
        <w:tc>
          <w:tcPr>
            <w:tcW w:w="720" w:type="dxa"/>
            <w:tcBorders>
              <w:bottom w:val="single" w:color="auto" w:sz="4" w:space="0"/>
            </w:tcBorders>
            <w:vAlign w:val="center"/>
          </w:tcPr>
          <w:p w14:paraId="47ADE9D0">
            <w:pPr>
              <w:widowControl/>
              <w:spacing w:line="240" w:lineRule="auto"/>
              <w:ind w:firstLine="0" w:firstLineChars="0"/>
              <w:jc w:val="center"/>
              <w:rPr>
                <w:rFonts w:ascii="宋体" w:hAnsi="宋体" w:eastAsia="宋体" w:cs="宋体"/>
                <w:color w:val="auto"/>
                <w:kern w:val="0"/>
                <w:szCs w:val="21"/>
              </w:rPr>
            </w:pPr>
            <w:r>
              <w:rPr>
                <w:rFonts w:hint="eastAsia" w:ascii="宋体" w:hAnsi="宋体" w:eastAsia="宋体" w:cs="宋体"/>
                <w:color w:val="auto"/>
                <w:kern w:val="0"/>
                <w:szCs w:val="21"/>
              </w:rPr>
              <w:t>只</w:t>
            </w:r>
          </w:p>
        </w:tc>
        <w:tc>
          <w:tcPr>
            <w:tcW w:w="1441" w:type="dxa"/>
            <w:tcBorders>
              <w:bottom w:val="single" w:color="auto" w:sz="4" w:space="0"/>
            </w:tcBorders>
            <w:vAlign w:val="center"/>
          </w:tcPr>
          <w:p w14:paraId="12AA927C">
            <w:pPr>
              <w:widowControl/>
              <w:spacing w:line="240" w:lineRule="auto"/>
              <w:ind w:firstLine="0" w:firstLineChars="0"/>
              <w:jc w:val="center"/>
              <w:rPr>
                <w:rFonts w:hint="default" w:ascii="宋体" w:hAnsi="宋体" w:eastAsia="宋体" w:cs="宋体"/>
                <w:color w:val="auto"/>
                <w:kern w:val="0"/>
                <w:szCs w:val="21"/>
                <w:highlight w:val="none"/>
                <w:lang w:val="en-US" w:eastAsia="zh-CN"/>
              </w:rPr>
            </w:pPr>
            <w:r>
              <w:rPr>
                <w:rFonts w:hint="eastAsia" w:ascii="宋体" w:hAnsi="宋体" w:eastAsia="宋体" w:cs="宋体"/>
                <w:bCs/>
                <w:color w:val="auto"/>
                <w:kern w:val="0"/>
                <w:highlight w:val="none"/>
                <w:lang w:val="en-US" w:eastAsia="zh-CN"/>
              </w:rPr>
              <w:t>800</w:t>
            </w:r>
          </w:p>
        </w:tc>
        <w:tc>
          <w:tcPr>
            <w:tcW w:w="1439" w:type="dxa"/>
            <w:gridSpan w:val="2"/>
            <w:tcBorders>
              <w:bottom w:val="single" w:color="auto" w:sz="4" w:space="0"/>
            </w:tcBorders>
            <w:vAlign w:val="center"/>
          </w:tcPr>
          <w:p w14:paraId="6DC76389">
            <w:pPr>
              <w:widowControl/>
              <w:spacing w:line="240" w:lineRule="auto"/>
              <w:ind w:firstLine="480"/>
              <w:jc w:val="center"/>
              <w:rPr>
                <w:rFonts w:ascii="宋体" w:hAnsi="宋体" w:eastAsia="宋体" w:cs="宋体"/>
                <w:color w:val="auto"/>
                <w:kern w:val="0"/>
                <w:szCs w:val="21"/>
              </w:rPr>
            </w:pPr>
          </w:p>
        </w:tc>
        <w:tc>
          <w:tcPr>
            <w:tcW w:w="1800" w:type="dxa"/>
            <w:tcBorders>
              <w:bottom w:val="single" w:color="auto" w:sz="4" w:space="0"/>
            </w:tcBorders>
            <w:vAlign w:val="center"/>
          </w:tcPr>
          <w:p w14:paraId="037242AF">
            <w:pPr>
              <w:spacing w:line="240" w:lineRule="auto"/>
              <w:ind w:firstLine="0" w:firstLineChars="0"/>
              <w:rPr>
                <w:rFonts w:ascii="宋体" w:hAnsi="宋体" w:eastAsia="宋体" w:cs="宋体"/>
                <w:color w:val="auto"/>
                <w:kern w:val="0"/>
                <w:szCs w:val="21"/>
              </w:rPr>
            </w:pPr>
          </w:p>
        </w:tc>
        <w:tc>
          <w:tcPr>
            <w:tcW w:w="1620" w:type="dxa"/>
            <w:vMerge w:val="restart"/>
            <w:vAlign w:val="center"/>
          </w:tcPr>
          <w:p w14:paraId="2E0B4BF2">
            <w:pPr>
              <w:widowControl/>
              <w:spacing w:line="240" w:lineRule="auto"/>
              <w:ind w:firstLine="0" w:firstLineChars="0"/>
              <w:jc w:val="left"/>
              <w:rPr>
                <w:rFonts w:ascii="宋体" w:hAnsi="宋体" w:eastAsia="宋体" w:cs="宋体"/>
                <w:color w:val="auto"/>
                <w:kern w:val="0"/>
                <w:szCs w:val="21"/>
              </w:rPr>
            </w:pPr>
            <w:r>
              <w:rPr>
                <w:rFonts w:hint="eastAsia" w:ascii="宋体" w:hAnsi="宋体" w:eastAsia="宋体" w:cs="宋体"/>
                <w:color w:val="auto"/>
                <w:kern w:val="0"/>
                <w:szCs w:val="21"/>
              </w:rPr>
              <w:t>含：</w:t>
            </w:r>
          </w:p>
          <w:p w14:paraId="18A6C212">
            <w:pPr>
              <w:widowControl/>
              <w:spacing w:line="240" w:lineRule="auto"/>
              <w:ind w:firstLine="0" w:firstLineChars="0"/>
              <w:jc w:val="left"/>
              <w:rPr>
                <w:rFonts w:ascii="宋体" w:hAnsi="宋体" w:eastAsia="宋体" w:cs="宋体"/>
                <w:color w:val="auto"/>
                <w:kern w:val="0"/>
                <w:szCs w:val="21"/>
              </w:rPr>
            </w:pPr>
            <w:r>
              <w:rPr>
                <w:rFonts w:hint="eastAsia" w:ascii="宋体" w:hAnsi="宋体" w:eastAsia="宋体" w:cs="宋体"/>
                <w:color w:val="auto"/>
                <w:kern w:val="0"/>
                <w:szCs w:val="21"/>
              </w:rPr>
              <w:t>材料费</w:t>
            </w:r>
          </w:p>
          <w:p w14:paraId="467F6F68">
            <w:pPr>
              <w:widowControl/>
              <w:spacing w:line="240" w:lineRule="auto"/>
              <w:ind w:firstLine="0" w:firstLineChars="0"/>
              <w:jc w:val="left"/>
              <w:rPr>
                <w:rFonts w:ascii="宋体" w:hAnsi="宋体" w:eastAsia="宋体" w:cs="宋体"/>
                <w:color w:val="auto"/>
                <w:kern w:val="0"/>
                <w:szCs w:val="21"/>
              </w:rPr>
            </w:pPr>
            <w:r>
              <w:rPr>
                <w:rFonts w:hint="eastAsia" w:ascii="宋体" w:hAnsi="宋体" w:eastAsia="宋体" w:cs="宋体"/>
                <w:color w:val="auto"/>
                <w:kern w:val="0"/>
                <w:szCs w:val="21"/>
              </w:rPr>
              <w:t>电费</w:t>
            </w:r>
          </w:p>
          <w:p w14:paraId="172D7006">
            <w:pPr>
              <w:widowControl/>
              <w:spacing w:line="240" w:lineRule="auto"/>
              <w:ind w:firstLine="0" w:firstLineChars="0"/>
              <w:jc w:val="left"/>
              <w:rPr>
                <w:rFonts w:ascii="宋体" w:hAnsi="宋体" w:eastAsia="宋体" w:cs="宋体"/>
                <w:color w:val="auto"/>
                <w:kern w:val="0"/>
                <w:szCs w:val="21"/>
              </w:rPr>
            </w:pPr>
            <w:r>
              <w:rPr>
                <w:rFonts w:hint="eastAsia" w:ascii="宋体" w:hAnsi="宋体" w:eastAsia="宋体" w:cs="宋体"/>
                <w:color w:val="auto"/>
                <w:kern w:val="0"/>
                <w:szCs w:val="21"/>
                <w:lang w:val="en-US" w:eastAsia="zh-CN"/>
              </w:rPr>
              <w:t>手续</w:t>
            </w:r>
            <w:r>
              <w:rPr>
                <w:rFonts w:hint="eastAsia" w:ascii="宋体" w:hAnsi="宋体" w:eastAsia="宋体" w:cs="宋体"/>
                <w:color w:val="auto"/>
                <w:kern w:val="0"/>
                <w:szCs w:val="21"/>
              </w:rPr>
              <w:t>费</w:t>
            </w:r>
          </w:p>
        </w:tc>
      </w:tr>
      <w:tr w14:paraId="525BA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1656" w:type="dxa"/>
            <w:vMerge w:val="continue"/>
            <w:vAlign w:val="center"/>
          </w:tcPr>
          <w:p w14:paraId="066F04F0">
            <w:pPr>
              <w:widowControl/>
              <w:spacing w:line="240" w:lineRule="auto"/>
              <w:ind w:firstLine="480"/>
              <w:jc w:val="center"/>
              <w:rPr>
                <w:rFonts w:ascii="宋体" w:hAnsi="宋体" w:eastAsia="宋体" w:cs="宋体"/>
                <w:color w:val="auto"/>
                <w:kern w:val="0"/>
                <w:szCs w:val="21"/>
              </w:rPr>
            </w:pPr>
          </w:p>
        </w:tc>
        <w:tc>
          <w:tcPr>
            <w:tcW w:w="1332" w:type="dxa"/>
            <w:tcBorders>
              <w:bottom w:val="single" w:color="auto" w:sz="4" w:space="0"/>
            </w:tcBorders>
            <w:vAlign w:val="center"/>
          </w:tcPr>
          <w:p w14:paraId="46B45D01">
            <w:pPr>
              <w:widowControl/>
              <w:spacing w:line="240" w:lineRule="auto"/>
              <w:ind w:firstLine="0" w:firstLineChars="0"/>
              <w:jc w:val="center"/>
              <w:rPr>
                <w:rFonts w:ascii="宋体" w:hAnsi="宋体" w:eastAsia="宋体" w:cs="宋体"/>
                <w:color w:val="auto"/>
                <w:kern w:val="0"/>
                <w:szCs w:val="21"/>
              </w:rPr>
            </w:pPr>
            <w:r>
              <w:rPr>
                <w:rFonts w:hint="eastAsia" w:ascii="宋体" w:hAnsi="宋体" w:eastAsia="宋体" w:cs="宋体"/>
                <w:color w:val="auto"/>
                <w:kern w:val="0"/>
                <w:szCs w:val="21"/>
              </w:rPr>
              <w:t>20A</w:t>
            </w:r>
          </w:p>
        </w:tc>
        <w:tc>
          <w:tcPr>
            <w:tcW w:w="720" w:type="dxa"/>
            <w:tcBorders>
              <w:bottom w:val="single" w:color="auto" w:sz="4" w:space="0"/>
            </w:tcBorders>
            <w:vAlign w:val="center"/>
          </w:tcPr>
          <w:p w14:paraId="30174FB6">
            <w:pPr>
              <w:widowControl/>
              <w:spacing w:line="240" w:lineRule="auto"/>
              <w:ind w:firstLine="0" w:firstLineChars="0"/>
              <w:jc w:val="center"/>
              <w:rPr>
                <w:rFonts w:ascii="宋体" w:hAnsi="宋体" w:eastAsia="宋体" w:cs="宋体"/>
                <w:color w:val="auto"/>
              </w:rPr>
            </w:pPr>
            <w:r>
              <w:rPr>
                <w:rFonts w:hint="eastAsia" w:ascii="宋体" w:hAnsi="宋体" w:eastAsia="宋体" w:cs="宋体"/>
                <w:color w:val="auto"/>
                <w:kern w:val="0"/>
                <w:szCs w:val="21"/>
              </w:rPr>
              <w:t>只</w:t>
            </w:r>
          </w:p>
        </w:tc>
        <w:tc>
          <w:tcPr>
            <w:tcW w:w="1441" w:type="dxa"/>
            <w:tcBorders>
              <w:bottom w:val="single" w:color="auto" w:sz="4" w:space="0"/>
            </w:tcBorders>
            <w:vAlign w:val="center"/>
          </w:tcPr>
          <w:p w14:paraId="53E5844B">
            <w:pPr>
              <w:widowControl/>
              <w:spacing w:line="240" w:lineRule="auto"/>
              <w:ind w:firstLine="0" w:firstLineChars="0"/>
              <w:jc w:val="center"/>
              <w:rPr>
                <w:rFonts w:hint="default" w:ascii="宋体" w:hAnsi="宋体" w:eastAsia="宋体" w:cs="宋体"/>
                <w:color w:val="auto"/>
                <w:kern w:val="0"/>
                <w:szCs w:val="21"/>
                <w:highlight w:val="none"/>
                <w:lang w:val="en-US" w:eastAsia="zh-CN"/>
              </w:rPr>
            </w:pPr>
            <w:r>
              <w:rPr>
                <w:rFonts w:hint="eastAsia" w:ascii="宋体" w:hAnsi="宋体" w:eastAsia="宋体" w:cs="宋体"/>
                <w:bCs/>
                <w:color w:val="auto"/>
                <w:kern w:val="0"/>
                <w:highlight w:val="none"/>
                <w:lang w:val="en-US" w:eastAsia="zh-CN"/>
              </w:rPr>
              <w:t>1000</w:t>
            </w:r>
          </w:p>
        </w:tc>
        <w:tc>
          <w:tcPr>
            <w:tcW w:w="1439" w:type="dxa"/>
            <w:gridSpan w:val="2"/>
            <w:tcBorders>
              <w:bottom w:val="single" w:color="auto" w:sz="4" w:space="0"/>
            </w:tcBorders>
            <w:vAlign w:val="center"/>
          </w:tcPr>
          <w:p w14:paraId="4F8A6376">
            <w:pPr>
              <w:widowControl/>
              <w:spacing w:line="240" w:lineRule="auto"/>
              <w:ind w:firstLine="480"/>
              <w:jc w:val="center"/>
              <w:rPr>
                <w:rFonts w:ascii="宋体" w:hAnsi="宋体" w:eastAsia="宋体" w:cs="宋体"/>
                <w:color w:val="auto"/>
                <w:kern w:val="0"/>
                <w:szCs w:val="21"/>
              </w:rPr>
            </w:pPr>
          </w:p>
        </w:tc>
        <w:tc>
          <w:tcPr>
            <w:tcW w:w="1800" w:type="dxa"/>
            <w:tcBorders>
              <w:bottom w:val="single" w:color="auto" w:sz="4" w:space="0"/>
            </w:tcBorders>
            <w:vAlign w:val="center"/>
          </w:tcPr>
          <w:p w14:paraId="1CFF4024">
            <w:pPr>
              <w:spacing w:line="240" w:lineRule="auto"/>
              <w:ind w:firstLine="480"/>
              <w:jc w:val="center"/>
              <w:rPr>
                <w:rFonts w:ascii="宋体" w:hAnsi="宋体" w:eastAsia="宋体" w:cs="宋体"/>
                <w:color w:val="auto"/>
                <w:kern w:val="0"/>
                <w:szCs w:val="21"/>
              </w:rPr>
            </w:pPr>
          </w:p>
        </w:tc>
        <w:tc>
          <w:tcPr>
            <w:tcW w:w="1620" w:type="dxa"/>
            <w:vMerge w:val="continue"/>
            <w:vAlign w:val="center"/>
          </w:tcPr>
          <w:p w14:paraId="7349847C">
            <w:pPr>
              <w:spacing w:line="240" w:lineRule="auto"/>
              <w:ind w:firstLine="480"/>
              <w:jc w:val="center"/>
              <w:rPr>
                <w:rFonts w:ascii="宋体" w:hAnsi="宋体" w:eastAsia="宋体" w:cs="宋体"/>
                <w:color w:val="auto"/>
                <w:kern w:val="0"/>
                <w:szCs w:val="21"/>
              </w:rPr>
            </w:pPr>
          </w:p>
        </w:tc>
      </w:tr>
      <w:tr w14:paraId="3DFB9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1656" w:type="dxa"/>
            <w:vMerge w:val="continue"/>
            <w:vAlign w:val="center"/>
          </w:tcPr>
          <w:p w14:paraId="48976345">
            <w:pPr>
              <w:widowControl/>
              <w:spacing w:line="240" w:lineRule="auto"/>
              <w:ind w:firstLine="480"/>
              <w:jc w:val="center"/>
              <w:rPr>
                <w:rFonts w:ascii="宋体" w:hAnsi="宋体" w:eastAsia="宋体" w:cs="宋体"/>
                <w:color w:val="auto"/>
                <w:kern w:val="0"/>
                <w:szCs w:val="21"/>
              </w:rPr>
            </w:pPr>
          </w:p>
        </w:tc>
        <w:tc>
          <w:tcPr>
            <w:tcW w:w="1332" w:type="dxa"/>
            <w:tcBorders>
              <w:bottom w:val="single" w:color="auto" w:sz="4" w:space="0"/>
            </w:tcBorders>
            <w:vAlign w:val="center"/>
          </w:tcPr>
          <w:p w14:paraId="038295B3">
            <w:pPr>
              <w:widowControl/>
              <w:spacing w:line="240" w:lineRule="auto"/>
              <w:ind w:firstLine="0" w:firstLineChars="0"/>
              <w:jc w:val="center"/>
              <w:rPr>
                <w:rFonts w:ascii="宋体" w:hAnsi="宋体" w:eastAsia="宋体" w:cs="宋体"/>
                <w:color w:val="auto"/>
                <w:kern w:val="0"/>
                <w:szCs w:val="21"/>
              </w:rPr>
            </w:pPr>
            <w:r>
              <w:rPr>
                <w:rFonts w:hint="eastAsia" w:ascii="宋体" w:hAnsi="宋体" w:eastAsia="宋体" w:cs="宋体"/>
                <w:color w:val="auto"/>
                <w:kern w:val="0"/>
                <w:szCs w:val="21"/>
              </w:rPr>
              <w:t>30A</w:t>
            </w:r>
          </w:p>
        </w:tc>
        <w:tc>
          <w:tcPr>
            <w:tcW w:w="720" w:type="dxa"/>
            <w:tcBorders>
              <w:bottom w:val="single" w:color="auto" w:sz="4" w:space="0"/>
            </w:tcBorders>
            <w:vAlign w:val="center"/>
          </w:tcPr>
          <w:p w14:paraId="62BE1D22">
            <w:pPr>
              <w:widowControl/>
              <w:spacing w:line="240" w:lineRule="auto"/>
              <w:ind w:firstLine="0" w:firstLineChars="0"/>
              <w:jc w:val="center"/>
              <w:rPr>
                <w:rFonts w:ascii="宋体" w:hAnsi="宋体" w:eastAsia="宋体" w:cs="宋体"/>
                <w:color w:val="auto"/>
              </w:rPr>
            </w:pPr>
            <w:r>
              <w:rPr>
                <w:rFonts w:hint="eastAsia" w:ascii="宋体" w:hAnsi="宋体" w:eastAsia="宋体" w:cs="宋体"/>
                <w:color w:val="auto"/>
                <w:kern w:val="0"/>
                <w:szCs w:val="21"/>
              </w:rPr>
              <w:t>只</w:t>
            </w:r>
          </w:p>
        </w:tc>
        <w:tc>
          <w:tcPr>
            <w:tcW w:w="1441" w:type="dxa"/>
            <w:tcBorders>
              <w:bottom w:val="single" w:color="auto" w:sz="4" w:space="0"/>
            </w:tcBorders>
            <w:vAlign w:val="center"/>
          </w:tcPr>
          <w:p w14:paraId="50655224">
            <w:pPr>
              <w:widowControl/>
              <w:spacing w:line="240" w:lineRule="auto"/>
              <w:ind w:firstLine="0" w:firstLineChars="0"/>
              <w:jc w:val="center"/>
              <w:rPr>
                <w:rFonts w:hint="default" w:ascii="宋体" w:hAnsi="宋体" w:eastAsia="宋体" w:cs="宋体"/>
                <w:color w:val="auto"/>
                <w:kern w:val="0"/>
                <w:szCs w:val="21"/>
                <w:highlight w:val="none"/>
                <w:lang w:val="en-US" w:eastAsia="zh-CN"/>
              </w:rPr>
            </w:pPr>
            <w:r>
              <w:rPr>
                <w:rFonts w:hint="eastAsia" w:ascii="宋体" w:hAnsi="宋体" w:eastAsia="宋体" w:cs="宋体"/>
                <w:bCs/>
                <w:color w:val="auto"/>
                <w:kern w:val="0"/>
                <w:highlight w:val="none"/>
                <w:lang w:val="en-US" w:eastAsia="zh-CN"/>
              </w:rPr>
              <w:t>1300</w:t>
            </w:r>
          </w:p>
        </w:tc>
        <w:tc>
          <w:tcPr>
            <w:tcW w:w="1439" w:type="dxa"/>
            <w:gridSpan w:val="2"/>
            <w:tcBorders>
              <w:bottom w:val="single" w:color="auto" w:sz="4" w:space="0"/>
            </w:tcBorders>
            <w:vAlign w:val="center"/>
          </w:tcPr>
          <w:p w14:paraId="7B45B1D1">
            <w:pPr>
              <w:widowControl/>
              <w:spacing w:line="240" w:lineRule="auto"/>
              <w:ind w:firstLine="480"/>
              <w:jc w:val="center"/>
              <w:rPr>
                <w:rFonts w:ascii="宋体" w:hAnsi="宋体" w:eastAsia="宋体" w:cs="宋体"/>
                <w:color w:val="auto"/>
                <w:kern w:val="0"/>
                <w:szCs w:val="21"/>
              </w:rPr>
            </w:pPr>
          </w:p>
        </w:tc>
        <w:tc>
          <w:tcPr>
            <w:tcW w:w="1800" w:type="dxa"/>
            <w:tcBorders>
              <w:bottom w:val="single" w:color="auto" w:sz="4" w:space="0"/>
            </w:tcBorders>
            <w:vAlign w:val="center"/>
          </w:tcPr>
          <w:p w14:paraId="01836ADF">
            <w:pPr>
              <w:spacing w:line="240" w:lineRule="auto"/>
              <w:ind w:firstLine="480"/>
              <w:jc w:val="center"/>
              <w:rPr>
                <w:rFonts w:ascii="宋体" w:hAnsi="宋体" w:eastAsia="宋体" w:cs="宋体"/>
                <w:color w:val="auto"/>
                <w:kern w:val="0"/>
                <w:szCs w:val="21"/>
              </w:rPr>
            </w:pPr>
          </w:p>
        </w:tc>
        <w:tc>
          <w:tcPr>
            <w:tcW w:w="1620" w:type="dxa"/>
            <w:vMerge w:val="continue"/>
            <w:vAlign w:val="center"/>
          </w:tcPr>
          <w:p w14:paraId="5FD373D8">
            <w:pPr>
              <w:spacing w:line="240" w:lineRule="auto"/>
              <w:ind w:firstLine="480"/>
              <w:jc w:val="center"/>
              <w:rPr>
                <w:rFonts w:ascii="宋体" w:hAnsi="宋体" w:eastAsia="宋体" w:cs="宋体"/>
                <w:color w:val="auto"/>
                <w:kern w:val="0"/>
                <w:szCs w:val="21"/>
              </w:rPr>
            </w:pPr>
          </w:p>
        </w:tc>
      </w:tr>
      <w:tr w14:paraId="02076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1656" w:type="dxa"/>
            <w:vMerge w:val="continue"/>
            <w:vAlign w:val="center"/>
          </w:tcPr>
          <w:p w14:paraId="4DD3E74E">
            <w:pPr>
              <w:widowControl/>
              <w:spacing w:line="240" w:lineRule="auto"/>
              <w:ind w:firstLine="480"/>
              <w:jc w:val="center"/>
              <w:rPr>
                <w:rFonts w:ascii="宋体" w:hAnsi="宋体" w:eastAsia="宋体" w:cs="宋体"/>
                <w:color w:val="auto"/>
                <w:kern w:val="0"/>
                <w:szCs w:val="21"/>
              </w:rPr>
            </w:pPr>
          </w:p>
        </w:tc>
        <w:tc>
          <w:tcPr>
            <w:tcW w:w="1332" w:type="dxa"/>
            <w:tcBorders>
              <w:bottom w:val="single" w:color="auto" w:sz="4" w:space="0"/>
            </w:tcBorders>
            <w:vAlign w:val="center"/>
          </w:tcPr>
          <w:p w14:paraId="5885D2A8">
            <w:pPr>
              <w:widowControl/>
              <w:spacing w:line="240" w:lineRule="auto"/>
              <w:ind w:firstLine="0" w:firstLineChars="0"/>
              <w:jc w:val="center"/>
              <w:rPr>
                <w:rFonts w:ascii="宋体" w:hAnsi="宋体" w:eastAsia="宋体" w:cs="宋体"/>
                <w:color w:val="auto"/>
                <w:kern w:val="0"/>
                <w:szCs w:val="21"/>
              </w:rPr>
            </w:pPr>
            <w:r>
              <w:rPr>
                <w:rFonts w:hint="eastAsia" w:ascii="宋体" w:hAnsi="宋体" w:eastAsia="宋体" w:cs="宋体"/>
                <w:color w:val="auto"/>
                <w:kern w:val="0"/>
                <w:szCs w:val="21"/>
              </w:rPr>
              <w:t>60A</w:t>
            </w:r>
          </w:p>
        </w:tc>
        <w:tc>
          <w:tcPr>
            <w:tcW w:w="720" w:type="dxa"/>
            <w:tcBorders>
              <w:bottom w:val="single" w:color="auto" w:sz="4" w:space="0"/>
            </w:tcBorders>
            <w:vAlign w:val="center"/>
          </w:tcPr>
          <w:p w14:paraId="00E54A8D">
            <w:pPr>
              <w:widowControl/>
              <w:spacing w:line="240" w:lineRule="auto"/>
              <w:ind w:firstLine="0" w:firstLineChars="0"/>
              <w:jc w:val="center"/>
              <w:rPr>
                <w:rFonts w:ascii="宋体" w:hAnsi="宋体" w:eastAsia="宋体" w:cs="宋体"/>
                <w:color w:val="auto"/>
              </w:rPr>
            </w:pPr>
            <w:r>
              <w:rPr>
                <w:rFonts w:hint="eastAsia" w:ascii="宋体" w:hAnsi="宋体" w:eastAsia="宋体" w:cs="宋体"/>
                <w:color w:val="auto"/>
                <w:kern w:val="0"/>
                <w:szCs w:val="21"/>
              </w:rPr>
              <w:t>只</w:t>
            </w:r>
          </w:p>
        </w:tc>
        <w:tc>
          <w:tcPr>
            <w:tcW w:w="1441" w:type="dxa"/>
            <w:tcBorders>
              <w:bottom w:val="single" w:color="auto" w:sz="4" w:space="0"/>
            </w:tcBorders>
            <w:vAlign w:val="center"/>
          </w:tcPr>
          <w:p w14:paraId="02D8229A">
            <w:pPr>
              <w:widowControl/>
              <w:spacing w:line="240" w:lineRule="auto"/>
              <w:ind w:firstLine="0" w:firstLineChars="0"/>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2400</w:t>
            </w:r>
          </w:p>
        </w:tc>
        <w:tc>
          <w:tcPr>
            <w:tcW w:w="1439" w:type="dxa"/>
            <w:gridSpan w:val="2"/>
            <w:tcBorders>
              <w:bottom w:val="single" w:color="auto" w:sz="4" w:space="0"/>
            </w:tcBorders>
            <w:vAlign w:val="center"/>
          </w:tcPr>
          <w:p w14:paraId="6BC1CF90">
            <w:pPr>
              <w:widowControl/>
              <w:spacing w:line="240" w:lineRule="auto"/>
              <w:ind w:firstLine="480"/>
              <w:jc w:val="center"/>
              <w:rPr>
                <w:rFonts w:ascii="宋体" w:hAnsi="宋体" w:eastAsia="宋体" w:cs="宋体"/>
                <w:color w:val="auto"/>
                <w:kern w:val="0"/>
                <w:szCs w:val="21"/>
              </w:rPr>
            </w:pPr>
          </w:p>
        </w:tc>
        <w:tc>
          <w:tcPr>
            <w:tcW w:w="1800" w:type="dxa"/>
            <w:tcBorders>
              <w:bottom w:val="single" w:color="auto" w:sz="4" w:space="0"/>
            </w:tcBorders>
            <w:vAlign w:val="center"/>
          </w:tcPr>
          <w:p w14:paraId="1BC27C6D">
            <w:pPr>
              <w:spacing w:line="240" w:lineRule="auto"/>
              <w:ind w:firstLine="480"/>
              <w:jc w:val="center"/>
              <w:rPr>
                <w:rFonts w:ascii="宋体" w:hAnsi="宋体" w:eastAsia="宋体" w:cs="宋体"/>
                <w:color w:val="auto"/>
                <w:kern w:val="0"/>
                <w:szCs w:val="21"/>
              </w:rPr>
            </w:pPr>
          </w:p>
        </w:tc>
        <w:tc>
          <w:tcPr>
            <w:tcW w:w="1620" w:type="dxa"/>
            <w:vMerge w:val="continue"/>
            <w:vAlign w:val="center"/>
          </w:tcPr>
          <w:p w14:paraId="0DDE3BA1">
            <w:pPr>
              <w:spacing w:line="240" w:lineRule="auto"/>
              <w:ind w:firstLine="480"/>
              <w:jc w:val="center"/>
              <w:rPr>
                <w:rFonts w:ascii="宋体" w:hAnsi="宋体" w:eastAsia="宋体" w:cs="宋体"/>
                <w:color w:val="auto"/>
                <w:kern w:val="0"/>
                <w:szCs w:val="21"/>
              </w:rPr>
            </w:pPr>
          </w:p>
        </w:tc>
      </w:tr>
      <w:tr w14:paraId="6CB7A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1656" w:type="dxa"/>
            <w:vMerge w:val="continue"/>
            <w:vAlign w:val="center"/>
          </w:tcPr>
          <w:p w14:paraId="19C126E7">
            <w:pPr>
              <w:widowControl/>
              <w:spacing w:line="240" w:lineRule="auto"/>
              <w:ind w:firstLine="480"/>
              <w:jc w:val="center"/>
              <w:rPr>
                <w:rFonts w:ascii="宋体" w:hAnsi="宋体" w:eastAsia="宋体" w:cs="宋体"/>
                <w:color w:val="auto"/>
                <w:kern w:val="0"/>
                <w:szCs w:val="21"/>
              </w:rPr>
            </w:pPr>
          </w:p>
        </w:tc>
        <w:tc>
          <w:tcPr>
            <w:tcW w:w="1332" w:type="dxa"/>
            <w:tcBorders>
              <w:bottom w:val="single" w:color="auto" w:sz="4" w:space="0"/>
            </w:tcBorders>
            <w:vAlign w:val="center"/>
          </w:tcPr>
          <w:p w14:paraId="10554BA2">
            <w:pPr>
              <w:widowControl/>
              <w:spacing w:line="240" w:lineRule="auto"/>
              <w:ind w:firstLine="0" w:firstLineChars="0"/>
              <w:jc w:val="center"/>
              <w:rPr>
                <w:rFonts w:ascii="宋体" w:hAnsi="宋体" w:eastAsia="宋体" w:cs="宋体"/>
                <w:color w:val="auto"/>
                <w:kern w:val="0"/>
                <w:szCs w:val="21"/>
              </w:rPr>
            </w:pPr>
            <w:r>
              <w:rPr>
                <w:rFonts w:hint="eastAsia" w:ascii="宋体" w:hAnsi="宋体" w:eastAsia="宋体" w:cs="宋体"/>
                <w:color w:val="auto"/>
                <w:kern w:val="0"/>
                <w:szCs w:val="21"/>
              </w:rPr>
              <w:t>100A</w:t>
            </w:r>
          </w:p>
        </w:tc>
        <w:tc>
          <w:tcPr>
            <w:tcW w:w="720" w:type="dxa"/>
            <w:tcBorders>
              <w:bottom w:val="single" w:color="auto" w:sz="4" w:space="0"/>
            </w:tcBorders>
            <w:vAlign w:val="center"/>
          </w:tcPr>
          <w:p w14:paraId="36B59F49">
            <w:pPr>
              <w:widowControl/>
              <w:spacing w:line="240" w:lineRule="auto"/>
              <w:ind w:firstLine="0" w:firstLineChars="0"/>
              <w:jc w:val="center"/>
              <w:rPr>
                <w:rFonts w:ascii="宋体" w:hAnsi="宋体" w:eastAsia="宋体" w:cs="宋体"/>
                <w:color w:val="auto"/>
              </w:rPr>
            </w:pPr>
            <w:r>
              <w:rPr>
                <w:rFonts w:hint="eastAsia" w:ascii="宋体" w:hAnsi="宋体" w:eastAsia="宋体" w:cs="宋体"/>
                <w:color w:val="auto"/>
                <w:kern w:val="0"/>
                <w:szCs w:val="21"/>
              </w:rPr>
              <w:t>只</w:t>
            </w:r>
          </w:p>
        </w:tc>
        <w:tc>
          <w:tcPr>
            <w:tcW w:w="1441" w:type="dxa"/>
            <w:tcBorders>
              <w:bottom w:val="single" w:color="auto" w:sz="4" w:space="0"/>
            </w:tcBorders>
            <w:vAlign w:val="center"/>
          </w:tcPr>
          <w:p w14:paraId="0318FEA7">
            <w:pPr>
              <w:widowControl/>
              <w:spacing w:line="240" w:lineRule="auto"/>
              <w:ind w:firstLine="0" w:firstLineChars="0"/>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3500</w:t>
            </w:r>
          </w:p>
        </w:tc>
        <w:tc>
          <w:tcPr>
            <w:tcW w:w="1439" w:type="dxa"/>
            <w:gridSpan w:val="2"/>
            <w:tcBorders>
              <w:bottom w:val="single" w:color="auto" w:sz="4" w:space="0"/>
            </w:tcBorders>
            <w:vAlign w:val="center"/>
          </w:tcPr>
          <w:p w14:paraId="70B61FB7">
            <w:pPr>
              <w:widowControl/>
              <w:spacing w:line="240" w:lineRule="auto"/>
              <w:ind w:firstLine="480"/>
              <w:jc w:val="center"/>
              <w:rPr>
                <w:rFonts w:ascii="宋体" w:hAnsi="宋体" w:eastAsia="宋体" w:cs="宋体"/>
                <w:color w:val="auto"/>
                <w:kern w:val="0"/>
                <w:szCs w:val="21"/>
              </w:rPr>
            </w:pPr>
          </w:p>
        </w:tc>
        <w:tc>
          <w:tcPr>
            <w:tcW w:w="1800" w:type="dxa"/>
            <w:tcBorders>
              <w:bottom w:val="single" w:color="auto" w:sz="4" w:space="0"/>
            </w:tcBorders>
            <w:vAlign w:val="center"/>
          </w:tcPr>
          <w:p w14:paraId="35A92933">
            <w:pPr>
              <w:spacing w:line="240" w:lineRule="auto"/>
              <w:ind w:firstLine="480"/>
              <w:jc w:val="center"/>
              <w:rPr>
                <w:rFonts w:ascii="宋体" w:hAnsi="宋体" w:eastAsia="宋体" w:cs="宋体"/>
                <w:color w:val="auto"/>
                <w:kern w:val="0"/>
                <w:szCs w:val="21"/>
              </w:rPr>
            </w:pPr>
          </w:p>
        </w:tc>
        <w:tc>
          <w:tcPr>
            <w:tcW w:w="1620" w:type="dxa"/>
            <w:vMerge w:val="continue"/>
            <w:vAlign w:val="center"/>
          </w:tcPr>
          <w:p w14:paraId="19B5656B">
            <w:pPr>
              <w:spacing w:line="240" w:lineRule="auto"/>
              <w:ind w:firstLine="480"/>
              <w:jc w:val="center"/>
              <w:rPr>
                <w:rFonts w:ascii="宋体" w:hAnsi="宋体" w:eastAsia="宋体" w:cs="宋体"/>
                <w:color w:val="auto"/>
                <w:kern w:val="0"/>
                <w:szCs w:val="21"/>
              </w:rPr>
            </w:pPr>
          </w:p>
        </w:tc>
      </w:tr>
      <w:tr w14:paraId="4D075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1656" w:type="dxa"/>
            <w:vMerge w:val="continue"/>
            <w:tcBorders>
              <w:bottom w:val="single" w:color="auto" w:sz="4" w:space="0"/>
            </w:tcBorders>
            <w:vAlign w:val="center"/>
          </w:tcPr>
          <w:p w14:paraId="20AE70B2">
            <w:pPr>
              <w:widowControl/>
              <w:spacing w:line="240" w:lineRule="auto"/>
              <w:ind w:firstLine="480"/>
              <w:jc w:val="center"/>
              <w:rPr>
                <w:rFonts w:ascii="宋体" w:hAnsi="宋体" w:eastAsia="宋体" w:cs="宋体"/>
                <w:color w:val="auto"/>
                <w:kern w:val="0"/>
                <w:szCs w:val="21"/>
              </w:rPr>
            </w:pPr>
          </w:p>
        </w:tc>
        <w:tc>
          <w:tcPr>
            <w:tcW w:w="1332" w:type="dxa"/>
            <w:tcBorders>
              <w:bottom w:val="single" w:color="auto" w:sz="4" w:space="0"/>
            </w:tcBorders>
            <w:vAlign w:val="center"/>
          </w:tcPr>
          <w:p w14:paraId="3640DF83">
            <w:pPr>
              <w:widowControl/>
              <w:spacing w:line="240" w:lineRule="auto"/>
              <w:ind w:firstLine="0" w:firstLineChars="0"/>
              <w:jc w:val="center"/>
              <w:rPr>
                <w:rFonts w:ascii="宋体" w:hAnsi="宋体" w:eastAsia="宋体" w:cs="宋体"/>
                <w:color w:val="auto"/>
                <w:kern w:val="0"/>
                <w:szCs w:val="21"/>
              </w:rPr>
            </w:pPr>
            <w:r>
              <w:rPr>
                <w:rFonts w:hint="eastAsia" w:ascii="宋体" w:hAnsi="宋体" w:eastAsia="宋体" w:cs="宋体"/>
                <w:color w:val="auto"/>
                <w:kern w:val="0"/>
                <w:szCs w:val="21"/>
              </w:rPr>
              <w:t>150A</w:t>
            </w:r>
          </w:p>
        </w:tc>
        <w:tc>
          <w:tcPr>
            <w:tcW w:w="720" w:type="dxa"/>
            <w:tcBorders>
              <w:bottom w:val="single" w:color="auto" w:sz="4" w:space="0"/>
            </w:tcBorders>
            <w:vAlign w:val="center"/>
          </w:tcPr>
          <w:p w14:paraId="37AF9B34">
            <w:pPr>
              <w:widowControl/>
              <w:spacing w:line="240" w:lineRule="auto"/>
              <w:ind w:firstLine="0" w:firstLineChars="0"/>
              <w:jc w:val="center"/>
              <w:rPr>
                <w:rFonts w:ascii="宋体" w:hAnsi="宋体" w:eastAsia="宋体" w:cs="宋体"/>
                <w:color w:val="auto"/>
              </w:rPr>
            </w:pPr>
            <w:r>
              <w:rPr>
                <w:rFonts w:hint="eastAsia" w:ascii="宋体" w:hAnsi="宋体" w:eastAsia="宋体" w:cs="宋体"/>
                <w:color w:val="auto"/>
                <w:kern w:val="0"/>
                <w:szCs w:val="21"/>
              </w:rPr>
              <w:t>只</w:t>
            </w:r>
          </w:p>
        </w:tc>
        <w:tc>
          <w:tcPr>
            <w:tcW w:w="1441" w:type="dxa"/>
            <w:tcBorders>
              <w:bottom w:val="single" w:color="auto" w:sz="4" w:space="0"/>
            </w:tcBorders>
            <w:vAlign w:val="center"/>
          </w:tcPr>
          <w:p w14:paraId="16304EA0">
            <w:pPr>
              <w:widowControl/>
              <w:spacing w:line="240" w:lineRule="auto"/>
              <w:ind w:firstLine="0" w:firstLineChars="0"/>
              <w:jc w:val="center"/>
              <w:rPr>
                <w:rFonts w:hint="default" w:ascii="宋体" w:hAnsi="宋体" w:eastAsia="宋体" w:cs="宋体"/>
                <w:color w:val="auto"/>
                <w:kern w:val="0"/>
                <w:szCs w:val="21"/>
                <w:highlight w:val="none"/>
                <w:lang w:val="en-US" w:eastAsia="zh-CN"/>
              </w:rPr>
            </w:pPr>
            <w:r>
              <w:rPr>
                <w:rFonts w:hint="eastAsia" w:ascii="宋体" w:hAnsi="宋体" w:eastAsia="宋体" w:cs="宋体"/>
                <w:bCs/>
                <w:color w:val="auto"/>
                <w:kern w:val="0"/>
                <w:highlight w:val="none"/>
                <w:lang w:val="en-US" w:eastAsia="zh-CN"/>
              </w:rPr>
              <w:t>4800</w:t>
            </w:r>
          </w:p>
        </w:tc>
        <w:tc>
          <w:tcPr>
            <w:tcW w:w="1439" w:type="dxa"/>
            <w:gridSpan w:val="2"/>
            <w:tcBorders>
              <w:bottom w:val="single" w:color="auto" w:sz="4" w:space="0"/>
            </w:tcBorders>
            <w:vAlign w:val="center"/>
          </w:tcPr>
          <w:p w14:paraId="1B04349B">
            <w:pPr>
              <w:widowControl/>
              <w:spacing w:line="240" w:lineRule="auto"/>
              <w:ind w:firstLine="480"/>
              <w:jc w:val="center"/>
              <w:rPr>
                <w:rFonts w:ascii="宋体" w:hAnsi="宋体" w:eastAsia="宋体" w:cs="宋体"/>
                <w:color w:val="auto"/>
                <w:kern w:val="0"/>
                <w:szCs w:val="21"/>
              </w:rPr>
            </w:pPr>
          </w:p>
        </w:tc>
        <w:tc>
          <w:tcPr>
            <w:tcW w:w="1800" w:type="dxa"/>
            <w:tcBorders>
              <w:bottom w:val="single" w:color="auto" w:sz="4" w:space="0"/>
            </w:tcBorders>
            <w:vAlign w:val="center"/>
          </w:tcPr>
          <w:p w14:paraId="23B94289">
            <w:pPr>
              <w:spacing w:line="240" w:lineRule="auto"/>
              <w:ind w:firstLine="480"/>
              <w:jc w:val="center"/>
              <w:rPr>
                <w:rFonts w:ascii="宋体" w:hAnsi="宋体" w:eastAsia="宋体" w:cs="宋体"/>
                <w:color w:val="auto"/>
                <w:kern w:val="0"/>
                <w:szCs w:val="21"/>
              </w:rPr>
            </w:pPr>
          </w:p>
        </w:tc>
        <w:tc>
          <w:tcPr>
            <w:tcW w:w="1620" w:type="dxa"/>
            <w:vMerge w:val="continue"/>
            <w:tcBorders>
              <w:bottom w:val="single" w:color="auto" w:sz="4" w:space="0"/>
            </w:tcBorders>
            <w:vAlign w:val="center"/>
          </w:tcPr>
          <w:p w14:paraId="027CDA36">
            <w:pPr>
              <w:spacing w:line="240" w:lineRule="auto"/>
              <w:ind w:firstLine="480"/>
              <w:jc w:val="center"/>
              <w:rPr>
                <w:rFonts w:ascii="宋体" w:hAnsi="宋体" w:eastAsia="宋体" w:cs="宋体"/>
                <w:color w:val="auto"/>
                <w:kern w:val="0"/>
                <w:szCs w:val="21"/>
              </w:rPr>
            </w:pPr>
          </w:p>
        </w:tc>
      </w:tr>
      <w:tr w14:paraId="0EC07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1656" w:type="dxa"/>
            <w:vMerge w:val="restart"/>
            <w:vAlign w:val="center"/>
          </w:tcPr>
          <w:p w14:paraId="3EE4AB4D">
            <w:pPr>
              <w:widowControl/>
              <w:spacing w:line="240" w:lineRule="auto"/>
              <w:ind w:firstLine="0" w:firstLineChars="0"/>
              <w:jc w:val="center"/>
              <w:rPr>
                <w:rFonts w:ascii="宋体" w:hAnsi="宋体" w:eastAsia="宋体" w:cs="宋体"/>
                <w:color w:val="auto"/>
                <w:kern w:val="0"/>
                <w:szCs w:val="21"/>
              </w:rPr>
            </w:pPr>
            <w:r>
              <w:rPr>
                <w:rFonts w:hint="eastAsia" w:ascii="宋体" w:hAnsi="宋体" w:eastAsia="宋体" w:cs="宋体"/>
                <w:color w:val="auto"/>
                <w:kern w:val="0"/>
                <w:szCs w:val="21"/>
              </w:rPr>
              <w:t>照明电源</w:t>
            </w:r>
          </w:p>
          <w:p w14:paraId="249CF152">
            <w:pPr>
              <w:widowControl/>
              <w:spacing w:line="240" w:lineRule="auto"/>
              <w:ind w:firstLine="0" w:firstLineChars="0"/>
              <w:jc w:val="center"/>
              <w:rPr>
                <w:rFonts w:ascii="宋体" w:hAnsi="宋体" w:eastAsia="宋体" w:cs="宋体"/>
                <w:color w:val="auto"/>
                <w:kern w:val="0"/>
                <w:szCs w:val="21"/>
              </w:rPr>
            </w:pPr>
            <w:r>
              <w:rPr>
                <w:rFonts w:hint="eastAsia" w:ascii="宋体" w:hAnsi="宋体" w:eastAsia="宋体" w:cs="宋体"/>
                <w:color w:val="auto"/>
                <w:kern w:val="0"/>
                <w:szCs w:val="21"/>
              </w:rPr>
              <w:t>（室内）220V</w:t>
            </w:r>
          </w:p>
        </w:tc>
        <w:tc>
          <w:tcPr>
            <w:tcW w:w="1332" w:type="dxa"/>
            <w:tcBorders>
              <w:bottom w:val="single" w:color="auto" w:sz="4" w:space="0"/>
            </w:tcBorders>
            <w:vAlign w:val="center"/>
          </w:tcPr>
          <w:p w14:paraId="5D914804">
            <w:pPr>
              <w:spacing w:line="240" w:lineRule="auto"/>
              <w:ind w:firstLine="0" w:firstLineChars="0"/>
              <w:jc w:val="center"/>
              <w:rPr>
                <w:rFonts w:ascii="宋体" w:hAnsi="宋体" w:eastAsia="宋体" w:cs="宋体"/>
                <w:color w:val="auto"/>
                <w:kern w:val="0"/>
                <w:szCs w:val="21"/>
              </w:rPr>
            </w:pPr>
            <w:r>
              <w:rPr>
                <w:rFonts w:hint="eastAsia" w:ascii="宋体" w:hAnsi="宋体" w:eastAsia="宋体" w:cs="宋体"/>
                <w:color w:val="auto"/>
                <w:kern w:val="0"/>
                <w:szCs w:val="21"/>
              </w:rPr>
              <w:t>20A</w:t>
            </w:r>
          </w:p>
        </w:tc>
        <w:tc>
          <w:tcPr>
            <w:tcW w:w="720" w:type="dxa"/>
            <w:tcBorders>
              <w:bottom w:val="single" w:color="auto" w:sz="4" w:space="0"/>
            </w:tcBorders>
            <w:vAlign w:val="center"/>
          </w:tcPr>
          <w:p w14:paraId="5A8E6C95">
            <w:pPr>
              <w:spacing w:line="240" w:lineRule="auto"/>
              <w:ind w:firstLine="0" w:firstLineChars="0"/>
              <w:jc w:val="center"/>
              <w:rPr>
                <w:rFonts w:ascii="宋体" w:hAnsi="宋体" w:eastAsia="宋体" w:cs="宋体"/>
                <w:color w:val="auto"/>
              </w:rPr>
            </w:pPr>
            <w:r>
              <w:rPr>
                <w:rFonts w:hint="eastAsia" w:ascii="宋体" w:hAnsi="宋体" w:eastAsia="宋体" w:cs="宋体"/>
                <w:color w:val="auto"/>
              </w:rPr>
              <w:t>只</w:t>
            </w:r>
          </w:p>
        </w:tc>
        <w:tc>
          <w:tcPr>
            <w:tcW w:w="1441" w:type="dxa"/>
            <w:tcBorders>
              <w:bottom w:val="single" w:color="auto" w:sz="4" w:space="0"/>
            </w:tcBorders>
            <w:vAlign w:val="center"/>
          </w:tcPr>
          <w:p w14:paraId="605AC56D">
            <w:pPr>
              <w:widowControl/>
              <w:spacing w:line="240" w:lineRule="auto"/>
              <w:ind w:firstLine="0" w:firstLineChars="0"/>
              <w:jc w:val="center"/>
              <w:rPr>
                <w:rFonts w:hint="default" w:ascii="宋体" w:hAnsi="宋体" w:eastAsia="宋体" w:cs="宋体"/>
                <w:color w:val="auto"/>
                <w:kern w:val="0"/>
                <w:szCs w:val="21"/>
                <w:highlight w:val="none"/>
                <w:lang w:val="en-US" w:eastAsia="zh-CN"/>
              </w:rPr>
            </w:pPr>
            <w:r>
              <w:rPr>
                <w:rFonts w:hint="eastAsia" w:ascii="宋体" w:hAnsi="宋体" w:eastAsia="宋体" w:cs="宋体"/>
                <w:bCs/>
                <w:color w:val="auto"/>
                <w:kern w:val="0"/>
                <w:highlight w:val="none"/>
                <w:lang w:val="en-US" w:eastAsia="zh-CN"/>
              </w:rPr>
              <w:t>450</w:t>
            </w:r>
          </w:p>
        </w:tc>
        <w:tc>
          <w:tcPr>
            <w:tcW w:w="1439" w:type="dxa"/>
            <w:gridSpan w:val="2"/>
            <w:tcBorders>
              <w:bottom w:val="single" w:color="auto" w:sz="4" w:space="0"/>
            </w:tcBorders>
            <w:vAlign w:val="center"/>
          </w:tcPr>
          <w:p w14:paraId="16B6A35C">
            <w:pPr>
              <w:widowControl/>
              <w:spacing w:line="240" w:lineRule="auto"/>
              <w:ind w:firstLine="480"/>
              <w:jc w:val="center"/>
              <w:rPr>
                <w:rFonts w:ascii="宋体" w:hAnsi="宋体" w:eastAsia="宋体" w:cs="宋体"/>
                <w:color w:val="auto"/>
                <w:kern w:val="0"/>
                <w:szCs w:val="21"/>
              </w:rPr>
            </w:pPr>
          </w:p>
        </w:tc>
        <w:tc>
          <w:tcPr>
            <w:tcW w:w="1800" w:type="dxa"/>
            <w:tcBorders>
              <w:bottom w:val="single" w:color="auto" w:sz="4" w:space="0"/>
            </w:tcBorders>
            <w:vAlign w:val="center"/>
          </w:tcPr>
          <w:p w14:paraId="6A6AF9A4">
            <w:pPr>
              <w:spacing w:line="240" w:lineRule="auto"/>
              <w:ind w:firstLine="480"/>
              <w:jc w:val="center"/>
              <w:rPr>
                <w:rFonts w:ascii="宋体" w:hAnsi="宋体" w:eastAsia="宋体" w:cs="宋体"/>
                <w:color w:val="auto"/>
                <w:kern w:val="0"/>
                <w:szCs w:val="21"/>
              </w:rPr>
            </w:pPr>
          </w:p>
        </w:tc>
        <w:tc>
          <w:tcPr>
            <w:tcW w:w="1620" w:type="dxa"/>
            <w:vMerge w:val="continue"/>
            <w:vAlign w:val="center"/>
          </w:tcPr>
          <w:p w14:paraId="1523F151">
            <w:pPr>
              <w:spacing w:line="240" w:lineRule="auto"/>
              <w:ind w:firstLine="480"/>
              <w:jc w:val="center"/>
              <w:rPr>
                <w:rFonts w:ascii="宋体" w:hAnsi="宋体" w:eastAsia="宋体" w:cs="宋体"/>
                <w:color w:val="auto"/>
                <w:kern w:val="0"/>
                <w:szCs w:val="21"/>
              </w:rPr>
            </w:pPr>
          </w:p>
        </w:tc>
      </w:tr>
      <w:tr w14:paraId="7E64B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1656" w:type="dxa"/>
            <w:vMerge w:val="continue"/>
            <w:vAlign w:val="center"/>
          </w:tcPr>
          <w:p w14:paraId="13D92ED4">
            <w:pPr>
              <w:widowControl/>
              <w:spacing w:line="240" w:lineRule="auto"/>
              <w:ind w:firstLine="480"/>
              <w:jc w:val="center"/>
              <w:rPr>
                <w:rFonts w:ascii="宋体" w:hAnsi="宋体" w:eastAsia="宋体" w:cs="宋体"/>
                <w:color w:val="auto"/>
                <w:kern w:val="0"/>
                <w:szCs w:val="21"/>
              </w:rPr>
            </w:pPr>
          </w:p>
        </w:tc>
        <w:tc>
          <w:tcPr>
            <w:tcW w:w="1332" w:type="dxa"/>
            <w:tcBorders>
              <w:bottom w:val="single" w:color="auto" w:sz="4" w:space="0"/>
            </w:tcBorders>
            <w:vAlign w:val="center"/>
          </w:tcPr>
          <w:p w14:paraId="71CFE00D">
            <w:pPr>
              <w:widowControl/>
              <w:spacing w:line="240" w:lineRule="auto"/>
              <w:ind w:firstLine="0" w:firstLineChars="0"/>
              <w:jc w:val="center"/>
              <w:rPr>
                <w:rFonts w:ascii="宋体" w:hAnsi="宋体" w:eastAsia="宋体" w:cs="宋体"/>
                <w:color w:val="auto"/>
                <w:kern w:val="0"/>
                <w:szCs w:val="21"/>
              </w:rPr>
            </w:pPr>
            <w:r>
              <w:rPr>
                <w:rFonts w:hint="eastAsia" w:ascii="宋体" w:hAnsi="宋体" w:eastAsia="宋体" w:cs="宋体"/>
                <w:color w:val="auto"/>
                <w:kern w:val="0"/>
                <w:szCs w:val="21"/>
              </w:rPr>
              <w:t>30A</w:t>
            </w:r>
          </w:p>
        </w:tc>
        <w:tc>
          <w:tcPr>
            <w:tcW w:w="720" w:type="dxa"/>
            <w:tcBorders>
              <w:bottom w:val="single" w:color="auto" w:sz="4" w:space="0"/>
            </w:tcBorders>
            <w:vAlign w:val="center"/>
          </w:tcPr>
          <w:p w14:paraId="0A6F7E9D">
            <w:pPr>
              <w:widowControl/>
              <w:spacing w:line="240" w:lineRule="auto"/>
              <w:ind w:firstLine="0" w:firstLineChars="0"/>
              <w:jc w:val="center"/>
              <w:rPr>
                <w:rFonts w:ascii="宋体" w:hAnsi="宋体" w:eastAsia="宋体" w:cs="宋体"/>
                <w:color w:val="auto"/>
                <w:kern w:val="0"/>
                <w:szCs w:val="21"/>
              </w:rPr>
            </w:pPr>
            <w:r>
              <w:rPr>
                <w:rFonts w:hint="eastAsia" w:ascii="宋体" w:hAnsi="宋体" w:eastAsia="宋体" w:cs="宋体"/>
                <w:color w:val="auto"/>
                <w:kern w:val="0"/>
                <w:szCs w:val="21"/>
              </w:rPr>
              <w:t>只</w:t>
            </w:r>
          </w:p>
        </w:tc>
        <w:tc>
          <w:tcPr>
            <w:tcW w:w="1441" w:type="dxa"/>
            <w:tcBorders>
              <w:bottom w:val="single" w:color="auto" w:sz="4" w:space="0"/>
            </w:tcBorders>
            <w:vAlign w:val="center"/>
          </w:tcPr>
          <w:p w14:paraId="666E6EF2">
            <w:pPr>
              <w:widowControl/>
              <w:spacing w:line="240" w:lineRule="auto"/>
              <w:ind w:firstLine="0" w:firstLineChars="0"/>
              <w:jc w:val="center"/>
              <w:rPr>
                <w:rFonts w:hint="default" w:ascii="宋体" w:hAnsi="宋体" w:eastAsia="宋体" w:cs="宋体"/>
                <w:color w:val="auto"/>
                <w:kern w:val="0"/>
                <w:szCs w:val="21"/>
                <w:highlight w:val="none"/>
                <w:lang w:val="en-US"/>
              </w:rPr>
            </w:pPr>
            <w:r>
              <w:rPr>
                <w:rFonts w:hint="eastAsia" w:ascii="宋体" w:hAnsi="宋体" w:eastAsia="宋体" w:cs="宋体"/>
                <w:bCs/>
                <w:color w:val="auto"/>
                <w:kern w:val="0"/>
                <w:highlight w:val="none"/>
                <w:lang w:val="en-US" w:eastAsia="zh-CN"/>
              </w:rPr>
              <w:t>650</w:t>
            </w:r>
          </w:p>
        </w:tc>
        <w:tc>
          <w:tcPr>
            <w:tcW w:w="1439" w:type="dxa"/>
            <w:gridSpan w:val="2"/>
            <w:tcBorders>
              <w:bottom w:val="single" w:color="auto" w:sz="4" w:space="0"/>
            </w:tcBorders>
            <w:vAlign w:val="center"/>
          </w:tcPr>
          <w:p w14:paraId="2A6DA165">
            <w:pPr>
              <w:widowControl/>
              <w:spacing w:line="240" w:lineRule="auto"/>
              <w:ind w:firstLine="480"/>
              <w:jc w:val="center"/>
              <w:rPr>
                <w:rFonts w:ascii="宋体" w:hAnsi="宋体" w:eastAsia="宋体" w:cs="宋体"/>
                <w:color w:val="auto"/>
                <w:kern w:val="0"/>
                <w:szCs w:val="21"/>
              </w:rPr>
            </w:pPr>
          </w:p>
        </w:tc>
        <w:tc>
          <w:tcPr>
            <w:tcW w:w="1800" w:type="dxa"/>
            <w:tcBorders>
              <w:bottom w:val="single" w:color="auto" w:sz="4" w:space="0"/>
            </w:tcBorders>
            <w:vAlign w:val="center"/>
          </w:tcPr>
          <w:p w14:paraId="391362E1">
            <w:pPr>
              <w:spacing w:line="240" w:lineRule="auto"/>
              <w:ind w:firstLine="480"/>
              <w:jc w:val="center"/>
              <w:rPr>
                <w:rFonts w:ascii="宋体" w:hAnsi="宋体" w:eastAsia="宋体" w:cs="宋体"/>
                <w:color w:val="auto"/>
                <w:kern w:val="0"/>
                <w:szCs w:val="21"/>
              </w:rPr>
            </w:pPr>
          </w:p>
        </w:tc>
        <w:tc>
          <w:tcPr>
            <w:tcW w:w="1620" w:type="dxa"/>
            <w:vMerge w:val="continue"/>
            <w:vAlign w:val="center"/>
          </w:tcPr>
          <w:p w14:paraId="62F8C486">
            <w:pPr>
              <w:spacing w:line="240" w:lineRule="auto"/>
              <w:ind w:firstLine="480"/>
              <w:jc w:val="center"/>
              <w:rPr>
                <w:rFonts w:ascii="宋体" w:hAnsi="宋体" w:eastAsia="宋体" w:cs="宋体"/>
                <w:color w:val="auto"/>
                <w:kern w:val="0"/>
                <w:szCs w:val="21"/>
              </w:rPr>
            </w:pPr>
          </w:p>
        </w:tc>
      </w:tr>
      <w:tr w14:paraId="66332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1656" w:type="dxa"/>
            <w:vMerge w:val="continue"/>
            <w:tcBorders>
              <w:bottom w:val="single" w:color="auto" w:sz="4" w:space="0"/>
            </w:tcBorders>
            <w:vAlign w:val="center"/>
          </w:tcPr>
          <w:p w14:paraId="26380182">
            <w:pPr>
              <w:widowControl/>
              <w:spacing w:line="240" w:lineRule="auto"/>
              <w:ind w:firstLine="480"/>
              <w:jc w:val="center"/>
              <w:rPr>
                <w:rFonts w:ascii="宋体" w:hAnsi="宋体" w:eastAsia="宋体" w:cs="宋体"/>
                <w:color w:val="auto"/>
                <w:kern w:val="0"/>
                <w:szCs w:val="21"/>
              </w:rPr>
            </w:pPr>
          </w:p>
        </w:tc>
        <w:tc>
          <w:tcPr>
            <w:tcW w:w="1332" w:type="dxa"/>
            <w:tcBorders>
              <w:bottom w:val="single" w:color="auto" w:sz="4" w:space="0"/>
            </w:tcBorders>
            <w:vAlign w:val="center"/>
          </w:tcPr>
          <w:p w14:paraId="551923CB">
            <w:pPr>
              <w:widowControl/>
              <w:spacing w:line="240" w:lineRule="auto"/>
              <w:ind w:firstLine="0" w:firstLineChars="0"/>
              <w:jc w:val="center"/>
              <w:rPr>
                <w:rFonts w:ascii="宋体" w:hAnsi="宋体" w:eastAsia="宋体" w:cs="宋体"/>
                <w:color w:val="auto"/>
                <w:kern w:val="0"/>
                <w:szCs w:val="21"/>
              </w:rPr>
            </w:pPr>
            <w:r>
              <w:rPr>
                <w:rFonts w:hint="eastAsia" w:ascii="宋体" w:hAnsi="宋体" w:eastAsia="宋体" w:cs="宋体"/>
                <w:color w:val="auto"/>
                <w:kern w:val="0"/>
                <w:szCs w:val="21"/>
              </w:rPr>
              <w:t>60A</w:t>
            </w:r>
          </w:p>
        </w:tc>
        <w:tc>
          <w:tcPr>
            <w:tcW w:w="720" w:type="dxa"/>
            <w:tcBorders>
              <w:bottom w:val="single" w:color="auto" w:sz="4" w:space="0"/>
            </w:tcBorders>
            <w:vAlign w:val="center"/>
          </w:tcPr>
          <w:p w14:paraId="3771B91C">
            <w:pPr>
              <w:widowControl/>
              <w:spacing w:line="240" w:lineRule="auto"/>
              <w:ind w:firstLine="0" w:firstLineChars="0"/>
              <w:jc w:val="center"/>
              <w:rPr>
                <w:rFonts w:ascii="宋体" w:hAnsi="宋体" w:eastAsia="宋体" w:cs="宋体"/>
                <w:color w:val="auto"/>
                <w:kern w:val="0"/>
                <w:szCs w:val="21"/>
              </w:rPr>
            </w:pPr>
            <w:r>
              <w:rPr>
                <w:rFonts w:hint="eastAsia" w:ascii="宋体" w:hAnsi="宋体" w:eastAsia="宋体" w:cs="宋体"/>
                <w:color w:val="auto"/>
                <w:kern w:val="0"/>
                <w:szCs w:val="21"/>
              </w:rPr>
              <w:t>只</w:t>
            </w:r>
          </w:p>
        </w:tc>
        <w:tc>
          <w:tcPr>
            <w:tcW w:w="1441" w:type="dxa"/>
            <w:tcBorders>
              <w:bottom w:val="single" w:color="auto" w:sz="4" w:space="0"/>
            </w:tcBorders>
            <w:vAlign w:val="center"/>
          </w:tcPr>
          <w:p w14:paraId="3A1B1123">
            <w:pPr>
              <w:widowControl/>
              <w:spacing w:line="240" w:lineRule="auto"/>
              <w:ind w:firstLine="0" w:firstLineChars="0"/>
              <w:jc w:val="center"/>
              <w:rPr>
                <w:rFonts w:hint="default" w:ascii="宋体" w:hAnsi="宋体" w:eastAsia="宋体" w:cs="宋体"/>
                <w:color w:val="auto"/>
                <w:kern w:val="0"/>
                <w:szCs w:val="21"/>
                <w:highlight w:val="none"/>
                <w:lang w:val="en-US" w:eastAsia="zh-CN"/>
              </w:rPr>
            </w:pPr>
            <w:r>
              <w:rPr>
                <w:rFonts w:hint="eastAsia" w:ascii="宋体" w:hAnsi="宋体" w:eastAsia="宋体" w:cs="宋体"/>
                <w:bCs/>
                <w:color w:val="auto"/>
                <w:kern w:val="0"/>
                <w:highlight w:val="none"/>
                <w:lang w:val="en-US" w:eastAsia="zh-CN"/>
              </w:rPr>
              <w:t>1400</w:t>
            </w:r>
          </w:p>
        </w:tc>
        <w:tc>
          <w:tcPr>
            <w:tcW w:w="1439" w:type="dxa"/>
            <w:gridSpan w:val="2"/>
            <w:tcBorders>
              <w:bottom w:val="single" w:color="auto" w:sz="4" w:space="0"/>
            </w:tcBorders>
            <w:vAlign w:val="center"/>
          </w:tcPr>
          <w:p w14:paraId="519ACA85">
            <w:pPr>
              <w:widowControl/>
              <w:spacing w:line="240" w:lineRule="auto"/>
              <w:ind w:firstLine="480"/>
              <w:jc w:val="center"/>
              <w:rPr>
                <w:rFonts w:ascii="宋体" w:hAnsi="宋体" w:eastAsia="宋体" w:cs="宋体"/>
                <w:color w:val="auto"/>
                <w:kern w:val="0"/>
                <w:szCs w:val="21"/>
              </w:rPr>
            </w:pPr>
          </w:p>
        </w:tc>
        <w:tc>
          <w:tcPr>
            <w:tcW w:w="1800" w:type="dxa"/>
            <w:tcBorders>
              <w:bottom w:val="single" w:color="auto" w:sz="4" w:space="0"/>
            </w:tcBorders>
            <w:vAlign w:val="center"/>
          </w:tcPr>
          <w:p w14:paraId="6CFB4638">
            <w:pPr>
              <w:spacing w:line="240" w:lineRule="auto"/>
              <w:ind w:firstLine="480"/>
              <w:jc w:val="center"/>
              <w:rPr>
                <w:rFonts w:ascii="宋体" w:hAnsi="宋体" w:eastAsia="宋体" w:cs="宋体"/>
                <w:color w:val="auto"/>
                <w:kern w:val="0"/>
                <w:szCs w:val="21"/>
              </w:rPr>
            </w:pPr>
          </w:p>
        </w:tc>
        <w:tc>
          <w:tcPr>
            <w:tcW w:w="1620" w:type="dxa"/>
            <w:vMerge w:val="continue"/>
            <w:vAlign w:val="center"/>
          </w:tcPr>
          <w:p w14:paraId="1EDD261D">
            <w:pPr>
              <w:spacing w:line="240" w:lineRule="auto"/>
              <w:ind w:firstLine="480"/>
              <w:jc w:val="center"/>
              <w:rPr>
                <w:rFonts w:ascii="宋体" w:hAnsi="宋体" w:eastAsia="宋体" w:cs="宋体"/>
                <w:color w:val="auto"/>
                <w:kern w:val="0"/>
                <w:szCs w:val="21"/>
              </w:rPr>
            </w:pPr>
          </w:p>
        </w:tc>
      </w:tr>
      <w:tr w14:paraId="1A45B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1656" w:type="dxa"/>
            <w:tcBorders>
              <w:bottom w:val="single" w:color="auto" w:sz="4" w:space="0"/>
            </w:tcBorders>
            <w:vAlign w:val="center"/>
          </w:tcPr>
          <w:p w14:paraId="5703756D">
            <w:pPr>
              <w:widowControl/>
              <w:spacing w:line="240" w:lineRule="auto"/>
              <w:ind w:firstLine="0" w:firstLineChars="0"/>
              <w:jc w:val="center"/>
              <w:rPr>
                <w:rFonts w:ascii="宋体" w:hAnsi="宋体" w:eastAsia="宋体" w:cs="宋体"/>
                <w:color w:val="auto"/>
                <w:kern w:val="0"/>
                <w:szCs w:val="21"/>
              </w:rPr>
            </w:pPr>
            <w:r>
              <w:rPr>
                <w:rFonts w:hint="eastAsia" w:ascii="宋体" w:hAnsi="宋体" w:eastAsia="宋体" w:cs="宋体"/>
                <w:color w:val="auto"/>
                <w:kern w:val="0"/>
                <w:szCs w:val="21"/>
              </w:rPr>
              <w:t>布展期间临时用电</w:t>
            </w:r>
          </w:p>
        </w:tc>
        <w:tc>
          <w:tcPr>
            <w:tcW w:w="1332" w:type="dxa"/>
            <w:tcBorders>
              <w:bottom w:val="single" w:color="auto" w:sz="4" w:space="0"/>
            </w:tcBorders>
            <w:vAlign w:val="center"/>
          </w:tcPr>
          <w:p w14:paraId="5D0FDC7E">
            <w:pPr>
              <w:widowControl/>
              <w:spacing w:line="240" w:lineRule="auto"/>
              <w:ind w:firstLine="0" w:firstLineChars="0"/>
              <w:jc w:val="center"/>
              <w:rPr>
                <w:rFonts w:ascii="宋体" w:hAnsi="宋体" w:eastAsia="宋体" w:cs="宋体"/>
                <w:color w:val="auto"/>
                <w:kern w:val="0"/>
                <w:szCs w:val="21"/>
              </w:rPr>
            </w:pPr>
            <w:r>
              <w:rPr>
                <w:rFonts w:hint="eastAsia" w:ascii="宋体" w:hAnsi="宋体" w:eastAsia="宋体" w:cs="宋体"/>
                <w:color w:val="auto"/>
                <w:kern w:val="0"/>
                <w:szCs w:val="21"/>
              </w:rPr>
              <w:t>220V/10A</w:t>
            </w:r>
          </w:p>
        </w:tc>
        <w:tc>
          <w:tcPr>
            <w:tcW w:w="720" w:type="dxa"/>
            <w:tcBorders>
              <w:bottom w:val="single" w:color="auto" w:sz="4" w:space="0"/>
            </w:tcBorders>
            <w:vAlign w:val="center"/>
          </w:tcPr>
          <w:p w14:paraId="607A1E74">
            <w:pPr>
              <w:widowControl/>
              <w:spacing w:line="240" w:lineRule="auto"/>
              <w:ind w:firstLine="0" w:firstLineChars="0"/>
              <w:jc w:val="center"/>
              <w:rPr>
                <w:rFonts w:ascii="宋体" w:hAnsi="宋体" w:eastAsia="宋体" w:cs="宋体"/>
                <w:color w:val="auto"/>
                <w:kern w:val="0"/>
                <w:szCs w:val="21"/>
              </w:rPr>
            </w:pPr>
            <w:r>
              <w:rPr>
                <w:rFonts w:hint="eastAsia" w:ascii="宋体" w:hAnsi="宋体" w:eastAsia="宋体" w:cs="宋体"/>
                <w:color w:val="auto"/>
                <w:kern w:val="0"/>
                <w:szCs w:val="21"/>
              </w:rPr>
              <w:t>只</w:t>
            </w:r>
          </w:p>
        </w:tc>
        <w:tc>
          <w:tcPr>
            <w:tcW w:w="1441" w:type="dxa"/>
            <w:tcBorders>
              <w:bottom w:val="single" w:color="auto" w:sz="4" w:space="0"/>
            </w:tcBorders>
            <w:vAlign w:val="center"/>
          </w:tcPr>
          <w:p w14:paraId="599AC25F">
            <w:pPr>
              <w:spacing w:line="240" w:lineRule="auto"/>
              <w:ind w:firstLine="0" w:firstLineChars="0"/>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350</w:t>
            </w:r>
          </w:p>
        </w:tc>
        <w:tc>
          <w:tcPr>
            <w:tcW w:w="1439" w:type="dxa"/>
            <w:gridSpan w:val="2"/>
            <w:tcBorders>
              <w:bottom w:val="single" w:color="auto" w:sz="4" w:space="0"/>
            </w:tcBorders>
            <w:vAlign w:val="center"/>
          </w:tcPr>
          <w:p w14:paraId="23C0BAE2">
            <w:pPr>
              <w:widowControl/>
              <w:spacing w:line="240" w:lineRule="auto"/>
              <w:ind w:firstLine="480"/>
              <w:jc w:val="center"/>
              <w:rPr>
                <w:rFonts w:ascii="宋体" w:hAnsi="宋体" w:eastAsia="宋体" w:cs="宋体"/>
                <w:color w:val="auto"/>
                <w:kern w:val="0"/>
                <w:szCs w:val="21"/>
              </w:rPr>
            </w:pPr>
          </w:p>
        </w:tc>
        <w:tc>
          <w:tcPr>
            <w:tcW w:w="1800" w:type="dxa"/>
            <w:vAlign w:val="center"/>
          </w:tcPr>
          <w:p w14:paraId="3BB41CCA">
            <w:pPr>
              <w:spacing w:line="240" w:lineRule="auto"/>
              <w:ind w:firstLine="480"/>
              <w:jc w:val="center"/>
              <w:rPr>
                <w:rFonts w:ascii="宋体" w:hAnsi="宋体" w:eastAsia="宋体" w:cs="宋体"/>
                <w:color w:val="auto"/>
                <w:kern w:val="0"/>
                <w:szCs w:val="21"/>
              </w:rPr>
            </w:pPr>
          </w:p>
        </w:tc>
        <w:tc>
          <w:tcPr>
            <w:tcW w:w="1620" w:type="dxa"/>
            <w:vAlign w:val="center"/>
          </w:tcPr>
          <w:p w14:paraId="78EF222D">
            <w:pPr>
              <w:spacing w:line="240" w:lineRule="auto"/>
              <w:ind w:firstLine="480"/>
              <w:jc w:val="center"/>
              <w:rPr>
                <w:rFonts w:ascii="宋体" w:hAnsi="宋体" w:eastAsia="宋体" w:cs="宋体"/>
                <w:color w:val="auto"/>
                <w:kern w:val="0"/>
                <w:szCs w:val="21"/>
              </w:rPr>
            </w:pPr>
          </w:p>
        </w:tc>
      </w:tr>
      <w:tr w14:paraId="0C94F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1656" w:type="dxa"/>
            <w:vMerge w:val="restart"/>
            <w:vAlign w:val="center"/>
          </w:tcPr>
          <w:p w14:paraId="387E89E5">
            <w:pPr>
              <w:widowControl/>
              <w:spacing w:line="240" w:lineRule="auto"/>
              <w:ind w:firstLine="0" w:firstLineChars="0"/>
              <w:jc w:val="center"/>
              <w:rPr>
                <w:rFonts w:ascii="宋体" w:hAnsi="宋体" w:eastAsia="宋体" w:cs="宋体"/>
                <w:color w:val="auto"/>
                <w:kern w:val="0"/>
                <w:szCs w:val="21"/>
              </w:rPr>
            </w:pPr>
            <w:r>
              <w:rPr>
                <w:rFonts w:hint="eastAsia" w:ascii="宋体" w:hAnsi="宋体" w:eastAsia="宋体" w:cs="宋体"/>
                <w:color w:val="auto"/>
                <w:kern w:val="0"/>
                <w:szCs w:val="21"/>
              </w:rPr>
              <w:t>给排水</w:t>
            </w:r>
          </w:p>
        </w:tc>
        <w:tc>
          <w:tcPr>
            <w:tcW w:w="1332" w:type="dxa"/>
            <w:tcBorders>
              <w:bottom w:val="single" w:color="auto" w:sz="4" w:space="0"/>
            </w:tcBorders>
            <w:vAlign w:val="center"/>
          </w:tcPr>
          <w:p w14:paraId="3363E675">
            <w:pPr>
              <w:widowControl/>
              <w:spacing w:line="240" w:lineRule="auto"/>
              <w:ind w:firstLine="0" w:firstLineChars="0"/>
              <w:jc w:val="center"/>
              <w:rPr>
                <w:rFonts w:ascii="宋体" w:hAnsi="宋体" w:eastAsia="宋体" w:cs="宋体"/>
                <w:color w:val="auto"/>
                <w:kern w:val="0"/>
                <w:szCs w:val="21"/>
              </w:rPr>
            </w:pPr>
            <w:r>
              <w:rPr>
                <w:rFonts w:hint="eastAsia" w:ascii="宋体" w:hAnsi="宋体" w:eastAsia="宋体" w:cs="宋体"/>
                <w:color w:val="auto"/>
                <w:kern w:val="0"/>
                <w:szCs w:val="21"/>
              </w:rPr>
              <w:t>供水dn20</w:t>
            </w:r>
          </w:p>
        </w:tc>
        <w:tc>
          <w:tcPr>
            <w:tcW w:w="720" w:type="dxa"/>
            <w:vAlign w:val="center"/>
          </w:tcPr>
          <w:p w14:paraId="62D85967">
            <w:pPr>
              <w:widowControl/>
              <w:spacing w:line="240" w:lineRule="auto"/>
              <w:ind w:firstLine="0" w:firstLineChars="0"/>
              <w:jc w:val="center"/>
              <w:rPr>
                <w:rFonts w:ascii="宋体" w:hAnsi="宋体" w:eastAsia="宋体" w:cs="宋体"/>
                <w:color w:val="auto"/>
                <w:kern w:val="0"/>
                <w:szCs w:val="21"/>
              </w:rPr>
            </w:pPr>
            <w:r>
              <w:rPr>
                <w:rFonts w:hint="eastAsia" w:ascii="宋体" w:hAnsi="宋体" w:eastAsia="宋体" w:cs="宋体"/>
                <w:color w:val="auto"/>
                <w:kern w:val="0"/>
                <w:szCs w:val="21"/>
              </w:rPr>
              <w:t>处</w:t>
            </w:r>
          </w:p>
        </w:tc>
        <w:tc>
          <w:tcPr>
            <w:tcW w:w="1441" w:type="dxa"/>
            <w:vMerge w:val="restart"/>
            <w:vAlign w:val="center"/>
          </w:tcPr>
          <w:p w14:paraId="358E641F">
            <w:pPr>
              <w:spacing w:line="240" w:lineRule="auto"/>
              <w:ind w:firstLine="0" w:firstLineChars="0"/>
              <w:jc w:val="center"/>
              <w:rPr>
                <w:rFonts w:hint="default" w:ascii="宋体" w:hAnsi="宋体" w:eastAsia="宋体" w:cs="宋体"/>
                <w:color w:val="auto"/>
                <w:kern w:val="0"/>
                <w:szCs w:val="21"/>
                <w:highlight w:val="none"/>
                <w:lang w:val="en-US" w:eastAsia="zh-CN"/>
              </w:rPr>
            </w:pPr>
            <w:r>
              <w:rPr>
                <w:rFonts w:hint="eastAsia" w:ascii="宋体" w:hAnsi="宋体" w:eastAsia="宋体" w:cs="宋体"/>
                <w:bCs/>
                <w:color w:val="auto"/>
                <w:kern w:val="0"/>
                <w:highlight w:val="none"/>
                <w:lang w:val="en-US" w:eastAsia="zh-CN"/>
              </w:rPr>
              <w:t>1200</w:t>
            </w:r>
          </w:p>
        </w:tc>
        <w:tc>
          <w:tcPr>
            <w:tcW w:w="1439" w:type="dxa"/>
            <w:gridSpan w:val="2"/>
            <w:vMerge w:val="restart"/>
            <w:vAlign w:val="center"/>
          </w:tcPr>
          <w:p w14:paraId="00DDB88C">
            <w:pPr>
              <w:widowControl/>
              <w:spacing w:line="240" w:lineRule="auto"/>
              <w:ind w:firstLine="480"/>
              <w:jc w:val="center"/>
              <w:rPr>
                <w:rFonts w:ascii="宋体" w:hAnsi="宋体" w:eastAsia="宋体" w:cs="宋体"/>
                <w:color w:val="auto"/>
                <w:kern w:val="0"/>
                <w:szCs w:val="21"/>
              </w:rPr>
            </w:pPr>
          </w:p>
        </w:tc>
        <w:tc>
          <w:tcPr>
            <w:tcW w:w="1800" w:type="dxa"/>
            <w:vMerge w:val="restart"/>
            <w:vAlign w:val="center"/>
          </w:tcPr>
          <w:p w14:paraId="1AA74A9B">
            <w:pPr>
              <w:spacing w:line="240" w:lineRule="auto"/>
              <w:ind w:firstLine="480"/>
              <w:jc w:val="center"/>
              <w:rPr>
                <w:rFonts w:ascii="宋体" w:hAnsi="宋体" w:eastAsia="宋体" w:cs="宋体"/>
                <w:color w:val="auto"/>
                <w:szCs w:val="21"/>
              </w:rPr>
            </w:pPr>
          </w:p>
        </w:tc>
        <w:tc>
          <w:tcPr>
            <w:tcW w:w="1620" w:type="dxa"/>
            <w:vMerge w:val="restart"/>
            <w:vAlign w:val="center"/>
          </w:tcPr>
          <w:p w14:paraId="158B0D8E">
            <w:pPr>
              <w:widowControl/>
              <w:spacing w:line="240" w:lineRule="auto"/>
              <w:ind w:firstLine="0" w:firstLineChars="0"/>
              <w:jc w:val="left"/>
              <w:rPr>
                <w:rFonts w:ascii="宋体" w:hAnsi="宋体" w:eastAsia="宋体" w:cs="宋体"/>
                <w:color w:val="auto"/>
                <w:kern w:val="0"/>
                <w:szCs w:val="21"/>
              </w:rPr>
            </w:pPr>
            <w:r>
              <w:rPr>
                <w:rFonts w:hint="eastAsia" w:ascii="宋体" w:hAnsi="宋体" w:eastAsia="宋体" w:cs="宋体"/>
                <w:color w:val="auto"/>
                <w:kern w:val="0"/>
                <w:szCs w:val="21"/>
              </w:rPr>
              <w:t>含：</w:t>
            </w:r>
          </w:p>
          <w:p w14:paraId="0AF1F42C">
            <w:pPr>
              <w:widowControl/>
              <w:spacing w:line="240" w:lineRule="auto"/>
              <w:ind w:firstLine="0" w:firstLineChars="0"/>
              <w:jc w:val="left"/>
              <w:rPr>
                <w:rFonts w:ascii="宋体" w:hAnsi="宋体" w:eastAsia="宋体" w:cs="宋体"/>
                <w:color w:val="auto"/>
                <w:kern w:val="0"/>
                <w:szCs w:val="21"/>
              </w:rPr>
            </w:pPr>
            <w:r>
              <w:rPr>
                <w:rFonts w:hint="eastAsia" w:ascii="宋体" w:hAnsi="宋体" w:eastAsia="宋体" w:cs="宋体"/>
                <w:color w:val="auto"/>
                <w:kern w:val="0"/>
                <w:szCs w:val="21"/>
              </w:rPr>
              <w:t>材料费</w:t>
            </w:r>
          </w:p>
          <w:p w14:paraId="6A294D62">
            <w:pPr>
              <w:widowControl/>
              <w:spacing w:line="240" w:lineRule="auto"/>
              <w:ind w:firstLine="0" w:firstLineChars="0"/>
              <w:jc w:val="left"/>
              <w:rPr>
                <w:rFonts w:ascii="宋体" w:hAnsi="宋体" w:eastAsia="宋体" w:cs="宋体"/>
                <w:color w:val="auto"/>
                <w:kern w:val="0"/>
                <w:szCs w:val="21"/>
              </w:rPr>
            </w:pPr>
            <w:r>
              <w:rPr>
                <w:rFonts w:hint="eastAsia" w:ascii="宋体" w:hAnsi="宋体" w:eastAsia="宋体" w:cs="宋体"/>
                <w:color w:val="auto"/>
                <w:kern w:val="0"/>
                <w:szCs w:val="21"/>
                <w:lang w:val="en-US" w:eastAsia="zh-CN"/>
              </w:rPr>
              <w:t>手续</w:t>
            </w:r>
            <w:r>
              <w:rPr>
                <w:rFonts w:hint="eastAsia" w:ascii="宋体" w:hAnsi="宋体" w:eastAsia="宋体" w:cs="宋体"/>
                <w:color w:val="auto"/>
                <w:kern w:val="0"/>
                <w:szCs w:val="21"/>
              </w:rPr>
              <w:t>费</w:t>
            </w:r>
          </w:p>
        </w:tc>
      </w:tr>
      <w:tr w14:paraId="0DC0A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1656" w:type="dxa"/>
            <w:vMerge w:val="continue"/>
            <w:tcBorders>
              <w:bottom w:val="single" w:color="auto" w:sz="4" w:space="0"/>
            </w:tcBorders>
            <w:vAlign w:val="center"/>
          </w:tcPr>
          <w:p w14:paraId="7E1FDED1">
            <w:pPr>
              <w:widowControl/>
              <w:spacing w:line="240" w:lineRule="auto"/>
              <w:ind w:firstLine="480"/>
              <w:jc w:val="center"/>
              <w:rPr>
                <w:rFonts w:ascii="宋体" w:hAnsi="宋体" w:eastAsia="宋体" w:cs="宋体"/>
                <w:color w:val="auto"/>
                <w:kern w:val="0"/>
                <w:szCs w:val="21"/>
              </w:rPr>
            </w:pPr>
          </w:p>
        </w:tc>
        <w:tc>
          <w:tcPr>
            <w:tcW w:w="1332" w:type="dxa"/>
            <w:tcBorders>
              <w:bottom w:val="single" w:color="auto" w:sz="4" w:space="0"/>
            </w:tcBorders>
            <w:vAlign w:val="center"/>
          </w:tcPr>
          <w:p w14:paraId="6C0175F9">
            <w:pPr>
              <w:widowControl/>
              <w:spacing w:line="240" w:lineRule="auto"/>
              <w:ind w:firstLine="0" w:firstLineChars="0"/>
              <w:jc w:val="center"/>
              <w:rPr>
                <w:rFonts w:ascii="宋体" w:hAnsi="宋体" w:eastAsia="宋体" w:cs="宋体"/>
                <w:color w:val="auto"/>
                <w:kern w:val="0"/>
                <w:szCs w:val="21"/>
              </w:rPr>
            </w:pPr>
            <w:r>
              <w:rPr>
                <w:rFonts w:hint="eastAsia" w:ascii="宋体" w:hAnsi="宋体" w:eastAsia="宋体" w:cs="宋体"/>
                <w:color w:val="auto"/>
                <w:kern w:val="0"/>
                <w:szCs w:val="21"/>
              </w:rPr>
              <w:t>排水dn32</w:t>
            </w:r>
          </w:p>
        </w:tc>
        <w:tc>
          <w:tcPr>
            <w:tcW w:w="720" w:type="dxa"/>
            <w:vAlign w:val="center"/>
          </w:tcPr>
          <w:p w14:paraId="3118C608">
            <w:pPr>
              <w:widowControl/>
              <w:spacing w:line="240" w:lineRule="auto"/>
              <w:ind w:firstLine="0" w:firstLineChars="0"/>
              <w:jc w:val="center"/>
              <w:rPr>
                <w:rFonts w:ascii="宋体" w:hAnsi="宋体" w:eastAsia="宋体" w:cs="宋体"/>
                <w:color w:val="auto"/>
                <w:kern w:val="0"/>
                <w:szCs w:val="21"/>
              </w:rPr>
            </w:pPr>
            <w:r>
              <w:rPr>
                <w:rFonts w:hint="eastAsia" w:ascii="宋体" w:hAnsi="宋体" w:eastAsia="宋体" w:cs="宋体"/>
                <w:color w:val="auto"/>
                <w:kern w:val="0"/>
                <w:szCs w:val="21"/>
              </w:rPr>
              <w:t>处</w:t>
            </w:r>
          </w:p>
        </w:tc>
        <w:tc>
          <w:tcPr>
            <w:tcW w:w="1441" w:type="dxa"/>
            <w:vMerge w:val="continue"/>
            <w:vAlign w:val="center"/>
          </w:tcPr>
          <w:p w14:paraId="2964E29F">
            <w:pPr>
              <w:spacing w:line="240" w:lineRule="auto"/>
              <w:ind w:firstLine="480"/>
              <w:jc w:val="center"/>
              <w:rPr>
                <w:rFonts w:ascii="宋体" w:hAnsi="宋体" w:eastAsia="宋体" w:cs="宋体"/>
                <w:color w:val="auto"/>
                <w:kern w:val="0"/>
                <w:szCs w:val="21"/>
                <w:highlight w:val="none"/>
              </w:rPr>
            </w:pPr>
          </w:p>
        </w:tc>
        <w:tc>
          <w:tcPr>
            <w:tcW w:w="1439" w:type="dxa"/>
            <w:gridSpan w:val="2"/>
            <w:vMerge w:val="continue"/>
            <w:vAlign w:val="center"/>
          </w:tcPr>
          <w:p w14:paraId="5854AB35">
            <w:pPr>
              <w:widowControl/>
              <w:spacing w:line="240" w:lineRule="auto"/>
              <w:ind w:firstLine="480"/>
              <w:jc w:val="center"/>
              <w:rPr>
                <w:rFonts w:ascii="宋体" w:hAnsi="宋体" w:eastAsia="宋体" w:cs="宋体"/>
                <w:color w:val="auto"/>
                <w:kern w:val="0"/>
                <w:szCs w:val="21"/>
              </w:rPr>
            </w:pPr>
          </w:p>
        </w:tc>
        <w:tc>
          <w:tcPr>
            <w:tcW w:w="1800" w:type="dxa"/>
            <w:vMerge w:val="continue"/>
            <w:tcBorders>
              <w:bottom w:val="single" w:color="auto" w:sz="4" w:space="0"/>
            </w:tcBorders>
            <w:vAlign w:val="center"/>
          </w:tcPr>
          <w:p w14:paraId="77284AE9">
            <w:pPr>
              <w:spacing w:line="240" w:lineRule="auto"/>
              <w:ind w:firstLine="480"/>
              <w:jc w:val="center"/>
              <w:rPr>
                <w:rFonts w:ascii="宋体" w:hAnsi="宋体" w:eastAsia="宋体" w:cs="宋体"/>
                <w:color w:val="auto"/>
                <w:szCs w:val="21"/>
              </w:rPr>
            </w:pPr>
          </w:p>
        </w:tc>
        <w:tc>
          <w:tcPr>
            <w:tcW w:w="1620" w:type="dxa"/>
            <w:vMerge w:val="continue"/>
            <w:vAlign w:val="center"/>
          </w:tcPr>
          <w:p w14:paraId="1411607A">
            <w:pPr>
              <w:widowControl/>
              <w:spacing w:line="240" w:lineRule="auto"/>
              <w:ind w:firstLine="480"/>
              <w:jc w:val="center"/>
              <w:rPr>
                <w:rFonts w:ascii="宋体" w:hAnsi="宋体" w:eastAsia="宋体" w:cs="宋体"/>
                <w:color w:val="auto"/>
                <w:kern w:val="0"/>
                <w:szCs w:val="21"/>
              </w:rPr>
            </w:pPr>
          </w:p>
        </w:tc>
      </w:tr>
      <w:tr w14:paraId="3E99E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1656" w:type="dxa"/>
            <w:vMerge w:val="restart"/>
            <w:vAlign w:val="center"/>
          </w:tcPr>
          <w:p w14:paraId="0AF42211">
            <w:pPr>
              <w:widowControl/>
              <w:spacing w:line="240" w:lineRule="auto"/>
              <w:ind w:firstLine="0" w:firstLineChars="0"/>
              <w:jc w:val="center"/>
              <w:rPr>
                <w:rFonts w:ascii="宋体" w:hAnsi="宋体" w:eastAsia="宋体" w:cs="宋体"/>
                <w:color w:val="auto"/>
                <w:kern w:val="0"/>
                <w:szCs w:val="21"/>
              </w:rPr>
            </w:pPr>
            <w:r>
              <w:rPr>
                <w:rFonts w:hint="eastAsia" w:ascii="宋体" w:hAnsi="宋体" w:eastAsia="宋体" w:cs="宋体"/>
                <w:color w:val="auto"/>
                <w:kern w:val="0"/>
                <w:szCs w:val="21"/>
              </w:rPr>
              <w:t>展位供气</w:t>
            </w:r>
          </w:p>
          <w:p w14:paraId="567CB8CE">
            <w:pPr>
              <w:widowControl/>
              <w:spacing w:line="240" w:lineRule="auto"/>
              <w:ind w:firstLine="0" w:firstLineChars="0"/>
              <w:jc w:val="center"/>
              <w:rPr>
                <w:rFonts w:ascii="宋体" w:hAnsi="宋体" w:eastAsia="宋体" w:cs="宋体"/>
                <w:color w:val="auto"/>
                <w:kern w:val="0"/>
                <w:szCs w:val="21"/>
              </w:rPr>
            </w:pPr>
            <w:r>
              <w:rPr>
                <w:rFonts w:hint="eastAsia" w:ascii="宋体" w:hAnsi="宋体" w:eastAsia="宋体" w:cs="宋体"/>
                <w:color w:val="auto"/>
                <w:kern w:val="0"/>
                <w:szCs w:val="21"/>
              </w:rPr>
              <w:t>排气量6kgf/cm</w:t>
            </w:r>
            <w:r>
              <w:rPr>
                <w:rFonts w:hint="eastAsia" w:ascii="宋体" w:hAnsi="宋体" w:eastAsia="宋体" w:cs="宋体"/>
                <w:color w:val="auto"/>
                <w:kern w:val="0"/>
                <w:szCs w:val="21"/>
                <w:vertAlign w:val="superscript"/>
              </w:rPr>
              <w:t>2</w:t>
            </w:r>
          </w:p>
        </w:tc>
        <w:tc>
          <w:tcPr>
            <w:tcW w:w="1332" w:type="dxa"/>
            <w:vAlign w:val="center"/>
          </w:tcPr>
          <w:p w14:paraId="56246D70">
            <w:pPr>
              <w:widowControl/>
              <w:spacing w:line="240" w:lineRule="auto"/>
              <w:ind w:firstLine="0" w:firstLineChars="0"/>
              <w:jc w:val="center"/>
              <w:rPr>
                <w:rFonts w:ascii="宋体" w:hAnsi="宋体" w:eastAsia="宋体" w:cs="宋体"/>
                <w:color w:val="auto"/>
                <w:kern w:val="0"/>
                <w:szCs w:val="21"/>
              </w:rPr>
            </w:pPr>
            <w:r>
              <w:rPr>
                <w:rFonts w:hint="eastAsia" w:ascii="宋体" w:hAnsi="宋体" w:eastAsia="宋体" w:cs="宋体"/>
                <w:color w:val="auto"/>
                <w:kern w:val="0"/>
                <w:szCs w:val="21"/>
                <w:lang w:eastAsia="zh-CN"/>
              </w:rPr>
              <w:t>8</w:t>
            </w:r>
            <w:r>
              <w:rPr>
                <w:rFonts w:hint="eastAsia" w:ascii="宋体" w:hAnsi="宋体" w:eastAsia="宋体" w:cs="宋体"/>
                <w:color w:val="auto"/>
                <w:kern w:val="0"/>
                <w:szCs w:val="21"/>
              </w:rPr>
              <w:t>mm外径</w:t>
            </w:r>
          </w:p>
        </w:tc>
        <w:tc>
          <w:tcPr>
            <w:tcW w:w="720" w:type="dxa"/>
            <w:vAlign w:val="center"/>
          </w:tcPr>
          <w:p w14:paraId="7F813EA4">
            <w:pPr>
              <w:widowControl/>
              <w:spacing w:line="240" w:lineRule="auto"/>
              <w:ind w:firstLine="0" w:firstLineChars="0"/>
              <w:jc w:val="center"/>
              <w:rPr>
                <w:rFonts w:ascii="宋体" w:hAnsi="宋体" w:eastAsia="宋体" w:cs="宋体"/>
                <w:color w:val="auto"/>
                <w:kern w:val="0"/>
                <w:szCs w:val="21"/>
              </w:rPr>
            </w:pPr>
            <w:r>
              <w:rPr>
                <w:rFonts w:hint="eastAsia" w:ascii="宋体" w:hAnsi="宋体" w:eastAsia="宋体" w:cs="宋体"/>
                <w:color w:val="auto"/>
                <w:kern w:val="0"/>
                <w:szCs w:val="21"/>
              </w:rPr>
              <w:t>个</w:t>
            </w:r>
          </w:p>
        </w:tc>
        <w:tc>
          <w:tcPr>
            <w:tcW w:w="1441" w:type="dxa"/>
            <w:vAlign w:val="center"/>
          </w:tcPr>
          <w:p w14:paraId="55D1721B">
            <w:pPr>
              <w:widowControl/>
              <w:spacing w:line="240" w:lineRule="auto"/>
              <w:ind w:firstLine="0" w:firstLineChars="0"/>
              <w:jc w:val="center"/>
              <w:rPr>
                <w:rFonts w:hint="default" w:ascii="宋体" w:hAnsi="宋体" w:eastAsia="宋体" w:cs="宋体"/>
                <w:color w:val="auto"/>
                <w:kern w:val="0"/>
                <w:szCs w:val="21"/>
                <w:highlight w:val="none"/>
                <w:lang w:val="en-US"/>
              </w:rPr>
            </w:pPr>
            <w:r>
              <w:rPr>
                <w:rFonts w:hint="eastAsia" w:ascii="宋体" w:hAnsi="宋体" w:eastAsia="宋体" w:cs="宋体"/>
                <w:bCs/>
                <w:color w:val="auto"/>
                <w:kern w:val="0"/>
                <w:highlight w:val="none"/>
                <w:lang w:val="en-US" w:eastAsia="zh-CN"/>
              </w:rPr>
              <w:t>650</w:t>
            </w:r>
          </w:p>
        </w:tc>
        <w:tc>
          <w:tcPr>
            <w:tcW w:w="1439" w:type="dxa"/>
            <w:gridSpan w:val="2"/>
            <w:vAlign w:val="center"/>
          </w:tcPr>
          <w:p w14:paraId="2AE40947">
            <w:pPr>
              <w:widowControl/>
              <w:spacing w:line="240" w:lineRule="auto"/>
              <w:ind w:firstLine="480"/>
              <w:jc w:val="center"/>
              <w:rPr>
                <w:rFonts w:ascii="宋体" w:hAnsi="宋体" w:eastAsia="宋体" w:cs="宋体"/>
                <w:color w:val="auto"/>
                <w:kern w:val="0"/>
                <w:szCs w:val="21"/>
              </w:rPr>
            </w:pPr>
          </w:p>
        </w:tc>
        <w:tc>
          <w:tcPr>
            <w:tcW w:w="1800" w:type="dxa"/>
            <w:vAlign w:val="center"/>
          </w:tcPr>
          <w:p w14:paraId="29F0FED9">
            <w:pPr>
              <w:spacing w:line="240" w:lineRule="auto"/>
              <w:ind w:firstLine="480"/>
              <w:jc w:val="center"/>
              <w:rPr>
                <w:rFonts w:ascii="宋体" w:hAnsi="宋体" w:eastAsia="宋体" w:cs="宋体"/>
                <w:color w:val="auto"/>
                <w:szCs w:val="21"/>
              </w:rPr>
            </w:pPr>
          </w:p>
          <w:p w14:paraId="01F22F1E">
            <w:pPr>
              <w:spacing w:line="240" w:lineRule="auto"/>
              <w:ind w:firstLine="480"/>
              <w:jc w:val="center"/>
              <w:rPr>
                <w:rFonts w:ascii="宋体" w:hAnsi="宋体" w:eastAsia="宋体" w:cs="宋体"/>
                <w:color w:val="auto"/>
                <w:szCs w:val="21"/>
              </w:rPr>
            </w:pPr>
          </w:p>
          <w:p w14:paraId="425E87AD">
            <w:pPr>
              <w:spacing w:line="240" w:lineRule="auto"/>
              <w:ind w:firstLine="480"/>
              <w:jc w:val="center"/>
              <w:rPr>
                <w:rFonts w:ascii="宋体" w:hAnsi="宋体" w:eastAsia="宋体" w:cs="宋体"/>
                <w:color w:val="auto"/>
                <w:szCs w:val="21"/>
              </w:rPr>
            </w:pPr>
          </w:p>
          <w:p w14:paraId="6D0BE2CE">
            <w:pPr>
              <w:spacing w:line="240" w:lineRule="auto"/>
              <w:ind w:firstLine="480"/>
              <w:jc w:val="center"/>
              <w:rPr>
                <w:rFonts w:ascii="宋体" w:hAnsi="宋体" w:eastAsia="宋体" w:cs="宋体"/>
                <w:color w:val="auto"/>
                <w:szCs w:val="21"/>
              </w:rPr>
            </w:pPr>
          </w:p>
        </w:tc>
        <w:tc>
          <w:tcPr>
            <w:tcW w:w="1620" w:type="dxa"/>
            <w:vMerge w:val="restart"/>
            <w:vAlign w:val="center"/>
          </w:tcPr>
          <w:p w14:paraId="1F9EC32E">
            <w:pPr>
              <w:spacing w:line="240" w:lineRule="auto"/>
              <w:ind w:firstLine="0" w:firstLineChars="0"/>
              <w:jc w:val="left"/>
              <w:rPr>
                <w:rFonts w:ascii="宋体" w:hAnsi="宋体" w:eastAsia="宋体" w:cs="宋体"/>
                <w:color w:val="auto"/>
                <w:kern w:val="0"/>
                <w:szCs w:val="21"/>
              </w:rPr>
            </w:pPr>
            <w:r>
              <w:rPr>
                <w:rFonts w:hint="eastAsia" w:ascii="宋体" w:hAnsi="宋体" w:eastAsia="宋体" w:cs="宋体"/>
                <w:color w:val="auto"/>
                <w:kern w:val="0"/>
                <w:szCs w:val="21"/>
              </w:rPr>
              <w:t>不包括油、水过滤器</w:t>
            </w:r>
          </w:p>
        </w:tc>
      </w:tr>
      <w:tr w14:paraId="4EE5C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1656" w:type="dxa"/>
            <w:vMerge w:val="continue"/>
            <w:vAlign w:val="center"/>
          </w:tcPr>
          <w:p w14:paraId="383E0537">
            <w:pPr>
              <w:widowControl/>
              <w:spacing w:line="240" w:lineRule="auto"/>
              <w:ind w:firstLine="480"/>
              <w:jc w:val="center"/>
              <w:rPr>
                <w:rFonts w:ascii="宋体" w:hAnsi="宋体" w:eastAsia="宋体" w:cs="宋体"/>
                <w:color w:val="auto"/>
                <w:kern w:val="0"/>
                <w:szCs w:val="21"/>
              </w:rPr>
            </w:pPr>
          </w:p>
        </w:tc>
        <w:tc>
          <w:tcPr>
            <w:tcW w:w="1332" w:type="dxa"/>
            <w:tcBorders>
              <w:bottom w:val="single" w:color="auto" w:sz="4" w:space="0"/>
            </w:tcBorders>
            <w:vAlign w:val="center"/>
          </w:tcPr>
          <w:p w14:paraId="47FB77C9">
            <w:pPr>
              <w:widowControl/>
              <w:spacing w:line="240" w:lineRule="auto"/>
              <w:ind w:firstLine="0" w:firstLineChars="0"/>
              <w:jc w:val="center"/>
              <w:rPr>
                <w:rFonts w:ascii="宋体" w:hAnsi="宋体" w:eastAsia="宋体" w:cs="宋体"/>
                <w:color w:val="auto"/>
                <w:kern w:val="0"/>
                <w:szCs w:val="21"/>
              </w:rPr>
            </w:pPr>
            <w:r>
              <w:rPr>
                <w:rFonts w:hint="eastAsia" w:ascii="宋体" w:hAnsi="宋体" w:eastAsia="宋体" w:cs="宋体"/>
                <w:color w:val="auto"/>
                <w:kern w:val="0"/>
                <w:szCs w:val="21"/>
              </w:rPr>
              <w:t>10mm外径</w:t>
            </w:r>
          </w:p>
        </w:tc>
        <w:tc>
          <w:tcPr>
            <w:tcW w:w="720" w:type="dxa"/>
            <w:tcBorders>
              <w:bottom w:val="single" w:color="auto" w:sz="4" w:space="0"/>
            </w:tcBorders>
            <w:vAlign w:val="center"/>
          </w:tcPr>
          <w:p w14:paraId="501F6621">
            <w:pPr>
              <w:widowControl/>
              <w:spacing w:line="240" w:lineRule="auto"/>
              <w:ind w:firstLine="0" w:firstLineChars="0"/>
              <w:jc w:val="center"/>
              <w:rPr>
                <w:rFonts w:ascii="宋体" w:hAnsi="宋体" w:eastAsia="宋体" w:cs="宋体"/>
                <w:color w:val="auto"/>
                <w:kern w:val="0"/>
                <w:szCs w:val="21"/>
              </w:rPr>
            </w:pPr>
            <w:r>
              <w:rPr>
                <w:rFonts w:hint="eastAsia" w:ascii="宋体" w:hAnsi="宋体" w:eastAsia="宋体" w:cs="宋体"/>
                <w:color w:val="auto"/>
                <w:kern w:val="0"/>
                <w:szCs w:val="21"/>
              </w:rPr>
              <w:t>个</w:t>
            </w:r>
          </w:p>
        </w:tc>
        <w:tc>
          <w:tcPr>
            <w:tcW w:w="1441" w:type="dxa"/>
            <w:tcBorders>
              <w:bottom w:val="single" w:color="auto" w:sz="4" w:space="0"/>
            </w:tcBorders>
            <w:vAlign w:val="center"/>
          </w:tcPr>
          <w:p w14:paraId="5974E8BF">
            <w:pPr>
              <w:widowControl/>
              <w:spacing w:line="240" w:lineRule="auto"/>
              <w:ind w:firstLine="0" w:firstLineChars="0"/>
              <w:jc w:val="center"/>
              <w:rPr>
                <w:rFonts w:hint="default" w:ascii="宋体" w:hAnsi="宋体" w:eastAsia="宋体" w:cs="宋体"/>
                <w:color w:val="auto"/>
                <w:kern w:val="0"/>
                <w:szCs w:val="21"/>
                <w:highlight w:val="none"/>
                <w:lang w:val="en-US" w:eastAsia="zh-CN"/>
              </w:rPr>
            </w:pPr>
            <w:r>
              <w:rPr>
                <w:rFonts w:hint="eastAsia" w:ascii="宋体" w:hAnsi="宋体" w:eastAsia="宋体" w:cs="宋体"/>
                <w:bCs/>
                <w:color w:val="auto"/>
                <w:kern w:val="0"/>
                <w:highlight w:val="none"/>
                <w:lang w:val="en-US" w:eastAsia="zh-CN"/>
              </w:rPr>
              <w:t>1000</w:t>
            </w:r>
          </w:p>
        </w:tc>
        <w:tc>
          <w:tcPr>
            <w:tcW w:w="1439" w:type="dxa"/>
            <w:gridSpan w:val="2"/>
            <w:vAlign w:val="center"/>
          </w:tcPr>
          <w:p w14:paraId="47DFBD16">
            <w:pPr>
              <w:widowControl/>
              <w:spacing w:line="240" w:lineRule="auto"/>
              <w:ind w:firstLine="480"/>
              <w:jc w:val="center"/>
              <w:rPr>
                <w:rFonts w:ascii="宋体" w:hAnsi="宋体" w:eastAsia="宋体" w:cs="宋体"/>
                <w:color w:val="auto"/>
                <w:kern w:val="0"/>
                <w:szCs w:val="21"/>
              </w:rPr>
            </w:pPr>
          </w:p>
        </w:tc>
        <w:tc>
          <w:tcPr>
            <w:tcW w:w="1800" w:type="dxa"/>
            <w:vAlign w:val="center"/>
          </w:tcPr>
          <w:p w14:paraId="771EEAFD">
            <w:pPr>
              <w:spacing w:line="240" w:lineRule="auto"/>
              <w:ind w:firstLine="480"/>
              <w:jc w:val="center"/>
              <w:rPr>
                <w:rFonts w:ascii="宋体" w:hAnsi="宋体" w:eastAsia="宋体" w:cs="宋体"/>
                <w:color w:val="auto"/>
                <w:szCs w:val="21"/>
              </w:rPr>
            </w:pPr>
          </w:p>
        </w:tc>
        <w:tc>
          <w:tcPr>
            <w:tcW w:w="1620" w:type="dxa"/>
            <w:vMerge w:val="continue"/>
            <w:vAlign w:val="center"/>
          </w:tcPr>
          <w:p w14:paraId="7F24C1F5">
            <w:pPr>
              <w:spacing w:line="240" w:lineRule="auto"/>
              <w:ind w:firstLine="480"/>
              <w:jc w:val="center"/>
              <w:rPr>
                <w:rFonts w:ascii="宋体" w:hAnsi="宋体" w:eastAsia="宋体" w:cs="宋体"/>
                <w:color w:val="auto"/>
                <w:kern w:val="0"/>
                <w:szCs w:val="21"/>
              </w:rPr>
            </w:pPr>
          </w:p>
        </w:tc>
      </w:tr>
      <w:tr w14:paraId="3009D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1656" w:type="dxa"/>
            <w:vMerge w:val="continue"/>
            <w:vAlign w:val="center"/>
          </w:tcPr>
          <w:p w14:paraId="0D86660C">
            <w:pPr>
              <w:widowControl/>
              <w:spacing w:line="240" w:lineRule="auto"/>
              <w:ind w:firstLine="480"/>
              <w:jc w:val="center"/>
              <w:rPr>
                <w:rFonts w:ascii="宋体" w:hAnsi="宋体" w:eastAsia="宋体" w:cs="宋体"/>
                <w:color w:val="auto"/>
                <w:kern w:val="0"/>
                <w:szCs w:val="21"/>
              </w:rPr>
            </w:pPr>
          </w:p>
        </w:tc>
        <w:tc>
          <w:tcPr>
            <w:tcW w:w="1332" w:type="dxa"/>
            <w:vAlign w:val="center"/>
          </w:tcPr>
          <w:p w14:paraId="43EC0698">
            <w:pPr>
              <w:widowControl/>
              <w:spacing w:line="240" w:lineRule="auto"/>
              <w:ind w:firstLine="0" w:firstLineChars="0"/>
              <w:jc w:val="center"/>
              <w:rPr>
                <w:rFonts w:ascii="宋体" w:hAnsi="宋体" w:eastAsia="宋体" w:cs="宋体"/>
                <w:color w:val="auto"/>
                <w:kern w:val="0"/>
                <w:szCs w:val="21"/>
              </w:rPr>
            </w:pPr>
            <w:r>
              <w:rPr>
                <w:rFonts w:hint="eastAsia" w:ascii="宋体" w:hAnsi="宋体" w:eastAsia="宋体" w:cs="宋体"/>
                <w:color w:val="auto"/>
                <w:kern w:val="0"/>
                <w:szCs w:val="21"/>
              </w:rPr>
              <w:t>12mm外径</w:t>
            </w:r>
          </w:p>
          <w:p w14:paraId="4F23F2DC">
            <w:pPr>
              <w:widowControl/>
              <w:spacing w:line="240" w:lineRule="auto"/>
              <w:ind w:firstLine="480"/>
              <w:jc w:val="center"/>
              <w:rPr>
                <w:rFonts w:ascii="宋体" w:hAnsi="宋体" w:eastAsia="宋体" w:cs="宋体"/>
                <w:color w:val="auto"/>
                <w:kern w:val="0"/>
                <w:szCs w:val="21"/>
              </w:rPr>
            </w:pPr>
          </w:p>
        </w:tc>
        <w:tc>
          <w:tcPr>
            <w:tcW w:w="720" w:type="dxa"/>
            <w:vAlign w:val="center"/>
          </w:tcPr>
          <w:p w14:paraId="519D8944">
            <w:pPr>
              <w:widowControl/>
              <w:spacing w:line="240" w:lineRule="auto"/>
              <w:ind w:firstLine="0" w:firstLineChars="0"/>
              <w:jc w:val="center"/>
              <w:rPr>
                <w:rFonts w:ascii="宋体" w:hAnsi="宋体" w:eastAsia="宋体" w:cs="宋体"/>
                <w:color w:val="auto"/>
                <w:kern w:val="0"/>
                <w:szCs w:val="21"/>
              </w:rPr>
            </w:pPr>
            <w:r>
              <w:rPr>
                <w:rFonts w:hint="eastAsia" w:ascii="宋体" w:hAnsi="宋体" w:eastAsia="宋体" w:cs="宋体"/>
                <w:color w:val="auto"/>
                <w:kern w:val="0"/>
                <w:szCs w:val="21"/>
              </w:rPr>
              <w:t>个</w:t>
            </w:r>
          </w:p>
        </w:tc>
        <w:tc>
          <w:tcPr>
            <w:tcW w:w="1441" w:type="dxa"/>
            <w:vAlign w:val="center"/>
          </w:tcPr>
          <w:p w14:paraId="09F1B0DD">
            <w:pPr>
              <w:widowControl/>
              <w:spacing w:line="240" w:lineRule="auto"/>
              <w:ind w:firstLine="0" w:firstLineChars="0"/>
              <w:jc w:val="center"/>
              <w:rPr>
                <w:rFonts w:ascii="宋体" w:hAnsi="宋体" w:eastAsia="宋体" w:cs="宋体"/>
                <w:color w:val="auto"/>
                <w:kern w:val="0"/>
                <w:szCs w:val="21"/>
                <w:highlight w:val="none"/>
              </w:rPr>
            </w:pPr>
            <w:r>
              <w:rPr>
                <w:rFonts w:hint="eastAsia" w:ascii="宋体" w:hAnsi="宋体" w:eastAsia="宋体" w:cs="宋体"/>
                <w:bCs/>
                <w:color w:val="auto"/>
                <w:kern w:val="0"/>
                <w:highlight w:val="none"/>
              </w:rPr>
              <w:t>1</w:t>
            </w:r>
            <w:r>
              <w:rPr>
                <w:rFonts w:hint="eastAsia" w:ascii="宋体" w:hAnsi="宋体" w:eastAsia="宋体" w:cs="宋体"/>
                <w:bCs/>
                <w:color w:val="auto"/>
                <w:kern w:val="0"/>
                <w:highlight w:val="none"/>
                <w:lang w:val="en-US" w:eastAsia="zh-CN"/>
              </w:rPr>
              <w:t>3</w:t>
            </w:r>
            <w:r>
              <w:rPr>
                <w:rFonts w:hint="eastAsia" w:ascii="宋体" w:hAnsi="宋体" w:eastAsia="宋体" w:cs="宋体"/>
                <w:bCs/>
                <w:color w:val="auto"/>
                <w:kern w:val="0"/>
                <w:highlight w:val="none"/>
              </w:rPr>
              <w:t>00</w:t>
            </w:r>
          </w:p>
        </w:tc>
        <w:tc>
          <w:tcPr>
            <w:tcW w:w="1439" w:type="dxa"/>
            <w:gridSpan w:val="2"/>
            <w:vAlign w:val="center"/>
          </w:tcPr>
          <w:p w14:paraId="28A65EB3">
            <w:pPr>
              <w:widowControl/>
              <w:spacing w:line="240" w:lineRule="auto"/>
              <w:ind w:firstLine="480"/>
              <w:jc w:val="center"/>
              <w:rPr>
                <w:rFonts w:ascii="宋体" w:hAnsi="宋体" w:eastAsia="宋体" w:cs="宋体"/>
                <w:color w:val="auto"/>
                <w:kern w:val="0"/>
                <w:szCs w:val="21"/>
              </w:rPr>
            </w:pPr>
          </w:p>
        </w:tc>
        <w:tc>
          <w:tcPr>
            <w:tcW w:w="1800" w:type="dxa"/>
            <w:vAlign w:val="center"/>
          </w:tcPr>
          <w:p w14:paraId="0F7EE0DA">
            <w:pPr>
              <w:spacing w:line="240" w:lineRule="auto"/>
              <w:ind w:firstLine="480"/>
              <w:jc w:val="center"/>
              <w:rPr>
                <w:rFonts w:ascii="宋体" w:hAnsi="宋体" w:eastAsia="宋体" w:cs="宋体"/>
                <w:color w:val="auto"/>
                <w:szCs w:val="21"/>
              </w:rPr>
            </w:pPr>
          </w:p>
        </w:tc>
        <w:tc>
          <w:tcPr>
            <w:tcW w:w="1620" w:type="dxa"/>
            <w:vMerge w:val="continue"/>
            <w:vAlign w:val="center"/>
          </w:tcPr>
          <w:p w14:paraId="5003D20D">
            <w:pPr>
              <w:spacing w:line="240" w:lineRule="auto"/>
              <w:ind w:firstLine="480"/>
              <w:jc w:val="center"/>
              <w:rPr>
                <w:rFonts w:ascii="宋体" w:hAnsi="宋体" w:eastAsia="宋体" w:cs="宋体"/>
                <w:color w:val="auto"/>
                <w:kern w:val="0"/>
                <w:szCs w:val="21"/>
              </w:rPr>
            </w:pPr>
          </w:p>
        </w:tc>
      </w:tr>
      <w:tr w14:paraId="658AF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1656" w:type="dxa"/>
            <w:vMerge w:val="continue"/>
            <w:vAlign w:val="center"/>
          </w:tcPr>
          <w:p w14:paraId="130ECA93">
            <w:pPr>
              <w:widowControl/>
              <w:spacing w:line="240" w:lineRule="auto"/>
              <w:ind w:firstLine="480"/>
              <w:jc w:val="center"/>
              <w:rPr>
                <w:rFonts w:ascii="宋体" w:hAnsi="宋体" w:eastAsia="宋体" w:cs="宋体"/>
                <w:color w:val="auto"/>
                <w:kern w:val="0"/>
                <w:szCs w:val="21"/>
              </w:rPr>
            </w:pPr>
          </w:p>
        </w:tc>
        <w:tc>
          <w:tcPr>
            <w:tcW w:w="1332" w:type="dxa"/>
            <w:vAlign w:val="center"/>
          </w:tcPr>
          <w:p w14:paraId="0C20A1D9">
            <w:pPr>
              <w:widowControl/>
              <w:spacing w:line="240" w:lineRule="auto"/>
              <w:ind w:firstLine="0" w:firstLineChars="0"/>
              <w:jc w:val="center"/>
              <w:rPr>
                <w:rFonts w:ascii="宋体" w:hAnsi="宋体" w:eastAsia="宋体" w:cs="宋体"/>
                <w:color w:val="auto"/>
                <w:kern w:val="0"/>
                <w:szCs w:val="21"/>
              </w:rPr>
            </w:pPr>
            <w:r>
              <w:rPr>
                <w:rFonts w:hint="eastAsia" w:ascii="宋体" w:hAnsi="宋体" w:eastAsia="宋体" w:cs="宋体"/>
                <w:color w:val="auto"/>
                <w:kern w:val="0"/>
                <w:szCs w:val="21"/>
              </w:rPr>
              <w:t>19mm内径</w:t>
            </w:r>
          </w:p>
        </w:tc>
        <w:tc>
          <w:tcPr>
            <w:tcW w:w="720" w:type="dxa"/>
            <w:vAlign w:val="center"/>
          </w:tcPr>
          <w:p w14:paraId="2176C1D5">
            <w:pPr>
              <w:widowControl/>
              <w:spacing w:line="240" w:lineRule="auto"/>
              <w:ind w:firstLine="0" w:firstLineChars="0"/>
              <w:jc w:val="center"/>
              <w:rPr>
                <w:rFonts w:ascii="宋体" w:hAnsi="宋体" w:eastAsia="宋体" w:cs="宋体"/>
                <w:color w:val="auto"/>
                <w:kern w:val="0"/>
                <w:szCs w:val="21"/>
              </w:rPr>
            </w:pPr>
            <w:r>
              <w:rPr>
                <w:rFonts w:hint="eastAsia" w:ascii="宋体" w:hAnsi="宋体" w:eastAsia="宋体" w:cs="宋体"/>
                <w:color w:val="auto"/>
                <w:kern w:val="0"/>
                <w:szCs w:val="21"/>
              </w:rPr>
              <w:t>个</w:t>
            </w:r>
          </w:p>
        </w:tc>
        <w:tc>
          <w:tcPr>
            <w:tcW w:w="1441" w:type="dxa"/>
            <w:vAlign w:val="center"/>
          </w:tcPr>
          <w:p w14:paraId="14D1FBD0">
            <w:pPr>
              <w:widowControl/>
              <w:spacing w:line="240" w:lineRule="auto"/>
              <w:ind w:firstLine="0" w:firstLineChars="0"/>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17</w:t>
            </w:r>
            <w:r>
              <w:rPr>
                <w:rFonts w:hint="eastAsia" w:ascii="宋体" w:hAnsi="宋体" w:eastAsia="宋体" w:cs="宋体"/>
                <w:color w:val="auto"/>
                <w:kern w:val="0"/>
                <w:szCs w:val="21"/>
                <w:highlight w:val="none"/>
              </w:rPr>
              <w:t>00</w:t>
            </w:r>
          </w:p>
        </w:tc>
        <w:tc>
          <w:tcPr>
            <w:tcW w:w="1439" w:type="dxa"/>
            <w:gridSpan w:val="2"/>
            <w:vAlign w:val="center"/>
          </w:tcPr>
          <w:p w14:paraId="64D9AFC8">
            <w:pPr>
              <w:widowControl/>
              <w:spacing w:line="240" w:lineRule="auto"/>
              <w:ind w:firstLine="480"/>
              <w:jc w:val="center"/>
              <w:rPr>
                <w:rFonts w:ascii="宋体" w:hAnsi="宋体" w:eastAsia="宋体" w:cs="宋体"/>
                <w:color w:val="auto"/>
                <w:kern w:val="0"/>
                <w:szCs w:val="21"/>
              </w:rPr>
            </w:pPr>
          </w:p>
        </w:tc>
        <w:tc>
          <w:tcPr>
            <w:tcW w:w="1800" w:type="dxa"/>
            <w:vAlign w:val="center"/>
          </w:tcPr>
          <w:p w14:paraId="56768885">
            <w:pPr>
              <w:spacing w:line="240" w:lineRule="auto"/>
              <w:ind w:firstLine="480"/>
              <w:jc w:val="center"/>
              <w:rPr>
                <w:rFonts w:ascii="宋体" w:hAnsi="宋体" w:eastAsia="宋体" w:cs="宋体"/>
                <w:color w:val="auto"/>
                <w:szCs w:val="21"/>
              </w:rPr>
            </w:pPr>
          </w:p>
        </w:tc>
        <w:tc>
          <w:tcPr>
            <w:tcW w:w="1620" w:type="dxa"/>
            <w:vMerge w:val="continue"/>
            <w:vAlign w:val="center"/>
          </w:tcPr>
          <w:p w14:paraId="2FFEFF4A">
            <w:pPr>
              <w:spacing w:line="240" w:lineRule="auto"/>
              <w:ind w:firstLine="480"/>
              <w:jc w:val="center"/>
              <w:rPr>
                <w:rFonts w:ascii="宋体" w:hAnsi="宋体" w:eastAsia="宋体" w:cs="宋体"/>
                <w:color w:val="auto"/>
                <w:kern w:val="0"/>
                <w:szCs w:val="21"/>
              </w:rPr>
            </w:pPr>
          </w:p>
        </w:tc>
      </w:tr>
      <w:tr w14:paraId="10BCF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1656" w:type="dxa"/>
            <w:vAlign w:val="center"/>
          </w:tcPr>
          <w:p w14:paraId="64A4DCBC">
            <w:pPr>
              <w:widowControl/>
              <w:spacing w:line="240" w:lineRule="auto"/>
              <w:ind w:firstLine="0" w:firstLineChars="0"/>
              <w:jc w:val="center"/>
              <w:rPr>
                <w:rFonts w:ascii="宋体" w:hAnsi="宋体" w:eastAsia="宋体" w:cs="宋体"/>
                <w:color w:val="auto"/>
                <w:kern w:val="0"/>
                <w:szCs w:val="21"/>
              </w:rPr>
            </w:pPr>
            <w:r>
              <w:rPr>
                <w:rFonts w:hint="eastAsia" w:ascii="宋体" w:hAnsi="宋体" w:eastAsia="宋体" w:cs="宋体"/>
                <w:color w:val="auto"/>
                <w:kern w:val="0"/>
                <w:szCs w:val="21"/>
              </w:rPr>
              <w:t>总计金额：</w:t>
            </w:r>
          </w:p>
        </w:tc>
        <w:tc>
          <w:tcPr>
            <w:tcW w:w="8352" w:type="dxa"/>
            <w:gridSpan w:val="7"/>
            <w:vAlign w:val="center"/>
          </w:tcPr>
          <w:p w14:paraId="20AE2F50">
            <w:pPr>
              <w:widowControl/>
              <w:spacing w:line="240" w:lineRule="auto"/>
              <w:ind w:firstLine="480"/>
              <w:jc w:val="center"/>
              <w:rPr>
                <w:rFonts w:ascii="宋体" w:hAnsi="宋体" w:eastAsia="宋体" w:cs="宋体"/>
                <w:color w:val="auto"/>
                <w:kern w:val="0"/>
                <w:szCs w:val="21"/>
              </w:rPr>
            </w:pPr>
            <w:r>
              <w:rPr>
                <w:rFonts w:hint="eastAsia" w:ascii="宋体" w:hAnsi="宋体" w:eastAsia="宋体" w:cs="宋体"/>
                <w:color w:val="auto"/>
                <w:kern w:val="0"/>
                <w:szCs w:val="21"/>
              </w:rPr>
              <w:t>元</w:t>
            </w:r>
          </w:p>
        </w:tc>
      </w:tr>
      <w:tr w14:paraId="03734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05" w:hRule="atLeast"/>
        </w:trPr>
        <w:tc>
          <w:tcPr>
            <w:tcW w:w="10008" w:type="dxa"/>
            <w:gridSpan w:val="8"/>
            <w:vAlign w:val="center"/>
          </w:tcPr>
          <w:p w14:paraId="499CC89D">
            <w:pPr>
              <w:widowControl/>
              <w:spacing w:line="240" w:lineRule="auto"/>
              <w:ind w:firstLine="480"/>
              <w:rPr>
                <w:rFonts w:ascii="宋体" w:hAnsi="宋体" w:eastAsia="宋体" w:cs="宋体"/>
                <w:color w:val="auto"/>
                <w:kern w:val="0"/>
                <w:szCs w:val="21"/>
              </w:rPr>
            </w:pPr>
            <w:r>
              <w:rPr>
                <w:rFonts w:hint="eastAsia" w:ascii="宋体" w:hAnsi="宋体" w:eastAsia="宋体" w:cs="宋体"/>
                <w:color w:val="auto"/>
                <w:kern w:val="0"/>
                <w:szCs w:val="21"/>
              </w:rPr>
              <w:t>注：</w:t>
            </w:r>
          </w:p>
          <w:p w14:paraId="1BE9235C">
            <w:pPr>
              <w:widowControl/>
              <w:numPr>
                <w:ilvl w:val="0"/>
                <w:numId w:val="19"/>
              </w:numPr>
              <w:spacing w:line="240" w:lineRule="auto"/>
              <w:ind w:firstLine="600" w:firstLineChars="300"/>
              <w:rPr>
                <w:rFonts w:hint="eastAsia" w:ascii="宋体" w:hAnsi="宋体" w:eastAsia="宋体" w:cs="宋体"/>
                <w:color w:val="000000" w:themeColor="text1"/>
                <w:kern w:val="0"/>
                <w:sz w:val="20"/>
                <w:szCs w:val="16"/>
                <w:highlight w:val="none"/>
                <w14:textFill>
                  <w14:solidFill>
                    <w14:schemeClr w14:val="tx1"/>
                  </w14:solidFill>
                </w14:textFill>
              </w:rPr>
            </w:pPr>
            <w:r>
              <w:rPr>
                <w:rFonts w:hint="eastAsia" w:ascii="宋体" w:hAnsi="宋体" w:eastAsia="宋体" w:cs="宋体"/>
                <w:color w:val="000000" w:themeColor="text1"/>
                <w:kern w:val="0"/>
                <w:sz w:val="20"/>
                <w:szCs w:val="16"/>
                <w:highlight w:val="none"/>
                <w14:textFill>
                  <w14:solidFill>
                    <w14:schemeClr w14:val="tx1"/>
                  </w14:solidFill>
                </w14:textFill>
              </w:rPr>
              <w:t>室外用电每处加1</w:t>
            </w:r>
            <w:r>
              <w:rPr>
                <w:rFonts w:hint="eastAsia" w:ascii="宋体" w:hAnsi="宋体" w:eastAsia="宋体" w:cs="宋体"/>
                <w:color w:val="000000" w:themeColor="text1"/>
                <w:kern w:val="0"/>
                <w:sz w:val="20"/>
                <w:szCs w:val="16"/>
                <w:highlight w:val="none"/>
                <w:lang w:val="en-US" w:eastAsia="zh-CN"/>
                <w14:textFill>
                  <w14:solidFill>
                    <w14:schemeClr w14:val="tx1"/>
                  </w14:solidFill>
                </w14:textFill>
              </w:rPr>
              <w:t>0</w:t>
            </w:r>
            <w:r>
              <w:rPr>
                <w:rFonts w:hint="eastAsia" w:ascii="宋体" w:hAnsi="宋体" w:eastAsia="宋体" w:cs="宋体"/>
                <w:color w:val="000000" w:themeColor="text1"/>
                <w:kern w:val="0"/>
                <w:sz w:val="20"/>
                <w:szCs w:val="16"/>
                <w:highlight w:val="none"/>
                <w14:textFill>
                  <w14:solidFill>
                    <w14:schemeClr w14:val="tx1"/>
                  </w14:solidFill>
                </w14:textFill>
              </w:rPr>
              <w:t>0元管理费、安装费。</w:t>
            </w:r>
          </w:p>
          <w:p w14:paraId="55FBEFFE">
            <w:pPr>
              <w:widowControl/>
              <w:numPr>
                <w:ilvl w:val="0"/>
                <w:numId w:val="19"/>
              </w:numPr>
              <w:spacing w:line="240" w:lineRule="auto"/>
              <w:ind w:firstLine="600" w:firstLineChars="300"/>
              <w:rPr>
                <w:rFonts w:hint="eastAsia" w:ascii="宋体" w:hAnsi="宋体" w:eastAsia="宋体" w:cs="宋体"/>
                <w:color w:val="000000" w:themeColor="text1"/>
                <w:kern w:val="0"/>
                <w:sz w:val="20"/>
                <w:szCs w:val="16"/>
                <w:highlight w:val="none"/>
                <w14:textFill>
                  <w14:solidFill>
                    <w14:schemeClr w14:val="tx1"/>
                  </w14:solidFill>
                </w14:textFill>
              </w:rPr>
            </w:pPr>
            <w:r>
              <w:rPr>
                <w:rFonts w:hint="eastAsia" w:ascii="宋体" w:hAnsi="宋体" w:eastAsia="宋体" w:cs="宋体"/>
                <w:color w:val="000000" w:themeColor="text1"/>
                <w:kern w:val="0"/>
                <w:sz w:val="20"/>
                <w:szCs w:val="16"/>
                <w:highlight w:val="none"/>
                <w14:textFill>
                  <w14:solidFill>
                    <w14:schemeClr w14:val="tx1"/>
                  </w14:solidFill>
                </w14:textFill>
              </w:rPr>
              <w:t>水电气申请后退订，需扣除已申请费用的30%</w:t>
            </w:r>
          </w:p>
          <w:p w14:paraId="79F8E68A">
            <w:pPr>
              <w:widowControl/>
              <w:numPr>
                <w:ilvl w:val="0"/>
                <w:numId w:val="19"/>
              </w:numPr>
              <w:spacing w:line="240" w:lineRule="auto"/>
              <w:ind w:firstLine="600" w:firstLineChars="300"/>
              <w:rPr>
                <w:rFonts w:hint="eastAsia" w:ascii="宋体" w:hAnsi="宋体" w:eastAsia="宋体" w:cs="宋体"/>
                <w:color w:val="000000" w:themeColor="text1"/>
                <w:kern w:val="0"/>
                <w:sz w:val="20"/>
                <w:szCs w:val="16"/>
                <w:highlight w:val="none"/>
                <w14:textFill>
                  <w14:solidFill>
                    <w14:schemeClr w14:val="tx1"/>
                  </w14:solidFill>
                </w14:textFill>
              </w:rPr>
            </w:pPr>
            <w:r>
              <w:rPr>
                <w:rFonts w:hint="eastAsia" w:ascii="宋体" w:hAnsi="宋体" w:eastAsia="宋体" w:cs="宋体"/>
                <w:color w:val="000000" w:themeColor="text1"/>
                <w:kern w:val="0"/>
                <w:sz w:val="20"/>
                <w:szCs w:val="16"/>
                <w:highlight w:val="none"/>
                <w14:textFill>
                  <w14:solidFill>
                    <w14:schemeClr w14:val="tx1"/>
                  </w14:solidFill>
                </w14:textFill>
              </w:rPr>
              <w:t>现场临时申请用电，加收50%；</w:t>
            </w:r>
          </w:p>
          <w:p w14:paraId="702D2A42">
            <w:pPr>
              <w:widowControl/>
              <w:numPr>
                <w:ilvl w:val="0"/>
                <w:numId w:val="19"/>
              </w:numPr>
              <w:spacing w:line="240" w:lineRule="auto"/>
              <w:ind w:firstLine="600" w:firstLineChars="300"/>
              <w:rPr>
                <w:rFonts w:hint="eastAsia" w:ascii="宋体" w:hAnsi="宋体" w:eastAsia="宋体" w:cs="宋体"/>
                <w:color w:val="000000" w:themeColor="text1"/>
                <w:kern w:val="0"/>
                <w:sz w:val="20"/>
                <w:szCs w:val="16"/>
                <w:highlight w:val="none"/>
                <w14:textFill>
                  <w14:solidFill>
                    <w14:schemeClr w14:val="tx1"/>
                  </w14:solidFill>
                </w14:textFill>
              </w:rPr>
            </w:pPr>
            <w:r>
              <w:rPr>
                <w:rFonts w:hint="eastAsia" w:ascii="宋体" w:hAnsi="宋体" w:eastAsia="宋体" w:cs="宋体"/>
                <w:color w:val="000000" w:themeColor="text1"/>
                <w:kern w:val="0"/>
                <w:sz w:val="20"/>
                <w:szCs w:val="16"/>
                <w:highlight w:val="none"/>
                <w14:textFill>
                  <w14:solidFill>
                    <w14:schemeClr w14:val="tx1"/>
                  </w14:solidFill>
                </w14:textFill>
              </w:rPr>
              <w:t>二次接驳，加收2</w:t>
            </w:r>
            <w:r>
              <w:rPr>
                <w:rFonts w:hint="eastAsia" w:ascii="宋体" w:hAnsi="宋体" w:eastAsia="宋体" w:cs="宋体"/>
                <w:color w:val="000000" w:themeColor="text1"/>
                <w:kern w:val="0"/>
                <w:sz w:val="20"/>
                <w:szCs w:val="16"/>
                <w:highlight w:val="none"/>
                <w:lang w:val="en-US" w:eastAsia="zh-CN"/>
                <w14:textFill>
                  <w14:solidFill>
                    <w14:schemeClr w14:val="tx1"/>
                  </w14:solidFill>
                </w14:textFill>
              </w:rPr>
              <w:t>5</w:t>
            </w:r>
            <w:r>
              <w:rPr>
                <w:rFonts w:hint="eastAsia" w:ascii="宋体" w:hAnsi="宋体" w:eastAsia="宋体" w:cs="宋体"/>
                <w:color w:val="000000" w:themeColor="text1"/>
                <w:kern w:val="0"/>
                <w:sz w:val="20"/>
                <w:szCs w:val="16"/>
                <w:highlight w:val="none"/>
                <w14:textFill>
                  <w14:solidFill>
                    <w14:schemeClr w14:val="tx1"/>
                  </w14:solidFill>
                </w14:textFill>
              </w:rPr>
              <w:t>0元/处接驳费；</w:t>
            </w:r>
          </w:p>
          <w:p w14:paraId="564A3A59">
            <w:pPr>
              <w:widowControl/>
              <w:numPr>
                <w:ilvl w:val="0"/>
                <w:numId w:val="19"/>
              </w:numPr>
              <w:spacing w:line="240" w:lineRule="auto"/>
              <w:ind w:firstLine="600" w:firstLineChars="300"/>
              <w:rPr>
                <w:rFonts w:hint="eastAsia" w:ascii="宋体" w:hAnsi="宋体" w:eastAsia="宋体" w:cs="宋体"/>
                <w:color w:val="000000" w:themeColor="text1"/>
                <w:kern w:val="0"/>
                <w:sz w:val="20"/>
                <w:szCs w:val="16"/>
                <w:highlight w:val="none"/>
                <w14:textFill>
                  <w14:solidFill>
                    <w14:schemeClr w14:val="tx1"/>
                  </w14:solidFill>
                </w14:textFill>
              </w:rPr>
            </w:pPr>
            <w:r>
              <w:rPr>
                <w:rFonts w:hint="eastAsia" w:ascii="宋体" w:hAnsi="宋体" w:eastAsia="宋体" w:cs="宋体"/>
                <w:color w:val="000000" w:themeColor="text1"/>
                <w:kern w:val="0"/>
                <w:sz w:val="20"/>
                <w:szCs w:val="16"/>
                <w:highlight w:val="none"/>
                <w14:textFill>
                  <w14:solidFill>
                    <w14:schemeClr w14:val="tx1"/>
                  </w14:solidFill>
                </w14:textFill>
              </w:rPr>
              <w:t xml:space="preserve">用电以8小时/天/处计算，需超时用电的根据申请核算超时电费。 </w:t>
            </w:r>
          </w:p>
          <w:p w14:paraId="6F8172F0">
            <w:pPr>
              <w:widowControl/>
              <w:numPr>
                <w:ilvl w:val="0"/>
                <w:numId w:val="19"/>
              </w:numPr>
              <w:spacing w:line="240" w:lineRule="auto"/>
              <w:ind w:firstLine="600" w:firstLineChars="300"/>
              <w:rPr>
                <w:rFonts w:hint="eastAsia" w:ascii="宋体" w:hAnsi="宋体" w:eastAsia="宋体" w:cs="宋体"/>
                <w:color w:val="000000" w:themeColor="text1"/>
                <w:kern w:val="0"/>
                <w:sz w:val="20"/>
                <w:szCs w:val="16"/>
                <w:highlight w:val="none"/>
                <w14:textFill>
                  <w14:solidFill>
                    <w14:schemeClr w14:val="tx1"/>
                  </w14:solidFill>
                </w14:textFill>
              </w:rPr>
            </w:pPr>
            <w:r>
              <w:rPr>
                <w:rFonts w:hint="eastAsia" w:ascii="宋体" w:hAnsi="宋体" w:eastAsia="宋体" w:cs="宋体"/>
                <w:color w:val="000000" w:themeColor="text1"/>
                <w:kern w:val="0"/>
                <w:sz w:val="20"/>
                <w:szCs w:val="16"/>
                <w:highlight w:val="none"/>
                <w14:textFill>
                  <w14:solidFill>
                    <w14:schemeClr w14:val="tx1"/>
                  </w14:solidFill>
                </w14:textFill>
              </w:rPr>
              <w:t>24小时供电请提前联系我们预定</w:t>
            </w:r>
          </w:p>
          <w:p w14:paraId="469A5144">
            <w:pPr>
              <w:widowControl/>
              <w:spacing w:line="240" w:lineRule="auto"/>
              <w:ind w:firstLine="480"/>
              <w:jc w:val="left"/>
              <w:rPr>
                <w:rFonts w:ascii="宋体" w:hAnsi="宋体" w:eastAsia="宋体" w:cs="宋体"/>
                <w:color w:val="auto"/>
                <w:kern w:val="0"/>
                <w:szCs w:val="21"/>
              </w:rPr>
            </w:pPr>
            <w:r>
              <w:rPr>
                <w:rFonts w:hint="eastAsia" w:ascii="宋体" w:hAnsi="宋体" w:eastAsia="宋体" w:cs="宋体"/>
                <w:color w:val="auto"/>
                <w:kern w:val="0"/>
                <w:szCs w:val="21"/>
              </w:rPr>
              <w:t xml:space="preserve"> </w:t>
            </w:r>
          </w:p>
        </w:tc>
      </w:tr>
    </w:tbl>
    <w:p w14:paraId="7379ED85">
      <w:pPr>
        <w:spacing w:line="240" w:lineRule="auto"/>
        <w:ind w:firstLine="442"/>
        <w:jc w:val="center"/>
        <w:rPr>
          <w:rFonts w:ascii="宋体" w:hAnsi="宋体" w:eastAsia="宋体" w:cs="宋体"/>
          <w:b/>
          <w:bCs/>
          <w:color w:val="auto"/>
          <w:sz w:val="22"/>
          <w:szCs w:val="22"/>
          <w:highlight w:val="lightGray"/>
        </w:rPr>
      </w:pPr>
    </w:p>
    <w:p w14:paraId="313CF35E">
      <w:pPr>
        <w:ind w:left="0" w:leftChars="0" w:firstLine="0" w:firstLineChars="0"/>
        <w:jc w:val="both"/>
        <w:rPr>
          <w:rFonts w:ascii="宋体" w:hAnsi="宋体" w:eastAsia="宋体" w:cs="宋体"/>
          <w:bCs/>
          <w:color w:val="auto"/>
          <w:sz w:val="28"/>
          <w:szCs w:val="28"/>
        </w:rPr>
      </w:pPr>
      <w:r>
        <w:rPr>
          <w:rFonts w:hint="eastAsia" w:ascii="宋体" w:hAnsi="宋体" w:eastAsia="宋体" w:cs="宋体"/>
          <w:bCs/>
          <w:color w:val="auto"/>
          <w:sz w:val="28"/>
          <w:szCs w:val="28"/>
        </w:rPr>
        <w:br w:type="page"/>
      </w:r>
    </w:p>
    <w:tbl>
      <w:tblPr>
        <w:tblStyle w:val="17"/>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5"/>
        <w:gridCol w:w="2159"/>
        <w:gridCol w:w="997"/>
        <w:gridCol w:w="995"/>
        <w:gridCol w:w="1993"/>
        <w:gridCol w:w="1993"/>
      </w:tblGrid>
      <w:tr w14:paraId="02730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9962" w:type="dxa"/>
            <w:gridSpan w:val="6"/>
          </w:tcPr>
          <w:p w14:paraId="77E07BED">
            <w:pPr>
              <w:tabs>
                <w:tab w:val="left" w:pos="142"/>
                <w:tab w:val="left" w:pos="284"/>
                <w:tab w:val="left" w:pos="3544"/>
              </w:tabs>
              <w:spacing w:line="240" w:lineRule="auto"/>
              <w:ind w:firstLine="0" w:firstLineChars="0"/>
              <w:jc w:val="left"/>
              <w:rPr>
                <w:rFonts w:ascii="宋体" w:hAnsi="宋体" w:eastAsia="宋体" w:cs="宋体"/>
                <w:b/>
                <w:color w:val="auto"/>
                <w:sz w:val="28"/>
                <w:szCs w:val="28"/>
              </w:rPr>
            </w:pPr>
            <w:r>
              <w:rPr>
                <w:rFonts w:hint="eastAsia" w:ascii="宋体" w:hAnsi="宋体" w:eastAsia="宋体" w:cs="宋体"/>
                <w:b/>
                <w:color w:val="auto"/>
                <w:sz w:val="28"/>
                <w:szCs w:val="28"/>
              </w:rPr>
              <w:t>施工管理费用</w:t>
            </w:r>
          </w:p>
        </w:tc>
      </w:tr>
      <w:tr w14:paraId="69626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825" w:type="dxa"/>
            <w:vAlign w:val="center"/>
          </w:tcPr>
          <w:p w14:paraId="1BE00236">
            <w:pPr>
              <w:spacing w:line="240" w:lineRule="auto"/>
              <w:ind w:firstLine="0" w:firstLineChars="0"/>
              <w:jc w:val="center"/>
              <w:rPr>
                <w:rFonts w:ascii="宋体" w:hAnsi="宋体" w:eastAsia="宋体" w:cs="宋体"/>
                <w:b/>
                <w:color w:val="auto"/>
              </w:rPr>
            </w:pPr>
            <w:r>
              <w:rPr>
                <w:rFonts w:hint="eastAsia" w:ascii="宋体" w:hAnsi="宋体" w:eastAsia="宋体" w:cs="宋体"/>
                <w:color w:val="auto"/>
              </w:rPr>
              <w:t>项目</w:t>
            </w:r>
          </w:p>
        </w:tc>
        <w:tc>
          <w:tcPr>
            <w:tcW w:w="2159" w:type="dxa"/>
            <w:vAlign w:val="center"/>
          </w:tcPr>
          <w:p w14:paraId="49AD8EE2">
            <w:pPr>
              <w:spacing w:line="240" w:lineRule="auto"/>
              <w:ind w:firstLine="0" w:firstLineChars="0"/>
              <w:jc w:val="center"/>
              <w:rPr>
                <w:rFonts w:ascii="宋体" w:hAnsi="宋体" w:eastAsia="宋体" w:cs="宋体"/>
                <w:b/>
                <w:color w:val="auto"/>
              </w:rPr>
            </w:pPr>
            <w:r>
              <w:rPr>
                <w:rFonts w:hint="eastAsia" w:ascii="宋体" w:hAnsi="宋体" w:eastAsia="宋体" w:cs="宋体"/>
                <w:color w:val="auto"/>
              </w:rPr>
              <w:t>有效期</w:t>
            </w:r>
          </w:p>
        </w:tc>
        <w:tc>
          <w:tcPr>
            <w:tcW w:w="1992" w:type="dxa"/>
            <w:gridSpan w:val="2"/>
            <w:vAlign w:val="center"/>
          </w:tcPr>
          <w:p w14:paraId="70402406">
            <w:pPr>
              <w:spacing w:line="240" w:lineRule="auto"/>
              <w:ind w:firstLine="0" w:firstLineChars="0"/>
              <w:jc w:val="center"/>
              <w:rPr>
                <w:rFonts w:ascii="宋体" w:hAnsi="宋体" w:eastAsia="宋体" w:cs="宋体"/>
                <w:b/>
                <w:color w:val="auto"/>
              </w:rPr>
            </w:pPr>
            <w:r>
              <w:rPr>
                <w:rFonts w:hint="eastAsia" w:ascii="宋体" w:hAnsi="宋体" w:eastAsia="宋体" w:cs="宋体"/>
                <w:color w:val="auto"/>
              </w:rPr>
              <w:t>单价</w:t>
            </w:r>
          </w:p>
        </w:tc>
        <w:tc>
          <w:tcPr>
            <w:tcW w:w="1993" w:type="dxa"/>
            <w:vAlign w:val="center"/>
          </w:tcPr>
          <w:p w14:paraId="0A72E8E8">
            <w:pPr>
              <w:spacing w:line="240" w:lineRule="auto"/>
              <w:ind w:firstLine="0" w:firstLineChars="0"/>
              <w:jc w:val="center"/>
              <w:rPr>
                <w:rFonts w:ascii="宋体" w:hAnsi="宋体" w:eastAsia="宋体" w:cs="宋体"/>
                <w:b/>
                <w:color w:val="auto"/>
              </w:rPr>
            </w:pPr>
            <w:r>
              <w:rPr>
                <w:rFonts w:hint="eastAsia" w:ascii="宋体" w:hAnsi="宋体" w:eastAsia="宋体" w:cs="宋体"/>
                <w:color w:val="auto"/>
              </w:rPr>
              <w:t>数量</w:t>
            </w:r>
          </w:p>
        </w:tc>
        <w:tc>
          <w:tcPr>
            <w:tcW w:w="1993" w:type="dxa"/>
            <w:vAlign w:val="center"/>
          </w:tcPr>
          <w:p w14:paraId="5D05C4F5">
            <w:pPr>
              <w:tabs>
                <w:tab w:val="left" w:pos="142"/>
                <w:tab w:val="left" w:pos="284"/>
                <w:tab w:val="left" w:pos="3544"/>
              </w:tabs>
              <w:spacing w:line="240" w:lineRule="auto"/>
              <w:ind w:firstLine="0" w:firstLineChars="0"/>
              <w:jc w:val="center"/>
              <w:rPr>
                <w:rFonts w:ascii="宋体" w:hAnsi="宋体" w:eastAsia="宋体" w:cs="宋体"/>
                <w:b/>
                <w:color w:val="auto"/>
              </w:rPr>
            </w:pPr>
            <w:r>
              <w:rPr>
                <w:rFonts w:hint="eastAsia" w:ascii="宋体" w:hAnsi="宋体" w:eastAsia="宋体" w:cs="宋体"/>
                <w:color w:val="auto"/>
              </w:rPr>
              <w:t>金额</w:t>
            </w:r>
          </w:p>
        </w:tc>
      </w:tr>
      <w:tr w14:paraId="1299F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825" w:type="dxa"/>
            <w:vAlign w:val="center"/>
          </w:tcPr>
          <w:p w14:paraId="742AEB0B">
            <w:pPr>
              <w:spacing w:line="240" w:lineRule="auto"/>
              <w:ind w:firstLine="0" w:firstLineChars="0"/>
              <w:jc w:val="center"/>
              <w:rPr>
                <w:rFonts w:ascii="宋体" w:hAnsi="宋体" w:eastAsia="宋体" w:cs="宋体"/>
                <w:b/>
                <w:color w:val="auto"/>
              </w:rPr>
            </w:pPr>
            <w:r>
              <w:rPr>
                <w:rFonts w:hint="eastAsia" w:ascii="宋体" w:hAnsi="宋体" w:eastAsia="宋体" w:cs="宋体"/>
                <w:color w:val="auto"/>
              </w:rPr>
              <w:t>施工管理费</w:t>
            </w:r>
          </w:p>
        </w:tc>
        <w:tc>
          <w:tcPr>
            <w:tcW w:w="2159" w:type="dxa"/>
            <w:vAlign w:val="center"/>
          </w:tcPr>
          <w:p w14:paraId="51165328">
            <w:pPr>
              <w:tabs>
                <w:tab w:val="left" w:pos="142"/>
                <w:tab w:val="left" w:pos="284"/>
                <w:tab w:val="left" w:pos="3544"/>
              </w:tabs>
              <w:spacing w:line="240" w:lineRule="auto"/>
              <w:ind w:firstLine="482"/>
              <w:jc w:val="center"/>
              <w:rPr>
                <w:rFonts w:ascii="宋体" w:hAnsi="宋体" w:eastAsia="宋体" w:cs="宋体"/>
                <w:b/>
                <w:color w:val="auto"/>
              </w:rPr>
            </w:pPr>
          </w:p>
        </w:tc>
        <w:tc>
          <w:tcPr>
            <w:tcW w:w="1992" w:type="dxa"/>
            <w:gridSpan w:val="2"/>
            <w:vAlign w:val="center"/>
          </w:tcPr>
          <w:p w14:paraId="14EE2E47">
            <w:pPr>
              <w:spacing w:line="240" w:lineRule="auto"/>
              <w:ind w:firstLine="0" w:firstLineChars="0"/>
              <w:jc w:val="center"/>
              <w:rPr>
                <w:rFonts w:ascii="宋体" w:hAnsi="宋体" w:eastAsia="宋体" w:cs="宋体"/>
                <w:b/>
                <w:color w:val="auto"/>
                <w:highlight w:val="none"/>
              </w:rPr>
            </w:pPr>
            <w:r>
              <w:rPr>
                <w:rFonts w:hint="eastAsia" w:ascii="宋体" w:hAnsi="宋体" w:eastAsia="宋体" w:cs="宋体"/>
                <w:color w:val="auto"/>
                <w:highlight w:val="none"/>
              </w:rPr>
              <w:t xml:space="preserve">    15元/㎡</w:t>
            </w:r>
          </w:p>
        </w:tc>
        <w:tc>
          <w:tcPr>
            <w:tcW w:w="1993" w:type="dxa"/>
            <w:vAlign w:val="center"/>
          </w:tcPr>
          <w:p w14:paraId="0E7A79C2">
            <w:pPr>
              <w:tabs>
                <w:tab w:val="left" w:pos="142"/>
                <w:tab w:val="left" w:pos="284"/>
                <w:tab w:val="left" w:pos="3544"/>
              </w:tabs>
              <w:spacing w:line="240" w:lineRule="auto"/>
              <w:ind w:firstLine="482"/>
              <w:jc w:val="center"/>
              <w:rPr>
                <w:rFonts w:ascii="宋体" w:hAnsi="宋体" w:eastAsia="宋体" w:cs="宋体"/>
                <w:b/>
                <w:color w:val="auto"/>
                <w:highlight w:val="none"/>
              </w:rPr>
            </w:pPr>
          </w:p>
        </w:tc>
        <w:tc>
          <w:tcPr>
            <w:tcW w:w="1993" w:type="dxa"/>
            <w:vAlign w:val="center"/>
          </w:tcPr>
          <w:p w14:paraId="2FCF3B00">
            <w:pPr>
              <w:tabs>
                <w:tab w:val="left" w:pos="142"/>
                <w:tab w:val="left" w:pos="284"/>
                <w:tab w:val="left" w:pos="3544"/>
              </w:tabs>
              <w:spacing w:line="240" w:lineRule="auto"/>
              <w:ind w:firstLine="482"/>
              <w:jc w:val="center"/>
              <w:rPr>
                <w:rFonts w:ascii="宋体" w:hAnsi="宋体" w:eastAsia="宋体" w:cs="宋体"/>
                <w:b/>
                <w:color w:val="auto"/>
                <w:highlight w:val="none"/>
              </w:rPr>
            </w:pPr>
          </w:p>
        </w:tc>
      </w:tr>
      <w:tr w14:paraId="5E504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9962" w:type="dxa"/>
            <w:gridSpan w:val="6"/>
            <w:vAlign w:val="center"/>
          </w:tcPr>
          <w:p w14:paraId="6340B945">
            <w:pPr>
              <w:tabs>
                <w:tab w:val="left" w:pos="142"/>
                <w:tab w:val="left" w:pos="284"/>
                <w:tab w:val="left" w:pos="3544"/>
              </w:tabs>
              <w:spacing w:line="240" w:lineRule="auto"/>
              <w:ind w:firstLine="0" w:firstLineChars="0"/>
              <w:jc w:val="left"/>
              <w:rPr>
                <w:rFonts w:ascii="宋体" w:hAnsi="宋体" w:eastAsia="宋体" w:cs="宋体"/>
                <w:b/>
                <w:color w:val="auto"/>
                <w:highlight w:val="none"/>
              </w:rPr>
            </w:pPr>
            <w:r>
              <w:rPr>
                <w:rFonts w:hint="eastAsia" w:ascii="宋体" w:hAnsi="宋体" w:eastAsia="宋体" w:cs="宋体"/>
                <w:b/>
                <w:color w:val="auto"/>
                <w:highlight w:val="none"/>
              </w:rPr>
              <w:t>施工押金</w:t>
            </w:r>
          </w:p>
        </w:tc>
      </w:tr>
      <w:tr w14:paraId="21668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5" w:type="dxa"/>
            <w:vAlign w:val="center"/>
          </w:tcPr>
          <w:p w14:paraId="736D3F04">
            <w:pPr>
              <w:spacing w:line="240" w:lineRule="auto"/>
              <w:ind w:firstLine="0" w:firstLineChars="0"/>
              <w:jc w:val="center"/>
              <w:rPr>
                <w:rFonts w:ascii="宋体" w:hAnsi="宋体" w:eastAsia="宋体" w:cs="宋体"/>
                <w:b/>
                <w:color w:val="auto"/>
                <w:highlight w:val="none"/>
              </w:rPr>
            </w:pPr>
            <w:r>
              <w:rPr>
                <w:rFonts w:hint="eastAsia" w:ascii="宋体" w:hAnsi="宋体" w:eastAsia="宋体" w:cs="宋体"/>
                <w:color w:val="auto"/>
                <w:highlight w:val="none"/>
              </w:rPr>
              <w:t>100㎡以内</w:t>
            </w:r>
          </w:p>
        </w:tc>
        <w:tc>
          <w:tcPr>
            <w:tcW w:w="2159" w:type="dxa"/>
            <w:vAlign w:val="center"/>
          </w:tcPr>
          <w:p w14:paraId="3007306C">
            <w:pPr>
              <w:spacing w:line="240" w:lineRule="auto"/>
              <w:ind w:firstLine="482"/>
              <w:jc w:val="center"/>
              <w:rPr>
                <w:rFonts w:ascii="宋体" w:hAnsi="宋体" w:eastAsia="宋体" w:cs="宋体"/>
                <w:b/>
                <w:color w:val="auto"/>
                <w:highlight w:val="none"/>
              </w:rPr>
            </w:pPr>
          </w:p>
        </w:tc>
        <w:tc>
          <w:tcPr>
            <w:tcW w:w="1992" w:type="dxa"/>
            <w:gridSpan w:val="2"/>
            <w:vAlign w:val="center"/>
          </w:tcPr>
          <w:p w14:paraId="292ACF5D">
            <w:pPr>
              <w:spacing w:line="240" w:lineRule="auto"/>
              <w:ind w:firstLine="480"/>
              <w:jc w:val="center"/>
              <w:rPr>
                <w:rFonts w:ascii="宋体" w:hAnsi="宋体" w:eastAsia="宋体" w:cs="宋体"/>
                <w:b/>
                <w:color w:val="auto"/>
                <w:highlight w:val="none"/>
              </w:rPr>
            </w:pPr>
            <w:r>
              <w:rPr>
                <w:rFonts w:hint="eastAsia" w:ascii="宋体" w:hAnsi="宋体" w:eastAsia="宋体" w:cs="宋体"/>
                <w:color w:val="auto"/>
                <w:highlight w:val="none"/>
              </w:rPr>
              <w:t>10000</w:t>
            </w:r>
          </w:p>
        </w:tc>
        <w:tc>
          <w:tcPr>
            <w:tcW w:w="1993" w:type="dxa"/>
            <w:vAlign w:val="center"/>
          </w:tcPr>
          <w:p w14:paraId="13536F87">
            <w:pPr>
              <w:tabs>
                <w:tab w:val="left" w:pos="142"/>
                <w:tab w:val="left" w:pos="284"/>
                <w:tab w:val="left" w:pos="3544"/>
              </w:tabs>
              <w:spacing w:line="240" w:lineRule="auto"/>
              <w:ind w:firstLine="482"/>
              <w:jc w:val="center"/>
              <w:rPr>
                <w:rFonts w:ascii="宋体" w:hAnsi="宋体" w:eastAsia="宋体" w:cs="宋体"/>
                <w:b/>
                <w:color w:val="auto"/>
                <w:highlight w:val="none"/>
              </w:rPr>
            </w:pPr>
          </w:p>
        </w:tc>
        <w:tc>
          <w:tcPr>
            <w:tcW w:w="1993" w:type="dxa"/>
            <w:vAlign w:val="center"/>
          </w:tcPr>
          <w:p w14:paraId="04020AEC">
            <w:pPr>
              <w:tabs>
                <w:tab w:val="left" w:pos="142"/>
                <w:tab w:val="left" w:pos="284"/>
                <w:tab w:val="left" w:pos="3544"/>
              </w:tabs>
              <w:spacing w:line="240" w:lineRule="auto"/>
              <w:ind w:firstLine="482"/>
              <w:jc w:val="center"/>
              <w:rPr>
                <w:rFonts w:ascii="宋体" w:hAnsi="宋体" w:eastAsia="宋体" w:cs="宋体"/>
                <w:b/>
                <w:color w:val="auto"/>
                <w:highlight w:val="none"/>
              </w:rPr>
            </w:pPr>
          </w:p>
        </w:tc>
      </w:tr>
      <w:tr w14:paraId="6B2B9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1825" w:type="dxa"/>
            <w:vAlign w:val="center"/>
          </w:tcPr>
          <w:p w14:paraId="2A4C363F">
            <w:pPr>
              <w:spacing w:line="240" w:lineRule="auto"/>
              <w:ind w:firstLine="0" w:firstLineChars="0"/>
              <w:jc w:val="center"/>
              <w:rPr>
                <w:rFonts w:ascii="宋体" w:hAnsi="宋体" w:eastAsia="宋体" w:cs="宋体"/>
                <w:color w:val="auto"/>
                <w:highlight w:val="none"/>
              </w:rPr>
            </w:pPr>
            <w:r>
              <w:rPr>
                <w:rFonts w:hint="eastAsia" w:ascii="宋体" w:hAnsi="宋体" w:eastAsia="宋体" w:cs="宋体"/>
                <w:color w:val="auto"/>
                <w:highlight w:val="none"/>
              </w:rPr>
              <w:t>100-300㎡</w:t>
            </w:r>
          </w:p>
          <w:p w14:paraId="5A98540C">
            <w:pPr>
              <w:spacing w:line="240" w:lineRule="auto"/>
              <w:ind w:firstLine="0" w:firstLineChars="0"/>
              <w:rPr>
                <w:rFonts w:ascii="宋体" w:hAnsi="宋体" w:eastAsia="宋体" w:cs="宋体"/>
                <w:b/>
                <w:color w:val="auto"/>
                <w:highlight w:val="none"/>
              </w:rPr>
            </w:pPr>
            <w:r>
              <w:rPr>
                <w:rFonts w:hint="eastAsia" w:ascii="宋体" w:hAnsi="宋体" w:eastAsia="宋体" w:cs="宋体"/>
                <w:color w:val="auto"/>
                <w:highlight w:val="none"/>
              </w:rPr>
              <w:t>（含300㎡）</w:t>
            </w:r>
          </w:p>
        </w:tc>
        <w:tc>
          <w:tcPr>
            <w:tcW w:w="2159" w:type="dxa"/>
            <w:vAlign w:val="center"/>
          </w:tcPr>
          <w:p w14:paraId="674CE84F">
            <w:pPr>
              <w:spacing w:line="240" w:lineRule="auto"/>
              <w:ind w:firstLine="482"/>
              <w:jc w:val="center"/>
              <w:rPr>
                <w:rFonts w:ascii="宋体" w:hAnsi="宋体" w:eastAsia="宋体" w:cs="宋体"/>
                <w:b/>
                <w:color w:val="auto"/>
                <w:highlight w:val="none"/>
              </w:rPr>
            </w:pPr>
          </w:p>
        </w:tc>
        <w:tc>
          <w:tcPr>
            <w:tcW w:w="1992" w:type="dxa"/>
            <w:gridSpan w:val="2"/>
            <w:vAlign w:val="center"/>
          </w:tcPr>
          <w:p w14:paraId="1D80573E">
            <w:pPr>
              <w:spacing w:line="240" w:lineRule="auto"/>
              <w:ind w:firstLine="480"/>
              <w:jc w:val="center"/>
              <w:rPr>
                <w:rFonts w:ascii="宋体" w:hAnsi="宋体" w:eastAsia="宋体" w:cs="宋体"/>
                <w:b/>
                <w:color w:val="auto"/>
                <w:highlight w:val="none"/>
              </w:rPr>
            </w:pPr>
            <w:r>
              <w:rPr>
                <w:rFonts w:hint="eastAsia" w:ascii="宋体" w:hAnsi="宋体" w:eastAsia="宋体" w:cs="宋体"/>
                <w:color w:val="auto"/>
                <w:highlight w:val="none"/>
              </w:rPr>
              <w:t>15000</w:t>
            </w:r>
          </w:p>
        </w:tc>
        <w:tc>
          <w:tcPr>
            <w:tcW w:w="1993" w:type="dxa"/>
            <w:vAlign w:val="center"/>
          </w:tcPr>
          <w:p w14:paraId="0B5A8631">
            <w:pPr>
              <w:tabs>
                <w:tab w:val="left" w:pos="142"/>
                <w:tab w:val="left" w:pos="284"/>
                <w:tab w:val="left" w:pos="3544"/>
              </w:tabs>
              <w:spacing w:line="240" w:lineRule="auto"/>
              <w:ind w:firstLine="482"/>
              <w:jc w:val="center"/>
              <w:rPr>
                <w:rFonts w:ascii="宋体" w:hAnsi="宋体" w:eastAsia="宋体" w:cs="宋体"/>
                <w:b/>
                <w:color w:val="auto"/>
                <w:highlight w:val="none"/>
              </w:rPr>
            </w:pPr>
          </w:p>
        </w:tc>
        <w:tc>
          <w:tcPr>
            <w:tcW w:w="1993" w:type="dxa"/>
            <w:vAlign w:val="center"/>
          </w:tcPr>
          <w:p w14:paraId="3ADC1F58">
            <w:pPr>
              <w:tabs>
                <w:tab w:val="left" w:pos="142"/>
                <w:tab w:val="left" w:pos="284"/>
                <w:tab w:val="left" w:pos="3544"/>
              </w:tabs>
              <w:spacing w:line="240" w:lineRule="auto"/>
              <w:ind w:firstLine="482"/>
              <w:jc w:val="center"/>
              <w:rPr>
                <w:rFonts w:ascii="宋体" w:hAnsi="宋体" w:eastAsia="宋体" w:cs="宋体"/>
                <w:b/>
                <w:color w:val="auto"/>
                <w:highlight w:val="none"/>
              </w:rPr>
            </w:pPr>
          </w:p>
        </w:tc>
      </w:tr>
      <w:tr w14:paraId="224E1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1825" w:type="dxa"/>
            <w:vAlign w:val="center"/>
          </w:tcPr>
          <w:p w14:paraId="232DE551">
            <w:pPr>
              <w:spacing w:line="240" w:lineRule="auto"/>
              <w:ind w:firstLine="0" w:firstLineChars="0"/>
              <w:jc w:val="center"/>
              <w:rPr>
                <w:rFonts w:ascii="宋体" w:hAnsi="宋体" w:eastAsia="宋体" w:cs="宋体"/>
                <w:color w:val="auto"/>
                <w:highlight w:val="none"/>
              </w:rPr>
            </w:pPr>
            <w:r>
              <w:rPr>
                <w:rFonts w:hint="eastAsia" w:ascii="宋体" w:hAnsi="宋体" w:eastAsia="宋体" w:cs="宋体"/>
                <w:color w:val="auto"/>
                <w:highlight w:val="none"/>
              </w:rPr>
              <w:t>300-500㎡</w:t>
            </w:r>
          </w:p>
          <w:p w14:paraId="4903FD79">
            <w:pPr>
              <w:spacing w:line="240" w:lineRule="auto"/>
              <w:ind w:firstLine="0" w:firstLineChars="0"/>
              <w:rPr>
                <w:rFonts w:ascii="宋体" w:hAnsi="宋体" w:eastAsia="宋体" w:cs="宋体"/>
                <w:b/>
                <w:color w:val="auto"/>
                <w:highlight w:val="none"/>
              </w:rPr>
            </w:pPr>
            <w:r>
              <w:rPr>
                <w:rFonts w:hint="eastAsia" w:ascii="宋体" w:hAnsi="宋体" w:eastAsia="宋体" w:cs="宋体"/>
                <w:color w:val="auto"/>
                <w:highlight w:val="none"/>
              </w:rPr>
              <w:t>（含500㎡）</w:t>
            </w:r>
          </w:p>
        </w:tc>
        <w:tc>
          <w:tcPr>
            <w:tcW w:w="2159" w:type="dxa"/>
            <w:vAlign w:val="center"/>
          </w:tcPr>
          <w:p w14:paraId="5088CA51">
            <w:pPr>
              <w:spacing w:line="240" w:lineRule="auto"/>
              <w:ind w:firstLine="482"/>
              <w:jc w:val="center"/>
              <w:rPr>
                <w:rFonts w:ascii="宋体" w:hAnsi="宋体" w:eastAsia="宋体" w:cs="宋体"/>
                <w:b/>
                <w:color w:val="auto"/>
                <w:highlight w:val="none"/>
              </w:rPr>
            </w:pPr>
          </w:p>
        </w:tc>
        <w:tc>
          <w:tcPr>
            <w:tcW w:w="1992" w:type="dxa"/>
            <w:gridSpan w:val="2"/>
            <w:vAlign w:val="center"/>
          </w:tcPr>
          <w:p w14:paraId="25D4A681">
            <w:pPr>
              <w:spacing w:line="240" w:lineRule="auto"/>
              <w:ind w:firstLine="480"/>
              <w:jc w:val="center"/>
              <w:rPr>
                <w:rFonts w:ascii="宋体" w:hAnsi="宋体" w:eastAsia="宋体" w:cs="宋体"/>
                <w:b/>
                <w:color w:val="auto"/>
                <w:highlight w:val="none"/>
              </w:rPr>
            </w:pPr>
            <w:r>
              <w:rPr>
                <w:rFonts w:hint="eastAsia" w:ascii="宋体" w:hAnsi="宋体" w:eastAsia="宋体" w:cs="宋体"/>
                <w:color w:val="auto"/>
                <w:highlight w:val="none"/>
              </w:rPr>
              <w:t>20000</w:t>
            </w:r>
          </w:p>
        </w:tc>
        <w:tc>
          <w:tcPr>
            <w:tcW w:w="1993" w:type="dxa"/>
            <w:vAlign w:val="center"/>
          </w:tcPr>
          <w:p w14:paraId="4386654E">
            <w:pPr>
              <w:tabs>
                <w:tab w:val="left" w:pos="142"/>
                <w:tab w:val="left" w:pos="284"/>
                <w:tab w:val="left" w:pos="3544"/>
              </w:tabs>
              <w:spacing w:line="240" w:lineRule="auto"/>
              <w:ind w:firstLine="482"/>
              <w:jc w:val="center"/>
              <w:rPr>
                <w:rFonts w:ascii="宋体" w:hAnsi="宋体" w:eastAsia="宋体" w:cs="宋体"/>
                <w:b/>
                <w:color w:val="auto"/>
                <w:highlight w:val="none"/>
              </w:rPr>
            </w:pPr>
          </w:p>
        </w:tc>
        <w:tc>
          <w:tcPr>
            <w:tcW w:w="1993" w:type="dxa"/>
            <w:vAlign w:val="center"/>
          </w:tcPr>
          <w:p w14:paraId="370CD487">
            <w:pPr>
              <w:tabs>
                <w:tab w:val="left" w:pos="142"/>
                <w:tab w:val="left" w:pos="284"/>
                <w:tab w:val="left" w:pos="3544"/>
              </w:tabs>
              <w:spacing w:line="240" w:lineRule="auto"/>
              <w:ind w:firstLine="482"/>
              <w:jc w:val="center"/>
              <w:rPr>
                <w:rFonts w:ascii="宋体" w:hAnsi="宋体" w:eastAsia="宋体" w:cs="宋体"/>
                <w:b/>
                <w:color w:val="auto"/>
                <w:highlight w:val="none"/>
              </w:rPr>
            </w:pPr>
          </w:p>
        </w:tc>
      </w:tr>
      <w:tr w14:paraId="64033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825" w:type="dxa"/>
            <w:vAlign w:val="center"/>
          </w:tcPr>
          <w:p w14:paraId="4A944301">
            <w:pPr>
              <w:spacing w:line="240" w:lineRule="auto"/>
              <w:ind w:firstLine="0" w:firstLineChars="0"/>
              <w:jc w:val="center"/>
              <w:rPr>
                <w:rFonts w:ascii="宋体" w:hAnsi="宋体" w:eastAsia="宋体" w:cs="宋体"/>
                <w:color w:val="auto"/>
                <w:highlight w:val="none"/>
              </w:rPr>
            </w:pPr>
            <w:r>
              <w:rPr>
                <w:rFonts w:hint="eastAsia" w:ascii="宋体" w:hAnsi="宋体" w:eastAsia="宋体" w:cs="宋体"/>
                <w:color w:val="auto"/>
                <w:highlight w:val="none"/>
              </w:rPr>
              <w:t>500㎡以上</w:t>
            </w:r>
          </w:p>
        </w:tc>
        <w:tc>
          <w:tcPr>
            <w:tcW w:w="2159" w:type="dxa"/>
            <w:vAlign w:val="center"/>
          </w:tcPr>
          <w:p w14:paraId="15381640">
            <w:pPr>
              <w:spacing w:line="240" w:lineRule="auto"/>
              <w:ind w:firstLine="482"/>
              <w:jc w:val="center"/>
              <w:rPr>
                <w:rFonts w:ascii="宋体" w:hAnsi="宋体" w:eastAsia="宋体" w:cs="宋体"/>
                <w:b/>
                <w:color w:val="auto"/>
                <w:highlight w:val="none"/>
              </w:rPr>
            </w:pPr>
          </w:p>
        </w:tc>
        <w:tc>
          <w:tcPr>
            <w:tcW w:w="1992" w:type="dxa"/>
            <w:gridSpan w:val="2"/>
            <w:vAlign w:val="center"/>
          </w:tcPr>
          <w:p w14:paraId="70F713D0">
            <w:pPr>
              <w:spacing w:line="240" w:lineRule="auto"/>
              <w:ind w:firstLine="480"/>
              <w:jc w:val="center"/>
              <w:rPr>
                <w:rFonts w:ascii="宋体" w:hAnsi="宋体" w:eastAsia="宋体" w:cs="宋体"/>
                <w:color w:val="auto"/>
                <w:highlight w:val="none"/>
              </w:rPr>
            </w:pPr>
            <w:r>
              <w:rPr>
                <w:rFonts w:hint="eastAsia" w:ascii="宋体" w:hAnsi="宋体" w:eastAsia="宋体" w:cs="宋体"/>
                <w:color w:val="auto"/>
                <w:highlight w:val="none"/>
              </w:rPr>
              <w:t>30000</w:t>
            </w:r>
          </w:p>
        </w:tc>
        <w:tc>
          <w:tcPr>
            <w:tcW w:w="1993" w:type="dxa"/>
            <w:vAlign w:val="center"/>
          </w:tcPr>
          <w:p w14:paraId="4FCE069B">
            <w:pPr>
              <w:tabs>
                <w:tab w:val="left" w:pos="142"/>
                <w:tab w:val="left" w:pos="284"/>
                <w:tab w:val="left" w:pos="3544"/>
              </w:tabs>
              <w:spacing w:line="240" w:lineRule="auto"/>
              <w:ind w:firstLine="482"/>
              <w:jc w:val="center"/>
              <w:rPr>
                <w:rFonts w:ascii="宋体" w:hAnsi="宋体" w:eastAsia="宋体" w:cs="宋体"/>
                <w:b/>
                <w:color w:val="auto"/>
                <w:highlight w:val="none"/>
              </w:rPr>
            </w:pPr>
          </w:p>
        </w:tc>
        <w:tc>
          <w:tcPr>
            <w:tcW w:w="1993" w:type="dxa"/>
            <w:vAlign w:val="center"/>
          </w:tcPr>
          <w:p w14:paraId="083812D8">
            <w:pPr>
              <w:tabs>
                <w:tab w:val="left" w:pos="142"/>
                <w:tab w:val="left" w:pos="284"/>
                <w:tab w:val="left" w:pos="3544"/>
              </w:tabs>
              <w:spacing w:line="240" w:lineRule="auto"/>
              <w:ind w:firstLine="482"/>
              <w:jc w:val="center"/>
              <w:rPr>
                <w:rFonts w:ascii="宋体" w:hAnsi="宋体" w:eastAsia="宋体" w:cs="宋体"/>
                <w:b/>
                <w:color w:val="auto"/>
                <w:highlight w:val="none"/>
              </w:rPr>
            </w:pPr>
          </w:p>
        </w:tc>
      </w:tr>
      <w:tr w14:paraId="3FC8F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825" w:type="dxa"/>
            <w:vAlign w:val="center"/>
          </w:tcPr>
          <w:p w14:paraId="32E7CB5F">
            <w:pPr>
              <w:tabs>
                <w:tab w:val="left" w:pos="142"/>
                <w:tab w:val="left" w:pos="284"/>
                <w:tab w:val="left" w:pos="3544"/>
              </w:tabs>
              <w:spacing w:line="240" w:lineRule="auto"/>
              <w:ind w:firstLine="0" w:firstLineChars="0"/>
              <w:jc w:val="center"/>
              <w:rPr>
                <w:rFonts w:ascii="宋体" w:hAnsi="宋体" w:eastAsia="宋体" w:cs="宋体"/>
                <w:b/>
                <w:color w:val="auto"/>
                <w:highlight w:val="none"/>
              </w:rPr>
            </w:pPr>
            <w:r>
              <w:rPr>
                <w:rFonts w:hint="eastAsia" w:ascii="宋体" w:hAnsi="宋体" w:eastAsia="宋体" w:cs="宋体"/>
                <w:bCs/>
                <w:color w:val="auto"/>
                <w:kern w:val="0"/>
                <w:highlight w:val="none"/>
              </w:rPr>
              <w:t>费用小计</w:t>
            </w:r>
          </w:p>
        </w:tc>
        <w:tc>
          <w:tcPr>
            <w:tcW w:w="2159" w:type="dxa"/>
            <w:vAlign w:val="center"/>
          </w:tcPr>
          <w:p w14:paraId="235B5731">
            <w:pPr>
              <w:tabs>
                <w:tab w:val="left" w:pos="142"/>
                <w:tab w:val="left" w:pos="284"/>
                <w:tab w:val="left" w:pos="3544"/>
              </w:tabs>
              <w:spacing w:line="240" w:lineRule="auto"/>
              <w:ind w:firstLine="1200" w:firstLineChars="500"/>
              <w:jc w:val="center"/>
              <w:rPr>
                <w:rFonts w:ascii="宋体" w:hAnsi="宋体" w:eastAsia="宋体" w:cs="宋体"/>
                <w:bCs/>
                <w:color w:val="auto"/>
                <w:highlight w:val="none"/>
              </w:rPr>
            </w:pPr>
            <w:r>
              <w:rPr>
                <w:rFonts w:hint="eastAsia" w:ascii="宋体" w:hAnsi="宋体" w:eastAsia="宋体" w:cs="宋体"/>
                <w:bCs/>
                <w:color w:val="auto"/>
                <w:highlight w:val="none"/>
              </w:rPr>
              <w:t>元</w:t>
            </w:r>
          </w:p>
        </w:tc>
        <w:tc>
          <w:tcPr>
            <w:tcW w:w="1992" w:type="dxa"/>
            <w:gridSpan w:val="2"/>
            <w:vAlign w:val="center"/>
          </w:tcPr>
          <w:p w14:paraId="21B2C276">
            <w:pPr>
              <w:tabs>
                <w:tab w:val="left" w:pos="142"/>
                <w:tab w:val="left" w:pos="284"/>
                <w:tab w:val="left" w:pos="3544"/>
              </w:tabs>
              <w:spacing w:line="240" w:lineRule="auto"/>
              <w:ind w:firstLine="480"/>
              <w:jc w:val="center"/>
              <w:rPr>
                <w:rFonts w:ascii="宋体" w:hAnsi="宋体" w:eastAsia="宋体" w:cs="宋体"/>
                <w:bCs/>
                <w:color w:val="auto"/>
                <w:highlight w:val="none"/>
              </w:rPr>
            </w:pPr>
            <w:r>
              <w:rPr>
                <w:rFonts w:hint="eastAsia" w:ascii="宋体" w:hAnsi="宋体" w:eastAsia="宋体" w:cs="宋体"/>
                <w:bCs/>
                <w:color w:val="auto"/>
                <w:kern w:val="0"/>
                <w:highlight w:val="none"/>
              </w:rPr>
              <w:t>押金小计</w:t>
            </w:r>
          </w:p>
        </w:tc>
        <w:tc>
          <w:tcPr>
            <w:tcW w:w="3986" w:type="dxa"/>
            <w:gridSpan w:val="2"/>
            <w:vAlign w:val="center"/>
          </w:tcPr>
          <w:p w14:paraId="02C51720">
            <w:pPr>
              <w:tabs>
                <w:tab w:val="left" w:pos="142"/>
                <w:tab w:val="left" w:pos="284"/>
                <w:tab w:val="left" w:pos="3544"/>
              </w:tabs>
              <w:spacing w:line="240" w:lineRule="auto"/>
              <w:ind w:firstLine="1920" w:firstLineChars="800"/>
              <w:jc w:val="center"/>
              <w:rPr>
                <w:rFonts w:ascii="宋体" w:hAnsi="宋体" w:eastAsia="宋体" w:cs="宋体"/>
                <w:bCs/>
                <w:color w:val="auto"/>
                <w:highlight w:val="none"/>
              </w:rPr>
            </w:pPr>
            <w:r>
              <w:rPr>
                <w:rFonts w:hint="eastAsia" w:ascii="宋体" w:hAnsi="宋体" w:eastAsia="宋体" w:cs="宋体"/>
                <w:bCs/>
                <w:color w:val="auto"/>
                <w:highlight w:val="none"/>
              </w:rPr>
              <w:t>元</w:t>
            </w:r>
          </w:p>
        </w:tc>
      </w:tr>
      <w:tr w14:paraId="0A0A9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825" w:type="dxa"/>
            <w:vAlign w:val="center"/>
          </w:tcPr>
          <w:p w14:paraId="5E8784A1">
            <w:pPr>
              <w:tabs>
                <w:tab w:val="left" w:pos="142"/>
                <w:tab w:val="left" w:pos="284"/>
                <w:tab w:val="left" w:pos="3544"/>
              </w:tabs>
              <w:spacing w:line="240" w:lineRule="auto"/>
              <w:ind w:firstLine="0" w:firstLineChars="0"/>
              <w:jc w:val="center"/>
              <w:rPr>
                <w:rFonts w:ascii="宋体" w:hAnsi="宋体" w:eastAsia="宋体" w:cs="宋体"/>
                <w:b/>
                <w:color w:val="auto"/>
                <w:highlight w:val="none"/>
              </w:rPr>
            </w:pPr>
            <w:r>
              <w:rPr>
                <w:rFonts w:hint="eastAsia" w:ascii="宋体" w:hAnsi="宋体" w:eastAsia="宋体" w:cs="宋体"/>
                <w:bCs/>
                <w:color w:val="auto"/>
                <w:kern w:val="0"/>
                <w:highlight w:val="none"/>
              </w:rPr>
              <w:t>总计金额</w:t>
            </w:r>
          </w:p>
        </w:tc>
        <w:tc>
          <w:tcPr>
            <w:tcW w:w="8137" w:type="dxa"/>
            <w:gridSpan w:val="5"/>
            <w:vAlign w:val="center"/>
          </w:tcPr>
          <w:p w14:paraId="22A1E6D7">
            <w:pPr>
              <w:tabs>
                <w:tab w:val="left" w:pos="142"/>
                <w:tab w:val="left" w:pos="284"/>
                <w:tab w:val="left" w:pos="3544"/>
              </w:tabs>
              <w:spacing w:line="240" w:lineRule="auto"/>
              <w:ind w:firstLine="3360" w:firstLineChars="1400"/>
              <w:jc w:val="center"/>
              <w:rPr>
                <w:rFonts w:ascii="宋体" w:hAnsi="宋体" w:eastAsia="宋体" w:cs="宋体"/>
                <w:b/>
                <w:color w:val="auto"/>
                <w:highlight w:val="none"/>
              </w:rPr>
            </w:pPr>
            <w:r>
              <w:rPr>
                <w:rFonts w:hint="eastAsia" w:ascii="宋体" w:hAnsi="宋体" w:eastAsia="宋体" w:cs="宋体"/>
                <w:bCs/>
                <w:color w:val="auto"/>
                <w:highlight w:val="none"/>
              </w:rPr>
              <w:t>元</w:t>
            </w:r>
          </w:p>
        </w:tc>
      </w:tr>
      <w:tr w14:paraId="12480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3" w:hRule="atLeast"/>
        </w:trPr>
        <w:tc>
          <w:tcPr>
            <w:tcW w:w="9962" w:type="dxa"/>
            <w:gridSpan w:val="6"/>
            <w:vAlign w:val="center"/>
          </w:tcPr>
          <w:p w14:paraId="593AD394">
            <w:pPr>
              <w:ind w:firstLine="0" w:firstLineChars="0"/>
              <w:jc w:val="left"/>
              <w:rPr>
                <w:rFonts w:ascii="宋体" w:hAnsi="宋体" w:eastAsia="宋体" w:cs="宋体"/>
                <w:color w:val="auto"/>
              </w:rPr>
            </w:pPr>
            <w:r>
              <w:rPr>
                <w:rFonts w:hint="eastAsia" w:ascii="宋体" w:hAnsi="宋体" w:eastAsia="宋体" w:cs="宋体"/>
                <w:color w:val="auto"/>
              </w:rPr>
              <w:t>1.此表格仅限于申请特装展台的参展商或搭建商填写。</w:t>
            </w:r>
          </w:p>
          <w:p w14:paraId="4928D0DB">
            <w:pPr>
              <w:ind w:firstLine="0" w:firstLineChars="0"/>
              <w:jc w:val="left"/>
              <w:rPr>
                <w:rStyle w:val="20"/>
                <w:rFonts w:hint="eastAsia" w:ascii="宋体" w:hAnsi="宋体" w:eastAsia="宋体" w:cs="宋体"/>
                <w:b/>
                <w:bCs/>
                <w:color w:val="auto"/>
                <w:highlight w:val="none"/>
                <w:lang w:eastAsia="zh-CN"/>
              </w:rPr>
            </w:pPr>
            <w:r>
              <w:rPr>
                <w:rFonts w:hint="eastAsia" w:ascii="宋体" w:hAnsi="宋体" w:eastAsia="宋体" w:cs="宋体"/>
                <w:color w:val="auto"/>
              </w:rPr>
              <w:t xml:space="preserve">2. </w:t>
            </w:r>
            <w:r>
              <w:rPr>
                <w:color w:val="auto"/>
                <w:highlight w:val="none"/>
              </w:rPr>
              <w:fldChar w:fldCharType="begin"/>
            </w:r>
            <w:r>
              <w:rPr>
                <w:color w:val="auto"/>
                <w:highlight w:val="none"/>
              </w:rPr>
              <w:instrText xml:space="preserve"> HYPERLINK "mailto:特装展商或搭建商必须填写此表，于2021年7月10日前发送至B1/C1馆联系人何霞媛：2850677857@qq.com；D1馆联系人马静：3001091480@qq.com并于2021年7月10日前按" </w:instrText>
            </w:r>
            <w:r>
              <w:rPr>
                <w:color w:val="auto"/>
                <w:highlight w:val="none"/>
              </w:rPr>
              <w:fldChar w:fldCharType="separate"/>
            </w:r>
            <w:r>
              <w:rPr>
                <w:rStyle w:val="20"/>
                <w:rFonts w:hint="eastAsia" w:ascii="宋体" w:hAnsi="宋体" w:eastAsia="宋体" w:cs="宋体"/>
                <w:b/>
                <w:bCs/>
                <w:color w:val="auto"/>
                <w:highlight w:val="none"/>
              </w:rPr>
              <w:t>特装展商或搭建商必须填写此表，于</w:t>
            </w:r>
            <w:r>
              <w:rPr>
                <w:rStyle w:val="20"/>
                <w:rFonts w:hint="eastAsia" w:ascii="宋体" w:hAnsi="宋体" w:eastAsia="宋体" w:cs="宋体"/>
                <w:b/>
                <w:bCs/>
                <w:color w:val="auto"/>
                <w:highlight w:val="none"/>
                <w:lang w:eastAsia="zh-CN"/>
              </w:rPr>
              <w:t>202</w:t>
            </w:r>
            <w:r>
              <w:rPr>
                <w:rStyle w:val="20"/>
                <w:rFonts w:hint="eastAsia" w:ascii="宋体" w:hAnsi="宋体" w:eastAsia="宋体" w:cs="宋体"/>
                <w:b/>
                <w:bCs/>
                <w:color w:val="auto"/>
                <w:highlight w:val="none"/>
                <w:lang w:val="en-US" w:eastAsia="zh-CN"/>
              </w:rPr>
              <w:t>4</w:t>
            </w:r>
            <w:r>
              <w:rPr>
                <w:rStyle w:val="20"/>
                <w:rFonts w:hint="eastAsia" w:ascii="宋体" w:hAnsi="宋体" w:eastAsia="宋体" w:cs="宋体"/>
                <w:b/>
                <w:bCs/>
                <w:color w:val="auto"/>
                <w:highlight w:val="none"/>
                <w:lang w:eastAsia="zh-CN"/>
              </w:rPr>
              <w:t>年</w:t>
            </w:r>
            <w:r>
              <w:rPr>
                <w:rStyle w:val="20"/>
                <w:rFonts w:hint="eastAsia" w:ascii="宋体" w:hAnsi="宋体" w:eastAsia="宋体" w:cs="宋体"/>
                <w:b/>
                <w:bCs/>
                <w:color w:val="auto"/>
                <w:highlight w:val="none"/>
                <w:lang w:val="en-US" w:eastAsia="zh-CN"/>
              </w:rPr>
              <w:t>10</w:t>
            </w:r>
            <w:r>
              <w:rPr>
                <w:rStyle w:val="20"/>
                <w:rFonts w:hint="eastAsia" w:ascii="宋体" w:hAnsi="宋体" w:eastAsia="宋体" w:cs="宋体"/>
                <w:b/>
                <w:bCs/>
                <w:color w:val="auto"/>
                <w:highlight w:val="none"/>
                <w:u w:val="single"/>
                <w:lang w:eastAsia="zh-CN"/>
              </w:rPr>
              <w:t>月</w:t>
            </w:r>
            <w:r>
              <w:rPr>
                <w:rFonts w:hint="eastAsia" w:ascii="宋体" w:hAnsi="宋体" w:eastAsia="宋体" w:cs="宋体"/>
                <w:b/>
                <w:bCs/>
                <w:color w:val="auto"/>
                <w:highlight w:val="none"/>
                <w:u w:val="single"/>
                <w:lang w:val="en-US" w:eastAsia="zh-CN"/>
              </w:rPr>
              <w:t>8</w:t>
            </w:r>
            <w:r>
              <w:rPr>
                <w:rStyle w:val="20"/>
                <w:rFonts w:hint="eastAsia" w:ascii="宋体" w:hAnsi="宋体" w:eastAsia="宋体" w:cs="宋体"/>
                <w:b/>
                <w:bCs/>
                <w:color w:val="auto"/>
                <w:highlight w:val="none"/>
                <w:u w:val="single"/>
                <w:lang w:eastAsia="zh-CN"/>
              </w:rPr>
              <w:t>日</w:t>
            </w:r>
            <w:r>
              <w:rPr>
                <w:rStyle w:val="20"/>
                <w:rFonts w:hint="eastAsia" w:ascii="宋体" w:hAnsi="宋体" w:eastAsia="宋体" w:cs="宋体"/>
                <w:b/>
                <w:bCs/>
                <w:color w:val="auto"/>
                <w:highlight w:val="none"/>
                <w:u w:val="single"/>
              </w:rPr>
              <w:t>前</w:t>
            </w:r>
            <w:r>
              <w:rPr>
                <w:rStyle w:val="20"/>
                <w:rFonts w:hint="eastAsia" w:ascii="宋体" w:hAnsi="宋体" w:eastAsia="宋体" w:cs="宋体"/>
                <w:b/>
                <w:bCs/>
                <w:color w:val="auto"/>
                <w:highlight w:val="none"/>
              </w:rPr>
              <w:t>发送至</w:t>
            </w:r>
            <w:r>
              <w:rPr>
                <w:rStyle w:val="20"/>
                <w:rFonts w:hint="eastAsia" w:ascii="宋体" w:hAnsi="宋体" w:eastAsia="宋体" w:cs="宋体"/>
                <w:b/>
                <w:bCs/>
                <w:color w:val="auto"/>
                <w:highlight w:val="none"/>
                <w:lang w:eastAsia="zh-CN"/>
              </w:rPr>
              <w:t>：</w:t>
            </w:r>
          </w:p>
          <w:p w14:paraId="4261E22C">
            <w:pPr>
              <w:ind w:firstLine="0" w:firstLineChars="0"/>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C3</w:t>
            </w:r>
            <w:r>
              <w:rPr>
                <w:rFonts w:hint="eastAsia" w:ascii="宋体" w:hAnsi="宋体" w:eastAsia="宋体" w:cs="宋体"/>
                <w:color w:val="auto"/>
                <w:highlight w:val="none"/>
              </w:rPr>
              <w:t>馆：王博</w:t>
            </w:r>
            <w:r>
              <w:rPr>
                <w:rFonts w:hint="eastAsia" w:ascii="宋体" w:hAnsi="宋体" w:eastAsia="宋体" w:cs="宋体"/>
                <w:color w:val="auto"/>
                <w:highlight w:val="none"/>
                <w:lang w:val="en-US" w:eastAsia="zh-CN"/>
              </w:rPr>
              <w:t xml:space="preserve">锐13998382551  </w:t>
            </w:r>
            <w:r>
              <w:rPr>
                <w:rFonts w:hint="eastAsia" w:ascii="宋体" w:hAnsi="宋体" w:eastAsia="宋体" w:cs="宋体"/>
                <w:color w:val="auto"/>
                <w:highlight w:val="none"/>
              </w:rPr>
              <w:t>623962803@qq.com</w:t>
            </w:r>
          </w:p>
          <w:p w14:paraId="44A41CB2">
            <w:pPr>
              <w:ind w:firstLine="0" w:firstLineChars="0"/>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D3</w:t>
            </w:r>
            <w:r>
              <w:rPr>
                <w:rFonts w:hint="eastAsia" w:ascii="宋体" w:hAnsi="宋体" w:eastAsia="宋体" w:cs="宋体"/>
                <w:color w:val="auto"/>
                <w:highlight w:val="none"/>
              </w:rPr>
              <w:t>馆：</w:t>
            </w:r>
            <w:r>
              <w:rPr>
                <w:rFonts w:hint="eastAsia" w:ascii="宋体" w:hAnsi="宋体" w:eastAsia="宋体" w:cs="宋体"/>
                <w:color w:val="auto"/>
                <w:highlight w:val="none"/>
                <w:lang w:val="en-US" w:eastAsia="zh-CN"/>
              </w:rPr>
              <w:t>陈  允18014016414  744654947</w:t>
            </w:r>
            <w:r>
              <w:rPr>
                <w:rFonts w:hint="eastAsia" w:ascii="宋体" w:hAnsi="宋体" w:eastAsia="宋体" w:cs="宋体"/>
                <w:color w:val="auto"/>
                <w:highlight w:val="none"/>
              </w:rPr>
              <w:t>@qq.com</w:t>
            </w:r>
          </w:p>
          <w:p w14:paraId="6F450D5A">
            <w:pPr>
              <w:ind w:firstLine="0" w:firstLineChars="0"/>
              <w:jc w:val="left"/>
              <w:rPr>
                <w:rFonts w:ascii="宋体" w:hAnsi="宋体" w:eastAsia="宋体" w:cs="宋体"/>
                <w:color w:val="auto"/>
                <w:highlight w:val="none"/>
              </w:rPr>
            </w:pPr>
            <w:r>
              <w:rPr>
                <w:rStyle w:val="20"/>
                <w:rFonts w:hint="eastAsia" w:ascii="宋体" w:hAnsi="宋体" w:eastAsia="宋体" w:cs="宋体"/>
                <w:b/>
                <w:bCs/>
                <w:color w:val="auto"/>
                <w:highlight w:val="none"/>
              </w:rPr>
              <w:t>并于</w:t>
            </w:r>
            <w:r>
              <w:rPr>
                <w:rStyle w:val="20"/>
                <w:rFonts w:hint="eastAsia" w:ascii="宋体" w:hAnsi="宋体" w:eastAsia="宋体" w:cs="宋体"/>
                <w:b/>
                <w:bCs/>
                <w:color w:val="auto"/>
                <w:highlight w:val="none"/>
                <w:lang w:eastAsia="zh-CN"/>
              </w:rPr>
              <w:t>202</w:t>
            </w:r>
            <w:r>
              <w:rPr>
                <w:rStyle w:val="20"/>
                <w:rFonts w:hint="eastAsia" w:ascii="宋体" w:hAnsi="宋体" w:eastAsia="宋体" w:cs="宋体"/>
                <w:b/>
                <w:bCs/>
                <w:color w:val="auto"/>
                <w:highlight w:val="none"/>
                <w:lang w:val="en-US" w:eastAsia="zh-CN"/>
              </w:rPr>
              <w:t>4</w:t>
            </w:r>
            <w:r>
              <w:rPr>
                <w:rStyle w:val="20"/>
                <w:rFonts w:hint="eastAsia" w:ascii="宋体" w:hAnsi="宋体" w:eastAsia="宋体" w:cs="宋体"/>
                <w:b/>
                <w:bCs/>
                <w:color w:val="auto"/>
                <w:highlight w:val="none"/>
                <w:lang w:eastAsia="zh-CN"/>
              </w:rPr>
              <w:t>年</w:t>
            </w:r>
            <w:r>
              <w:rPr>
                <w:rStyle w:val="20"/>
                <w:rFonts w:hint="eastAsia" w:ascii="宋体" w:hAnsi="宋体" w:eastAsia="宋体" w:cs="宋体"/>
                <w:b/>
                <w:bCs/>
                <w:color w:val="auto"/>
                <w:highlight w:val="none"/>
                <w:lang w:val="en-US" w:eastAsia="zh-CN"/>
              </w:rPr>
              <w:t>10</w:t>
            </w:r>
            <w:r>
              <w:rPr>
                <w:rStyle w:val="20"/>
                <w:rFonts w:hint="eastAsia" w:ascii="宋体" w:hAnsi="宋体" w:eastAsia="宋体" w:cs="宋体"/>
                <w:b/>
                <w:bCs/>
                <w:color w:val="auto"/>
                <w:highlight w:val="none"/>
                <w:lang w:eastAsia="zh-CN"/>
              </w:rPr>
              <w:t>月</w:t>
            </w:r>
            <w:r>
              <w:rPr>
                <w:rFonts w:hint="eastAsia" w:ascii="宋体" w:hAnsi="宋体" w:eastAsia="宋体" w:cs="宋体"/>
                <w:b/>
                <w:bCs/>
                <w:color w:val="auto"/>
                <w:highlight w:val="none"/>
                <w:u w:val="single"/>
                <w:lang w:val="en-US" w:eastAsia="zh-CN"/>
              </w:rPr>
              <w:t>8</w:t>
            </w:r>
            <w:r>
              <w:rPr>
                <w:rStyle w:val="20"/>
                <w:rFonts w:hint="eastAsia" w:ascii="宋体" w:hAnsi="宋体" w:eastAsia="宋体" w:cs="宋体"/>
                <w:b/>
                <w:bCs/>
                <w:color w:val="auto"/>
                <w:highlight w:val="none"/>
                <w:lang w:eastAsia="zh-CN"/>
              </w:rPr>
              <w:t>日</w:t>
            </w:r>
            <w:r>
              <w:rPr>
                <w:rStyle w:val="20"/>
                <w:rFonts w:hint="eastAsia" w:ascii="宋体" w:hAnsi="宋体" w:eastAsia="宋体" w:cs="宋体"/>
                <w:b/>
                <w:bCs/>
                <w:color w:val="auto"/>
                <w:highlight w:val="none"/>
              </w:rPr>
              <w:t>前</w:t>
            </w:r>
            <w:r>
              <w:rPr>
                <w:rStyle w:val="20"/>
                <w:rFonts w:hint="eastAsia" w:ascii="宋体" w:hAnsi="宋体" w:eastAsia="宋体" w:cs="宋体"/>
                <w:color w:val="auto"/>
                <w:highlight w:val="none"/>
                <w:u w:val="none"/>
              </w:rPr>
              <w:t>按</w:t>
            </w:r>
            <w:r>
              <w:rPr>
                <w:rStyle w:val="20"/>
                <w:rFonts w:hint="eastAsia" w:ascii="宋体" w:hAnsi="宋体" w:eastAsia="宋体" w:cs="宋体"/>
                <w:color w:val="auto"/>
                <w:highlight w:val="none"/>
              </w:rPr>
              <w:fldChar w:fldCharType="end"/>
            </w:r>
            <w:r>
              <w:rPr>
                <w:rFonts w:hint="eastAsia" w:ascii="宋体" w:hAnsi="宋体" w:eastAsia="宋体" w:cs="宋体"/>
                <w:color w:val="auto"/>
                <w:highlight w:val="none"/>
                <w:lang w:val="en-US" w:eastAsia="zh-CN"/>
              </w:rPr>
              <w:t>主场服务商</w:t>
            </w:r>
            <w:r>
              <w:rPr>
                <w:rFonts w:hint="eastAsia" w:ascii="宋体" w:hAnsi="宋体" w:eastAsia="宋体" w:cs="宋体"/>
                <w:color w:val="auto"/>
                <w:highlight w:val="none"/>
              </w:rPr>
              <w:t>回传的付款通知单交纳款项。</w:t>
            </w:r>
          </w:p>
          <w:p w14:paraId="726F1F6F">
            <w:pPr>
              <w:ind w:firstLine="0" w:firstLineChars="0"/>
              <w:jc w:val="left"/>
              <w:rPr>
                <w:rFonts w:hint="default" w:ascii="宋体" w:hAnsi="宋体" w:eastAsia="宋体" w:cs="宋体"/>
                <w:color w:val="FF0000"/>
                <w:highlight w:val="none"/>
                <w:lang w:val="en-US" w:eastAsia="zh-CN"/>
              </w:rPr>
            </w:pPr>
            <w:r>
              <w:rPr>
                <w:rFonts w:hint="eastAsia" w:ascii="宋体" w:hAnsi="宋体" w:eastAsia="宋体" w:cs="宋体"/>
                <w:color w:val="auto"/>
                <w:highlight w:val="none"/>
                <w:lang w:eastAsia="zh-CN"/>
              </w:rPr>
              <w:t>3. 特装展台必须申请展期用电，照明用电和设备用电需分开申报，必须根据展位用电情况自备配有合格的空气断路器和漏电保护器的用电总控制电箱。</w:t>
            </w:r>
          </w:p>
          <w:p w14:paraId="5853D8B7">
            <w:pPr>
              <w:ind w:firstLine="0" w:firstLineChars="0"/>
              <w:jc w:val="left"/>
              <w:rPr>
                <w:rFonts w:ascii="宋体" w:hAnsi="宋体" w:eastAsia="宋体" w:cs="宋体"/>
                <w:bCs/>
                <w:color w:val="auto"/>
                <w:highlight w:val="none"/>
              </w:rPr>
            </w:pPr>
            <w:r>
              <w:rPr>
                <w:rFonts w:hint="eastAsia" w:ascii="宋体" w:hAnsi="宋体" w:eastAsia="宋体" w:cs="宋体"/>
                <w:bCs/>
                <w:color w:val="auto"/>
                <w:highlight w:val="none"/>
              </w:rPr>
              <w:t>4. 本届展会结束后经核查没有违反《特装展台施工安全责任书》的情节，未破坏展馆设施，没有垃圾遗留在整个展馆范围内，施工押金将于撤展结束后30个工作日内退还。</w:t>
            </w:r>
          </w:p>
          <w:p w14:paraId="05399AE8">
            <w:pPr>
              <w:ind w:firstLine="0" w:firstLineChars="0"/>
              <w:jc w:val="left"/>
              <w:rPr>
                <w:rFonts w:ascii="宋体" w:hAnsi="宋体" w:eastAsia="宋体" w:cs="宋体"/>
                <w:color w:val="auto"/>
                <w:highlight w:val="none"/>
              </w:rPr>
            </w:pPr>
            <w:r>
              <w:rPr>
                <w:rFonts w:hint="eastAsia" w:ascii="宋体" w:hAnsi="宋体" w:eastAsia="宋体" w:cs="宋体"/>
                <w:color w:val="auto"/>
                <w:highlight w:val="none"/>
              </w:rPr>
              <w:t>5. 为了更顺利的完成现场报到，请按照寄发的《付款确认单》选用展前电子汇款方式汇款。</w:t>
            </w:r>
          </w:p>
          <w:p w14:paraId="33670544">
            <w:pPr>
              <w:ind w:firstLine="0" w:firstLineChars="0"/>
              <w:jc w:val="left"/>
              <w:rPr>
                <w:rFonts w:ascii="宋体" w:hAnsi="宋体" w:eastAsia="宋体" w:cs="宋体"/>
                <w:color w:val="auto"/>
              </w:rPr>
            </w:pPr>
            <w:r>
              <w:rPr>
                <w:rFonts w:hint="eastAsia" w:ascii="宋体" w:hAnsi="宋体" w:eastAsia="宋体" w:cs="宋体"/>
                <w:color w:val="auto"/>
                <w:highlight w:val="none"/>
              </w:rPr>
              <w:t xml:space="preserve">6. 电子汇款时一定要注明展位号及款项的用途。       </w:t>
            </w:r>
            <w:r>
              <w:rPr>
                <w:rFonts w:hint="eastAsia" w:ascii="宋体" w:hAnsi="宋体" w:eastAsia="宋体" w:cs="宋体"/>
                <w:color w:val="auto"/>
              </w:rPr>
              <w:t xml:space="preserve">                      </w:t>
            </w:r>
            <w:r>
              <w:rPr>
                <w:color w:val="auto"/>
              </w:rPr>
              <w:fldChar w:fldCharType="begin"/>
            </w:r>
            <w:r>
              <w:rPr>
                <w:color w:val="auto"/>
              </w:rPr>
              <w:instrText xml:space="preserve"> HYPERLINK "http://www.silksuzhou.com" </w:instrText>
            </w:r>
            <w:r>
              <w:rPr>
                <w:color w:val="auto"/>
              </w:rPr>
              <w:fldChar w:fldCharType="separate"/>
            </w:r>
            <w:r>
              <w:rPr>
                <w:color w:val="auto"/>
              </w:rPr>
              <w:fldChar w:fldCharType="end"/>
            </w:r>
          </w:p>
        </w:tc>
      </w:tr>
      <w:tr w14:paraId="1FAEB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81" w:type="dxa"/>
            <w:gridSpan w:val="3"/>
          </w:tcPr>
          <w:p w14:paraId="2FC3A79E">
            <w:pPr>
              <w:spacing w:line="240" w:lineRule="auto"/>
              <w:ind w:firstLine="480"/>
              <w:jc w:val="left"/>
              <w:rPr>
                <w:rFonts w:ascii="宋体" w:hAnsi="宋体" w:eastAsia="宋体" w:cs="宋体"/>
                <w:color w:val="auto"/>
              </w:rPr>
            </w:pPr>
          </w:p>
          <w:p w14:paraId="2284FD41">
            <w:pPr>
              <w:spacing w:line="240" w:lineRule="auto"/>
              <w:ind w:firstLine="0" w:firstLineChars="0"/>
              <w:jc w:val="left"/>
              <w:rPr>
                <w:rFonts w:hint="eastAsia" w:ascii="宋体" w:hAnsi="宋体" w:eastAsia="宋体" w:cs="宋体"/>
                <w:color w:val="auto"/>
              </w:rPr>
            </w:pPr>
            <w:r>
              <w:rPr>
                <w:rFonts w:hint="eastAsia" w:ascii="宋体" w:hAnsi="宋体" w:eastAsia="宋体" w:cs="宋体"/>
                <w:color w:val="auto"/>
              </w:rPr>
              <w:t>签字并公司盖章：</w:t>
            </w:r>
          </w:p>
          <w:p w14:paraId="5747C356">
            <w:pPr>
              <w:spacing w:line="240" w:lineRule="auto"/>
              <w:ind w:firstLine="0" w:firstLineChars="0"/>
              <w:jc w:val="left"/>
              <w:rPr>
                <w:rFonts w:hint="eastAsia" w:ascii="宋体" w:hAnsi="宋体" w:eastAsia="宋体" w:cs="宋体"/>
                <w:color w:val="auto"/>
              </w:rPr>
            </w:pPr>
          </w:p>
          <w:p w14:paraId="0A580C51">
            <w:pPr>
              <w:spacing w:line="240" w:lineRule="auto"/>
              <w:ind w:firstLine="0" w:firstLineChars="0"/>
              <w:jc w:val="left"/>
              <w:rPr>
                <w:rFonts w:ascii="宋体" w:hAnsi="宋体" w:eastAsia="宋体" w:cs="宋体"/>
                <w:color w:val="auto"/>
              </w:rPr>
            </w:pPr>
            <w:r>
              <w:rPr>
                <w:rFonts w:hint="eastAsia" w:ascii="宋体" w:hAnsi="宋体" w:eastAsia="宋体" w:cs="宋体"/>
                <w:color w:val="auto"/>
              </w:rPr>
              <w:t xml:space="preserve">    </w:t>
            </w:r>
          </w:p>
        </w:tc>
        <w:tc>
          <w:tcPr>
            <w:tcW w:w="4981" w:type="dxa"/>
            <w:gridSpan w:val="3"/>
          </w:tcPr>
          <w:p w14:paraId="424A41BB">
            <w:pPr>
              <w:spacing w:line="240" w:lineRule="auto"/>
              <w:ind w:firstLine="480"/>
              <w:jc w:val="left"/>
              <w:rPr>
                <w:rFonts w:ascii="宋体" w:hAnsi="宋体" w:eastAsia="宋体" w:cs="宋体"/>
                <w:color w:val="auto"/>
              </w:rPr>
            </w:pPr>
          </w:p>
          <w:p w14:paraId="3F138183">
            <w:pPr>
              <w:spacing w:line="240" w:lineRule="auto"/>
              <w:ind w:firstLine="0" w:firstLineChars="0"/>
              <w:jc w:val="left"/>
              <w:rPr>
                <w:rFonts w:ascii="宋体" w:hAnsi="宋体" w:eastAsia="宋体" w:cs="宋体"/>
                <w:color w:val="auto"/>
              </w:rPr>
            </w:pPr>
            <w:r>
              <w:rPr>
                <w:rFonts w:hint="eastAsia" w:ascii="宋体" w:hAnsi="宋体" w:eastAsia="宋体" w:cs="宋体"/>
                <w:color w:val="auto"/>
              </w:rPr>
              <w:t>填表日期：</w:t>
            </w:r>
          </w:p>
        </w:tc>
      </w:tr>
      <w:tr w14:paraId="7EAC6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9962" w:type="dxa"/>
            <w:gridSpan w:val="6"/>
            <w:vAlign w:val="center"/>
          </w:tcPr>
          <w:p w14:paraId="6A32FE2D">
            <w:pPr>
              <w:ind w:firstLine="0" w:firstLineChars="0"/>
              <w:jc w:val="left"/>
              <w:rPr>
                <w:rFonts w:hint="eastAsia" w:ascii="宋体" w:hAnsi="宋体" w:eastAsia="宋体" w:cs="宋体"/>
                <w:color w:val="auto"/>
                <w:lang w:val="en-US" w:eastAsia="zh-CN"/>
              </w:rPr>
            </w:pPr>
            <w:r>
              <w:rPr>
                <w:rFonts w:hint="eastAsia" w:ascii="宋体" w:hAnsi="宋体" w:eastAsia="宋体" w:cs="宋体"/>
                <w:color w:val="auto"/>
                <w:lang w:val="en-US" w:eastAsia="zh-CN"/>
              </w:rPr>
              <w:t>备注：</w:t>
            </w:r>
          </w:p>
        </w:tc>
      </w:tr>
    </w:tbl>
    <w:p w14:paraId="76F1AB6F">
      <w:pPr>
        <w:spacing w:line="480" w:lineRule="auto"/>
        <w:ind w:left="0" w:leftChars="0" w:firstLine="0" w:firstLineChars="0"/>
        <w:jc w:val="left"/>
        <w:rPr>
          <w:rFonts w:hint="eastAsia" w:ascii="宋体" w:hAnsi="宋体" w:eastAsia="宋体" w:cs="宋体"/>
          <w:color w:val="auto"/>
        </w:rPr>
      </w:pPr>
    </w:p>
    <w:p w14:paraId="737E3C47">
      <w:pPr>
        <w:tabs>
          <w:tab w:val="left" w:pos="3465"/>
        </w:tabs>
        <w:ind w:firstLine="562"/>
        <w:jc w:val="center"/>
        <w:rPr>
          <w:rFonts w:hint="eastAsia" w:ascii="宋体" w:hAnsi="宋体" w:eastAsia="宋体" w:cs="宋体"/>
          <w:b/>
          <w:bCs/>
          <w:color w:val="auto"/>
          <w:sz w:val="28"/>
          <w:szCs w:val="28"/>
        </w:rPr>
      </w:pPr>
    </w:p>
    <w:p w14:paraId="10A00AB7">
      <w:pPr>
        <w:tabs>
          <w:tab w:val="left" w:pos="3465"/>
        </w:tabs>
        <w:ind w:firstLine="562"/>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表格</w:t>
      </w:r>
      <w:r>
        <w:rPr>
          <w:rFonts w:hint="eastAsia" w:ascii="宋体" w:hAnsi="宋体" w:eastAsia="宋体" w:cs="宋体"/>
          <w:b/>
          <w:bCs/>
          <w:color w:val="auto"/>
          <w:sz w:val="28"/>
          <w:szCs w:val="28"/>
          <w:lang w:val="en-US" w:eastAsia="zh-CN"/>
        </w:rPr>
        <w:t>5 安全员</w:t>
      </w:r>
      <w:r>
        <w:rPr>
          <w:rFonts w:hint="eastAsia" w:ascii="宋体" w:hAnsi="宋体" w:eastAsia="宋体" w:cs="宋体"/>
          <w:b/>
          <w:bCs/>
          <w:color w:val="auto"/>
          <w:sz w:val="28"/>
          <w:szCs w:val="28"/>
        </w:rPr>
        <w:t>授权委托书</w:t>
      </w:r>
    </w:p>
    <w:p w14:paraId="2000092E">
      <w:pPr>
        <w:ind w:firstLine="0" w:firstLineChars="0"/>
        <w:rPr>
          <w:rFonts w:hint="eastAsia" w:ascii="宋体" w:hAnsi="宋体" w:eastAsia="宋体" w:cs="宋体"/>
          <w:color w:val="auto"/>
        </w:rPr>
      </w:pPr>
    </w:p>
    <w:p w14:paraId="1AD5AB6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rPr>
      </w:pPr>
      <w:r>
        <w:rPr>
          <w:rFonts w:hint="eastAsia" w:ascii="宋体" w:hAnsi="宋体" w:eastAsia="宋体" w:cs="宋体"/>
          <w:color w:val="auto"/>
        </w:rPr>
        <w:t>本人</w:t>
      </w:r>
      <w:r>
        <w:rPr>
          <w:rFonts w:hint="eastAsia" w:ascii="宋体" w:hAnsi="宋体" w:eastAsia="宋体" w:cs="宋体"/>
          <w:color w:val="auto"/>
          <w:lang w:eastAsia="zh-CN"/>
        </w:rPr>
        <w:t>（</w:t>
      </w:r>
      <w:r>
        <w:rPr>
          <w:rFonts w:hint="eastAsia" w:ascii="宋体" w:hAnsi="宋体" w:eastAsia="宋体" w:cs="宋体"/>
          <w:color w:val="auto"/>
          <w:lang w:val="en-US" w:eastAsia="zh-CN"/>
        </w:rPr>
        <w:t>姓名</w:t>
      </w:r>
      <w:r>
        <w:rPr>
          <w:rFonts w:hint="eastAsia" w:ascii="宋体" w:hAnsi="宋体" w:eastAsia="宋体" w:cs="宋体"/>
          <w:color w:val="auto"/>
          <w:lang w:eastAsia="zh-CN"/>
        </w:rPr>
        <w:t>）</w:t>
      </w:r>
      <w:r>
        <w:rPr>
          <w:rFonts w:hint="eastAsia" w:ascii="宋体" w:hAnsi="宋体" w:eastAsia="宋体" w:cs="宋体"/>
          <w:color w:val="auto"/>
          <w:u w:val="single"/>
          <w:lang w:val="en-US" w:eastAsia="zh-CN"/>
        </w:rPr>
        <w:t xml:space="preserve">         </w:t>
      </w:r>
      <w:r>
        <w:rPr>
          <w:rFonts w:hint="eastAsia" w:ascii="宋体" w:hAnsi="宋体" w:eastAsia="宋体" w:cs="宋体"/>
          <w:color w:val="auto"/>
        </w:rPr>
        <w:t>系</w:t>
      </w:r>
      <w:r>
        <w:rPr>
          <w:rFonts w:hint="eastAsia" w:ascii="宋体" w:hAnsi="宋体" w:eastAsia="宋体" w:cs="宋体"/>
          <w:color w:val="auto"/>
          <w:lang w:eastAsia="zh-CN"/>
        </w:rPr>
        <w:t>（</w:t>
      </w:r>
      <w:r>
        <w:rPr>
          <w:rFonts w:hint="eastAsia" w:ascii="宋体" w:hAnsi="宋体" w:eastAsia="宋体" w:cs="宋体"/>
          <w:color w:val="auto"/>
          <w:lang w:val="en-US" w:eastAsia="zh-CN"/>
        </w:rPr>
        <w:t>公司名称</w:t>
      </w:r>
      <w:r>
        <w:rPr>
          <w:rFonts w:hint="eastAsia" w:ascii="宋体" w:hAnsi="宋体" w:eastAsia="宋体" w:cs="宋体"/>
          <w:color w:val="auto"/>
          <w:lang w:eastAsia="zh-CN"/>
        </w:rPr>
        <w:t>）</w:t>
      </w:r>
      <w:r>
        <w:rPr>
          <w:rFonts w:hint="eastAsia" w:ascii="宋体" w:hAnsi="宋体" w:eastAsia="宋体" w:cs="宋体"/>
          <w:color w:val="auto"/>
          <w:u w:val="single"/>
          <w:lang w:val="en-US" w:eastAsia="zh-CN"/>
        </w:rPr>
        <w:t xml:space="preserve">                      </w:t>
      </w:r>
      <w:r>
        <w:rPr>
          <w:rFonts w:hint="eastAsia" w:ascii="宋体" w:hAnsi="宋体" w:eastAsia="宋体" w:cs="宋体"/>
          <w:color w:val="auto"/>
        </w:rPr>
        <w:t>的法定代表人，现委托</w:t>
      </w:r>
      <w:r>
        <w:rPr>
          <w:rFonts w:hint="eastAsia" w:ascii="宋体" w:hAnsi="宋体" w:eastAsia="宋体" w:cs="宋体"/>
          <w:color w:val="auto"/>
          <w:lang w:val="en-US" w:eastAsia="zh-CN"/>
        </w:rPr>
        <w:t>我</w:t>
      </w:r>
      <w:r>
        <w:rPr>
          <w:rFonts w:hint="eastAsia" w:ascii="宋体" w:hAnsi="宋体" w:eastAsia="宋体" w:cs="宋体"/>
          <w:color w:val="auto"/>
          <w:lang w:eastAsia="zh-CN"/>
        </w:rPr>
        <w:t>（</w:t>
      </w:r>
      <w:r>
        <w:rPr>
          <w:rFonts w:hint="eastAsia" w:ascii="宋体" w:hAnsi="宋体" w:eastAsia="宋体" w:cs="宋体"/>
          <w:color w:val="auto"/>
          <w:lang w:val="en-US" w:eastAsia="zh-CN"/>
        </w:rPr>
        <w:t>姓名</w:t>
      </w:r>
      <w:r>
        <w:rPr>
          <w:rFonts w:hint="eastAsia" w:ascii="宋体" w:hAnsi="宋体" w:eastAsia="宋体" w:cs="宋体"/>
          <w:color w:val="auto"/>
          <w:lang w:eastAsia="zh-CN"/>
        </w:rPr>
        <w:t>）</w:t>
      </w:r>
      <w:r>
        <w:rPr>
          <w:rFonts w:hint="eastAsia" w:ascii="宋体" w:hAnsi="宋体" w:eastAsia="宋体" w:cs="宋体"/>
          <w:color w:val="auto"/>
          <w:u w:val="single"/>
          <w:lang w:val="en-US" w:eastAsia="zh-CN"/>
        </w:rPr>
        <w:t xml:space="preserve">              </w:t>
      </w:r>
      <w:r>
        <w:rPr>
          <w:rFonts w:hint="eastAsia" w:ascii="宋体" w:hAnsi="宋体" w:eastAsia="宋体" w:cs="宋体"/>
          <w:color w:val="auto"/>
        </w:rPr>
        <w:t>(身份证号:</w:t>
      </w:r>
      <w:r>
        <w:rPr>
          <w:rFonts w:hint="eastAsia" w:ascii="宋体" w:hAnsi="宋体" w:eastAsia="宋体" w:cs="宋体"/>
          <w:color w:val="auto"/>
          <w:u w:val="single"/>
          <w:lang w:val="en-US" w:eastAsia="zh-CN"/>
        </w:rPr>
        <w:t xml:space="preserve">                               </w:t>
      </w:r>
      <w:r>
        <w:rPr>
          <w:rFonts w:hint="eastAsia" w:ascii="宋体" w:hAnsi="宋体" w:eastAsia="宋体" w:cs="宋体"/>
          <w:color w:val="auto"/>
        </w:rPr>
        <w:t>)为我公司</w:t>
      </w:r>
      <w:r>
        <w:rPr>
          <w:rFonts w:hint="eastAsia" w:ascii="宋体" w:hAnsi="宋体" w:eastAsia="宋体" w:cs="宋体"/>
          <w:color w:val="auto"/>
          <w:lang w:eastAsia="zh-CN"/>
        </w:rPr>
        <w:t>搭建第</w:t>
      </w:r>
      <w:r>
        <w:rPr>
          <w:rFonts w:hint="eastAsia" w:ascii="宋体" w:hAnsi="宋体" w:eastAsia="宋体" w:cs="宋体"/>
          <w:color w:val="auto"/>
          <w:lang w:val="en-US" w:eastAsia="zh-CN"/>
        </w:rPr>
        <w:t>十二</w:t>
      </w:r>
      <w:r>
        <w:rPr>
          <w:rFonts w:hint="eastAsia" w:ascii="宋体" w:hAnsi="宋体" w:eastAsia="宋体" w:cs="宋体"/>
          <w:color w:val="auto"/>
          <w:lang w:eastAsia="zh-CN"/>
        </w:rPr>
        <w:t>届文博会展台：展位号</w:t>
      </w:r>
      <w:r>
        <w:rPr>
          <w:rFonts w:hint="eastAsia" w:ascii="宋体" w:hAnsi="宋体" w:eastAsia="宋体" w:cs="宋体"/>
          <w:color w:val="auto"/>
          <w:u w:val="single"/>
          <w:lang w:val="en-US" w:eastAsia="zh-CN"/>
        </w:rPr>
        <w:t xml:space="preserve">          </w:t>
      </w:r>
      <w:r>
        <w:rPr>
          <w:rFonts w:hint="eastAsia" w:ascii="宋体" w:hAnsi="宋体" w:eastAsia="宋体" w:cs="宋体"/>
          <w:color w:val="auto"/>
        </w:rPr>
        <w:t>的专职安全管理人员，全面负责该项目施工期间的安全生产管理工作，</w:t>
      </w:r>
      <w:r>
        <w:rPr>
          <w:rFonts w:hint="eastAsia" w:ascii="宋体" w:hAnsi="宋体" w:eastAsia="宋体" w:cs="宋体"/>
          <w:color w:val="auto"/>
          <w:lang w:eastAsia="zh-CN"/>
        </w:rPr>
        <w:t>确保展台安全施工及正常运行，</w:t>
      </w:r>
      <w:r>
        <w:rPr>
          <w:rFonts w:hint="eastAsia" w:ascii="宋体" w:hAnsi="宋体" w:eastAsia="宋体" w:cs="宋体"/>
          <w:color w:val="auto"/>
        </w:rPr>
        <w:t>其法律后果由我方承担，委托人无转委托权。</w:t>
      </w:r>
    </w:p>
    <w:p w14:paraId="194653A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rPr>
      </w:pPr>
      <w:r>
        <w:rPr>
          <w:rFonts w:hint="eastAsia" w:ascii="宋体" w:hAnsi="宋体" w:eastAsia="宋体" w:cs="宋体"/>
          <w:color w:val="auto"/>
        </w:rPr>
        <w:t>委托期限:20</w:t>
      </w:r>
      <w:r>
        <w:rPr>
          <w:rFonts w:hint="eastAsia" w:ascii="宋体" w:hAnsi="宋体" w:eastAsia="宋体" w:cs="宋体"/>
          <w:color w:val="auto"/>
          <w:lang w:val="en-US" w:eastAsia="zh-CN"/>
        </w:rPr>
        <w:t>24</w:t>
      </w:r>
      <w:r>
        <w:rPr>
          <w:rFonts w:hint="eastAsia" w:ascii="宋体" w:hAnsi="宋体" w:eastAsia="宋体" w:cs="宋体"/>
          <w:color w:val="auto"/>
        </w:rPr>
        <w:t>年</w:t>
      </w:r>
      <w:r>
        <w:rPr>
          <w:rFonts w:hint="eastAsia" w:ascii="宋体" w:hAnsi="宋体" w:eastAsia="宋体" w:cs="宋体"/>
          <w:color w:val="auto"/>
          <w:lang w:val="en-US" w:eastAsia="zh-CN"/>
        </w:rPr>
        <w:t xml:space="preserve">   </w:t>
      </w:r>
      <w:r>
        <w:rPr>
          <w:rFonts w:hint="eastAsia" w:ascii="宋体" w:hAnsi="宋体" w:eastAsia="宋体" w:cs="宋体"/>
          <w:color w:val="auto"/>
        </w:rPr>
        <w:t>月</w:t>
      </w:r>
      <w:r>
        <w:rPr>
          <w:rFonts w:hint="eastAsia" w:ascii="宋体" w:hAnsi="宋体" w:eastAsia="宋体" w:cs="宋体"/>
          <w:color w:val="auto"/>
          <w:lang w:val="en-US" w:eastAsia="zh-CN"/>
        </w:rPr>
        <w:t xml:space="preserve">  </w:t>
      </w:r>
      <w:r>
        <w:rPr>
          <w:rFonts w:hint="eastAsia" w:ascii="宋体" w:hAnsi="宋体" w:eastAsia="宋体" w:cs="宋体"/>
          <w:color w:val="auto"/>
        </w:rPr>
        <w:t>日至20</w:t>
      </w:r>
      <w:r>
        <w:rPr>
          <w:rFonts w:hint="eastAsia" w:ascii="宋体" w:hAnsi="宋体" w:eastAsia="宋体" w:cs="宋体"/>
          <w:color w:val="auto"/>
          <w:lang w:val="en-US" w:eastAsia="zh-CN"/>
        </w:rPr>
        <w:t>24</w:t>
      </w:r>
      <w:r>
        <w:rPr>
          <w:rFonts w:hint="eastAsia" w:ascii="宋体" w:hAnsi="宋体" w:eastAsia="宋体" w:cs="宋体"/>
          <w:color w:val="auto"/>
        </w:rPr>
        <w:t>年</w:t>
      </w:r>
      <w:r>
        <w:rPr>
          <w:rFonts w:hint="eastAsia" w:ascii="宋体" w:hAnsi="宋体" w:eastAsia="宋体" w:cs="宋体"/>
          <w:color w:val="auto"/>
          <w:lang w:val="en-US" w:eastAsia="zh-CN"/>
        </w:rPr>
        <w:t xml:space="preserve">   </w:t>
      </w:r>
      <w:r>
        <w:rPr>
          <w:rFonts w:hint="eastAsia" w:ascii="宋体" w:hAnsi="宋体" w:eastAsia="宋体" w:cs="宋体"/>
          <w:color w:val="auto"/>
        </w:rPr>
        <w:t>月</w:t>
      </w:r>
      <w:r>
        <w:rPr>
          <w:rFonts w:hint="eastAsia" w:ascii="宋体" w:hAnsi="宋体" w:eastAsia="宋体" w:cs="宋体"/>
          <w:color w:val="auto"/>
          <w:lang w:val="en-US" w:eastAsia="zh-CN"/>
        </w:rPr>
        <w:t xml:space="preserve">   </w:t>
      </w:r>
      <w:r>
        <w:rPr>
          <w:rFonts w:hint="eastAsia" w:ascii="宋体" w:hAnsi="宋体" w:eastAsia="宋体" w:cs="宋体"/>
          <w:color w:val="auto"/>
        </w:rPr>
        <w:t>日</w:t>
      </w:r>
    </w:p>
    <w:p w14:paraId="4A5CC6F3">
      <w:pPr>
        <w:ind w:firstLine="0" w:firstLineChars="0"/>
        <w:rPr>
          <w:rFonts w:hint="eastAsia" w:ascii="宋体" w:hAnsi="宋体" w:eastAsia="宋体" w:cs="宋体"/>
          <w:color w:val="auto"/>
        </w:rPr>
      </w:pPr>
    </w:p>
    <w:p w14:paraId="36ACEAE1">
      <w:pPr>
        <w:ind w:firstLine="0" w:firstLineChars="0"/>
        <w:rPr>
          <w:rFonts w:hint="eastAsia" w:ascii="宋体" w:hAnsi="宋体" w:eastAsia="宋体" w:cs="宋体"/>
          <w:color w:val="auto"/>
        </w:rPr>
      </w:pPr>
    </w:p>
    <w:p w14:paraId="05360F14">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color w:val="auto"/>
        </w:rPr>
      </w:pPr>
      <w:r>
        <w:rPr>
          <w:rFonts w:hint="eastAsia" w:ascii="宋体" w:hAnsi="宋体" w:eastAsia="宋体" w:cs="宋体"/>
          <w:color w:val="auto"/>
        </w:rPr>
        <w:t>授权委托单位(盖公章):</w:t>
      </w:r>
    </w:p>
    <w:p w14:paraId="074B326A">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ascii="宋体" w:hAnsi="宋体" w:eastAsia="宋体" w:cs="宋体"/>
          <w:color w:val="auto"/>
        </w:rPr>
      </w:pPr>
      <w:r>
        <w:rPr>
          <w:rFonts w:hint="eastAsia" w:ascii="宋体" w:hAnsi="宋体" w:eastAsia="宋体" w:cs="宋体"/>
          <w:color w:val="auto"/>
        </w:rPr>
        <w:t xml:space="preserve">法定代表人: (签字) </w:t>
      </w:r>
    </w:p>
    <w:p w14:paraId="42271F7A">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ascii="宋体" w:hAnsi="宋体" w:eastAsia="宋体" w:cs="宋体"/>
          <w:color w:val="auto"/>
        </w:rPr>
      </w:pPr>
      <w:r>
        <w:rPr>
          <w:rFonts w:hint="eastAsia" w:ascii="宋体" w:hAnsi="宋体" w:eastAsia="宋体" w:cs="宋体"/>
          <w:color w:val="auto"/>
        </w:rPr>
        <w:t>身份证号码:</w:t>
      </w:r>
    </w:p>
    <w:p w14:paraId="70DFBB11">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ascii="宋体" w:hAnsi="宋体" w:eastAsia="宋体" w:cs="宋体"/>
          <w:color w:val="auto"/>
        </w:rPr>
      </w:pPr>
      <w:r>
        <w:rPr>
          <w:rFonts w:hint="eastAsia" w:ascii="宋体" w:hAnsi="宋体" w:eastAsia="宋体" w:cs="宋体"/>
          <w:color w:val="auto"/>
        </w:rPr>
        <w:t>委托代理人:(签字)</w:t>
      </w:r>
    </w:p>
    <w:p w14:paraId="4B0C3E98">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ascii="宋体" w:hAnsi="宋体" w:eastAsia="宋体" w:cs="宋体"/>
          <w:color w:val="auto"/>
        </w:rPr>
      </w:pPr>
      <w:r>
        <w:rPr>
          <w:rFonts w:hint="eastAsia" w:ascii="宋体" w:hAnsi="宋体" w:eastAsia="宋体" w:cs="宋体"/>
          <w:color w:val="auto"/>
        </w:rPr>
        <w:t>身份证号码:</w:t>
      </w:r>
    </w:p>
    <w:p w14:paraId="63E260B1">
      <w:pPr>
        <w:spacing w:line="480" w:lineRule="auto"/>
        <w:ind w:left="0" w:leftChars="0" w:firstLine="0" w:firstLineChars="0"/>
        <w:jc w:val="left"/>
        <w:rPr>
          <w:rFonts w:hint="eastAsia" w:ascii="宋体" w:hAnsi="宋体" w:eastAsia="宋体" w:cs="宋体"/>
          <w:color w:val="auto"/>
        </w:rPr>
        <w:sectPr>
          <w:headerReference r:id="rId8" w:type="default"/>
          <w:footerReference r:id="rId9" w:type="default"/>
          <w:pgSz w:w="11906" w:h="16838"/>
          <w:pgMar w:top="1440" w:right="986" w:bottom="1440" w:left="1080" w:header="851" w:footer="992" w:gutter="0"/>
          <w:pgNumType w:fmt="numberInDash"/>
          <w:cols w:space="425" w:num="1"/>
          <w:docGrid w:type="lines" w:linePitch="312" w:charSpace="0"/>
        </w:sectPr>
      </w:pPr>
      <w:r>
        <w:rPr>
          <w:rFonts w:hint="eastAsia" w:ascii="宋体" w:hAnsi="宋体" w:eastAsia="宋体" w:cs="宋体"/>
          <w:color w:val="auto"/>
        </w:rPr>
        <w:br w:type="page"/>
      </w:r>
    </w:p>
    <w:p w14:paraId="04AC05F1">
      <w:pPr>
        <w:tabs>
          <w:tab w:val="left" w:pos="3465"/>
        </w:tabs>
        <w:ind w:firstLine="562"/>
        <w:jc w:val="center"/>
        <w:rPr>
          <w:rFonts w:ascii="宋体" w:hAnsi="宋体" w:eastAsia="宋体" w:cs="宋体"/>
          <w:b/>
          <w:bCs/>
          <w:color w:val="auto"/>
          <w:sz w:val="28"/>
          <w:szCs w:val="28"/>
        </w:rPr>
      </w:pPr>
      <w:r>
        <w:rPr>
          <w:rFonts w:hint="eastAsia" w:ascii="宋体" w:hAnsi="宋体" w:eastAsia="宋体" w:cs="宋体"/>
          <w:b/>
          <w:bCs/>
          <w:color w:val="auto"/>
          <w:sz w:val="28"/>
          <w:szCs w:val="28"/>
        </w:rPr>
        <w:t>表格</w:t>
      </w:r>
      <w:r>
        <w:rPr>
          <w:rFonts w:hint="eastAsia" w:ascii="宋体" w:hAnsi="宋体" w:eastAsia="宋体" w:cs="宋体"/>
          <w:b/>
          <w:bCs/>
          <w:color w:val="auto"/>
          <w:sz w:val="28"/>
          <w:szCs w:val="28"/>
          <w:lang w:val="en-US" w:eastAsia="zh-CN"/>
        </w:rPr>
        <w:t>6</w:t>
      </w:r>
      <w:r>
        <w:rPr>
          <w:rFonts w:hint="eastAsia" w:ascii="宋体" w:hAnsi="宋体" w:eastAsia="宋体" w:cs="宋体"/>
          <w:b/>
          <w:bCs/>
          <w:color w:val="auto"/>
          <w:sz w:val="28"/>
          <w:szCs w:val="28"/>
        </w:rPr>
        <w:t xml:space="preserve"> </w:t>
      </w:r>
      <w:r>
        <w:rPr>
          <w:rFonts w:hint="eastAsia" w:ascii="宋体" w:hAnsi="宋体" w:eastAsia="宋体" w:cs="宋体"/>
          <w:b/>
          <w:bCs/>
          <w:color w:val="auto"/>
          <w:kern w:val="0"/>
          <w:sz w:val="28"/>
          <w:szCs w:val="28"/>
          <w:lang w:bidi="ar"/>
        </w:rPr>
        <w:t>展览会安全责任保险</w:t>
      </w:r>
    </w:p>
    <w:p w14:paraId="3F4476EE">
      <w:pPr>
        <w:widowControl/>
        <w:ind w:firstLine="562"/>
        <w:jc w:val="left"/>
        <w:rPr>
          <w:rFonts w:ascii="宋体" w:hAnsi="宋体" w:eastAsia="宋体" w:cs="宋体"/>
          <w:color w:val="auto"/>
        </w:rPr>
      </w:pPr>
      <w:r>
        <w:rPr>
          <w:rFonts w:hint="eastAsia" w:ascii="宋体" w:hAnsi="宋体" w:eastAsia="宋体" w:cs="宋体"/>
          <w:color w:val="auto"/>
          <w:kern w:val="0"/>
          <w:sz w:val="20"/>
          <w:szCs w:val="20"/>
          <w:lang w:bidi="ar"/>
        </w:rPr>
        <w:t xml:space="preserve"> </w:t>
      </w:r>
    </w:p>
    <w:p w14:paraId="1C07FE48">
      <w:pPr>
        <w:widowControl/>
        <w:spacing w:line="240" w:lineRule="auto"/>
        <w:ind w:firstLine="480"/>
        <w:jc w:val="left"/>
        <w:rPr>
          <w:rFonts w:ascii="宋体" w:hAnsi="宋体" w:eastAsia="宋体" w:cs="宋体"/>
          <w:color w:val="auto"/>
        </w:rPr>
      </w:pPr>
      <w:r>
        <w:rPr>
          <w:rFonts w:hint="eastAsia" w:ascii="宋体" w:hAnsi="宋体" w:eastAsia="宋体" w:cs="宋体"/>
          <w:color w:val="auto"/>
          <w:kern w:val="0"/>
          <w:lang w:bidi="ar"/>
        </w:rPr>
        <w:t xml:space="preserve">为降低搭建特装展位的责任风险和确保现场施工人员安全保障，请各位参展商或搭建商必须购买累计 </w:t>
      </w:r>
      <w:r>
        <w:rPr>
          <w:rFonts w:hint="eastAsia" w:ascii="宋体" w:hAnsi="宋体" w:eastAsia="宋体" w:cs="宋体"/>
          <w:color w:val="auto"/>
          <w:kern w:val="0"/>
          <w:highlight w:val="none"/>
          <w:lang w:bidi="ar"/>
        </w:rPr>
        <w:t xml:space="preserve">保额不低于200万元的展览会责任保险，申请展览会责任保险将以每个特装展位的搭建单位（承揽方）、 参展商（定做方）列为共同被保险人，对应理赔搭建单位和参展商在展览区域范围内的三项赔偿责任： </w:t>
      </w:r>
    </w:p>
    <w:p w14:paraId="7739D1FA">
      <w:pPr>
        <w:widowControl/>
        <w:spacing w:line="240" w:lineRule="auto"/>
        <w:ind w:firstLine="480"/>
        <w:jc w:val="left"/>
        <w:rPr>
          <w:rFonts w:ascii="宋体" w:hAnsi="宋体" w:eastAsia="宋体" w:cs="宋体"/>
          <w:color w:val="auto"/>
        </w:rPr>
      </w:pPr>
      <w:r>
        <w:rPr>
          <w:rFonts w:hint="eastAsia" w:ascii="宋体" w:hAnsi="宋体" w:eastAsia="宋体" w:cs="宋体"/>
          <w:color w:val="auto"/>
          <w:kern w:val="0"/>
          <w:lang w:bidi="ar"/>
        </w:rPr>
        <w:t xml:space="preserve">展览场所的建筑物、各种固定设备及地面、地基的损失。 </w:t>
      </w:r>
    </w:p>
    <w:p w14:paraId="68EFA4FA">
      <w:pPr>
        <w:widowControl/>
        <w:spacing w:line="240" w:lineRule="auto"/>
        <w:ind w:firstLine="480"/>
        <w:jc w:val="left"/>
        <w:rPr>
          <w:rFonts w:ascii="宋体" w:hAnsi="宋体" w:eastAsia="宋体" w:cs="宋体"/>
          <w:color w:val="auto"/>
        </w:rPr>
      </w:pPr>
      <w:r>
        <w:rPr>
          <w:rFonts w:hint="eastAsia" w:ascii="宋体" w:hAnsi="宋体" w:eastAsia="宋体" w:cs="宋体"/>
          <w:color w:val="auto"/>
          <w:kern w:val="0"/>
          <w:lang w:bidi="ar"/>
        </w:rPr>
        <w:t xml:space="preserve">搭建单位及参展商的工作人员在展览期间由于人身伤害等，所引起的医疗费和其它有关费用。 </w:t>
      </w:r>
    </w:p>
    <w:p w14:paraId="5AEC6431">
      <w:pPr>
        <w:widowControl/>
        <w:spacing w:line="240" w:lineRule="auto"/>
        <w:ind w:firstLine="480"/>
        <w:jc w:val="left"/>
        <w:rPr>
          <w:rFonts w:ascii="宋体" w:hAnsi="宋体" w:eastAsia="宋体" w:cs="宋体"/>
          <w:color w:val="auto"/>
          <w:highlight w:val="none"/>
        </w:rPr>
      </w:pPr>
      <w:r>
        <w:rPr>
          <w:rFonts w:hint="eastAsia" w:ascii="宋体" w:hAnsi="宋体" w:eastAsia="宋体" w:cs="宋体"/>
          <w:color w:val="auto"/>
          <w:kern w:val="0"/>
          <w:highlight w:val="none"/>
          <w:lang w:bidi="ar"/>
        </w:rPr>
        <w:t xml:space="preserve">第三者的人身伤害，所引起的医疗费和其它有关费用。 </w:t>
      </w:r>
    </w:p>
    <w:p w14:paraId="4CB6C6B0">
      <w:pPr>
        <w:widowControl/>
        <w:spacing w:line="240" w:lineRule="auto"/>
        <w:ind w:firstLine="480"/>
        <w:jc w:val="left"/>
        <w:rPr>
          <w:rFonts w:ascii="宋体" w:hAnsi="宋体" w:eastAsia="宋体" w:cs="宋体"/>
          <w:color w:val="auto"/>
          <w:highlight w:val="none"/>
        </w:rPr>
      </w:pPr>
      <w:r>
        <w:rPr>
          <w:rFonts w:hint="eastAsia" w:ascii="宋体" w:hAnsi="宋体" w:eastAsia="宋体" w:cs="宋体"/>
          <w:color w:val="auto"/>
          <w:kern w:val="0"/>
          <w:highlight w:val="none"/>
          <w:lang w:bidi="ar"/>
        </w:rPr>
        <w:t xml:space="preserve">赔偿限额：200万元 </w:t>
      </w:r>
    </w:p>
    <w:p w14:paraId="3B19A2AE">
      <w:pPr>
        <w:widowControl/>
        <w:spacing w:line="240" w:lineRule="auto"/>
        <w:ind w:firstLine="480"/>
        <w:jc w:val="left"/>
        <w:rPr>
          <w:rFonts w:ascii="宋体" w:hAnsi="宋体" w:eastAsia="宋体" w:cs="宋体"/>
          <w:color w:val="auto"/>
          <w:highlight w:val="none"/>
        </w:rPr>
      </w:pPr>
      <w:r>
        <w:rPr>
          <w:rFonts w:hint="eastAsia" w:ascii="宋体" w:hAnsi="宋体" w:eastAsia="宋体" w:cs="宋体"/>
          <w:color w:val="auto"/>
          <w:kern w:val="0"/>
          <w:highlight w:val="none"/>
          <w:lang w:bidi="ar"/>
        </w:rPr>
        <w:t xml:space="preserve">每人赔偿限额： 50 万元 </w:t>
      </w:r>
    </w:p>
    <w:p w14:paraId="4A9B4F1E">
      <w:pPr>
        <w:widowControl/>
        <w:spacing w:line="240" w:lineRule="auto"/>
        <w:ind w:firstLine="480"/>
        <w:jc w:val="left"/>
        <w:rPr>
          <w:rFonts w:ascii="宋体" w:hAnsi="宋体" w:eastAsia="宋体" w:cs="宋体"/>
          <w:color w:val="auto"/>
          <w:highlight w:val="none"/>
        </w:rPr>
      </w:pPr>
      <w:r>
        <w:rPr>
          <w:rFonts w:hint="eastAsia" w:ascii="宋体" w:hAnsi="宋体" w:eastAsia="宋体" w:cs="宋体"/>
          <w:color w:val="auto"/>
          <w:kern w:val="0"/>
          <w:highlight w:val="none"/>
          <w:lang w:bidi="ar"/>
        </w:rPr>
        <w:t xml:space="preserve">每次事故责任限额： 200 万元 </w:t>
      </w:r>
    </w:p>
    <w:p w14:paraId="34EEBEF4">
      <w:pPr>
        <w:widowControl/>
        <w:spacing w:line="240" w:lineRule="auto"/>
        <w:ind w:firstLine="480"/>
        <w:jc w:val="left"/>
        <w:rPr>
          <w:rFonts w:ascii="宋体" w:hAnsi="宋体" w:eastAsia="宋体" w:cs="宋体"/>
          <w:color w:val="auto"/>
          <w:highlight w:val="none"/>
        </w:rPr>
      </w:pPr>
      <w:r>
        <w:rPr>
          <w:rFonts w:hint="eastAsia" w:ascii="宋体" w:hAnsi="宋体" w:eastAsia="宋体" w:cs="宋体"/>
          <w:color w:val="auto"/>
          <w:kern w:val="0"/>
          <w:highlight w:val="none"/>
          <w:lang w:bidi="ar"/>
        </w:rPr>
        <w:t xml:space="preserve">累计赔偿限额：200 万元 </w:t>
      </w:r>
    </w:p>
    <w:p w14:paraId="47D881FB">
      <w:pPr>
        <w:widowControl/>
        <w:spacing w:line="240" w:lineRule="auto"/>
        <w:ind w:firstLine="480"/>
        <w:jc w:val="left"/>
        <w:rPr>
          <w:rFonts w:ascii="宋体" w:hAnsi="宋体" w:eastAsia="宋体" w:cs="宋体"/>
          <w:color w:val="auto"/>
          <w:highlight w:val="none"/>
        </w:rPr>
      </w:pPr>
      <w:r>
        <w:rPr>
          <w:rFonts w:hint="eastAsia" w:ascii="宋体" w:hAnsi="宋体" w:eastAsia="宋体" w:cs="宋体"/>
          <w:color w:val="auto"/>
          <w:kern w:val="0"/>
          <w:highlight w:val="none"/>
          <w:lang w:bidi="ar"/>
        </w:rPr>
        <w:t xml:space="preserve">每次事故免赔额：财产损失免赔 1000 元，人伤免赔 500元 </w:t>
      </w:r>
    </w:p>
    <w:p w14:paraId="167F1955">
      <w:pPr>
        <w:widowControl/>
        <w:ind w:firstLine="482"/>
        <w:jc w:val="left"/>
        <w:rPr>
          <w:rFonts w:ascii="宋体" w:hAnsi="宋体" w:eastAsia="宋体" w:cs="宋体"/>
          <w:b/>
          <w:bCs/>
          <w:color w:val="auto"/>
          <w:kern w:val="0"/>
          <w:highlight w:val="none"/>
          <w:lang w:bidi="ar"/>
        </w:rPr>
      </w:pPr>
      <w:r>
        <w:rPr>
          <w:rFonts w:hint="eastAsia" w:ascii="宋体" w:hAnsi="宋体" w:eastAsia="宋体" w:cs="宋体"/>
          <w:b/>
          <w:bCs/>
          <w:color w:val="auto"/>
          <w:kern w:val="0"/>
          <w:highlight w:val="none"/>
          <w:lang w:bidi="ar"/>
        </w:rPr>
        <w:t xml:space="preserve">保单标准： </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0"/>
        <w:gridCol w:w="2290"/>
        <w:gridCol w:w="2303"/>
        <w:gridCol w:w="2283"/>
      </w:tblGrid>
      <w:tr w14:paraId="181B7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9" w:type="dxa"/>
          </w:tcPr>
          <w:p w14:paraId="18BA7163">
            <w:pPr>
              <w:widowControl/>
              <w:ind w:firstLine="480"/>
              <w:jc w:val="left"/>
              <w:rPr>
                <w:rFonts w:ascii="宋体" w:hAnsi="宋体" w:eastAsia="宋体" w:cs="宋体"/>
                <w:color w:val="auto"/>
                <w:kern w:val="0"/>
                <w:highlight w:val="none"/>
                <w:lang w:bidi="ar"/>
              </w:rPr>
            </w:pPr>
            <w:r>
              <w:rPr>
                <w:rFonts w:hint="eastAsia" w:ascii="宋体" w:hAnsi="宋体" w:eastAsia="宋体" w:cs="宋体"/>
                <w:color w:val="auto"/>
                <w:kern w:val="0"/>
                <w:highlight w:val="none"/>
                <w:lang w:bidi="ar"/>
              </w:rPr>
              <w:t>面积</w:t>
            </w:r>
          </w:p>
        </w:tc>
        <w:tc>
          <w:tcPr>
            <w:tcW w:w="2295" w:type="dxa"/>
          </w:tcPr>
          <w:p w14:paraId="701EF587">
            <w:pPr>
              <w:widowControl/>
              <w:ind w:firstLine="0" w:firstLineChars="0"/>
              <w:jc w:val="center"/>
              <w:rPr>
                <w:rFonts w:ascii="宋体" w:hAnsi="宋体" w:eastAsia="宋体" w:cs="宋体"/>
                <w:color w:val="auto"/>
                <w:kern w:val="0"/>
                <w:highlight w:val="none"/>
                <w:lang w:bidi="ar"/>
              </w:rPr>
            </w:pPr>
            <w:r>
              <w:rPr>
                <w:rFonts w:hint="eastAsia" w:ascii="宋体" w:hAnsi="宋体" w:eastAsia="宋体" w:cs="宋体"/>
                <w:color w:val="auto"/>
                <w:kern w:val="0"/>
                <w:highlight w:val="none"/>
                <w:lang w:bidi="ar"/>
              </w:rPr>
              <w:t>累计赔偿限额（元）</w:t>
            </w:r>
          </w:p>
        </w:tc>
        <w:tc>
          <w:tcPr>
            <w:tcW w:w="2310" w:type="dxa"/>
          </w:tcPr>
          <w:p w14:paraId="1CA05F24">
            <w:pPr>
              <w:widowControl/>
              <w:ind w:firstLine="0" w:firstLineChars="0"/>
              <w:jc w:val="center"/>
              <w:rPr>
                <w:rFonts w:ascii="宋体" w:hAnsi="宋体" w:eastAsia="宋体" w:cs="宋体"/>
                <w:color w:val="auto"/>
                <w:kern w:val="0"/>
                <w:highlight w:val="none"/>
                <w:lang w:bidi="ar"/>
              </w:rPr>
            </w:pPr>
            <w:r>
              <w:rPr>
                <w:rFonts w:hint="eastAsia" w:ascii="宋体" w:hAnsi="宋体" w:eastAsia="宋体" w:cs="宋体"/>
                <w:color w:val="auto"/>
                <w:kern w:val="0"/>
                <w:highlight w:val="none"/>
                <w:lang w:bidi="ar"/>
              </w:rPr>
              <w:t>保险责任</w:t>
            </w:r>
          </w:p>
        </w:tc>
        <w:tc>
          <w:tcPr>
            <w:tcW w:w="2288" w:type="dxa"/>
          </w:tcPr>
          <w:p w14:paraId="7E49A408">
            <w:pPr>
              <w:widowControl/>
              <w:ind w:firstLine="0" w:firstLineChars="0"/>
              <w:jc w:val="center"/>
              <w:rPr>
                <w:rFonts w:ascii="宋体" w:hAnsi="宋体" w:eastAsia="宋体" w:cs="宋体"/>
                <w:color w:val="auto"/>
                <w:kern w:val="0"/>
                <w:highlight w:val="none"/>
                <w:lang w:bidi="ar"/>
              </w:rPr>
            </w:pPr>
            <w:r>
              <w:rPr>
                <w:rFonts w:hint="eastAsia" w:ascii="宋体" w:hAnsi="宋体" w:eastAsia="宋体" w:cs="宋体"/>
                <w:color w:val="auto"/>
                <w:kern w:val="0"/>
                <w:highlight w:val="none"/>
                <w:lang w:bidi="ar"/>
              </w:rPr>
              <w:t>保费（元）</w:t>
            </w:r>
          </w:p>
        </w:tc>
      </w:tr>
      <w:tr w14:paraId="472CA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3189" w:type="dxa"/>
          </w:tcPr>
          <w:p w14:paraId="1E53BF81">
            <w:pPr>
              <w:widowControl/>
              <w:ind w:firstLine="0" w:firstLineChars="0"/>
              <w:jc w:val="left"/>
              <w:rPr>
                <w:rFonts w:ascii="宋体" w:hAnsi="宋体" w:eastAsia="宋体" w:cs="宋体"/>
                <w:color w:val="auto"/>
                <w:kern w:val="0"/>
                <w:highlight w:val="none"/>
                <w:lang w:bidi="ar"/>
              </w:rPr>
            </w:pPr>
            <w:r>
              <w:rPr>
                <w:rFonts w:hint="eastAsia" w:ascii="宋体" w:hAnsi="宋体" w:eastAsia="宋体" w:cs="宋体"/>
                <w:color w:val="auto"/>
                <w:kern w:val="0"/>
                <w:highlight w:val="none"/>
                <w:lang w:bidi="ar"/>
              </w:rPr>
              <w:t>100㎡以下（不含100㎡）</w:t>
            </w:r>
          </w:p>
        </w:tc>
        <w:tc>
          <w:tcPr>
            <w:tcW w:w="2295" w:type="dxa"/>
          </w:tcPr>
          <w:p w14:paraId="55298D48">
            <w:pPr>
              <w:widowControl/>
              <w:ind w:firstLine="0" w:firstLineChars="0"/>
              <w:jc w:val="center"/>
              <w:rPr>
                <w:rFonts w:ascii="宋体" w:hAnsi="宋体" w:eastAsia="宋体" w:cs="宋体"/>
                <w:color w:val="auto"/>
                <w:kern w:val="0"/>
                <w:highlight w:val="none"/>
                <w:lang w:bidi="ar"/>
              </w:rPr>
            </w:pPr>
            <w:r>
              <w:rPr>
                <w:rFonts w:hint="eastAsia" w:ascii="宋体" w:hAnsi="宋体" w:eastAsia="宋体" w:cs="宋体"/>
                <w:color w:val="auto"/>
                <w:kern w:val="0"/>
                <w:highlight w:val="none"/>
                <w:lang w:bidi="ar"/>
              </w:rPr>
              <w:t>200万</w:t>
            </w:r>
          </w:p>
        </w:tc>
        <w:tc>
          <w:tcPr>
            <w:tcW w:w="2310" w:type="dxa"/>
          </w:tcPr>
          <w:p w14:paraId="70F02CA4">
            <w:pPr>
              <w:widowControl/>
              <w:ind w:firstLine="0" w:firstLineChars="0"/>
              <w:jc w:val="center"/>
              <w:rPr>
                <w:rFonts w:ascii="宋体" w:hAnsi="宋体" w:eastAsia="宋体" w:cs="宋体"/>
                <w:color w:val="auto"/>
                <w:kern w:val="0"/>
                <w:highlight w:val="none"/>
                <w:lang w:bidi="ar"/>
              </w:rPr>
            </w:pPr>
            <w:r>
              <w:rPr>
                <w:rFonts w:hint="eastAsia" w:ascii="宋体" w:hAnsi="宋体" w:eastAsia="宋体" w:cs="宋体"/>
                <w:color w:val="auto"/>
                <w:kern w:val="0"/>
                <w:highlight w:val="none"/>
                <w:lang w:bidi="ar"/>
              </w:rPr>
              <w:t>详见保单条款</w:t>
            </w:r>
          </w:p>
        </w:tc>
        <w:tc>
          <w:tcPr>
            <w:tcW w:w="2288" w:type="dxa"/>
            <w:vAlign w:val="top"/>
          </w:tcPr>
          <w:p w14:paraId="2B85A536">
            <w:pPr>
              <w:widowControl/>
              <w:ind w:firstLine="0" w:firstLineChars="0"/>
              <w:jc w:val="center"/>
              <w:rPr>
                <w:rFonts w:ascii="宋体" w:hAnsi="宋体" w:eastAsia="宋体" w:cs="宋体"/>
                <w:color w:val="auto"/>
                <w:kern w:val="0"/>
                <w:highlight w:val="none"/>
                <w:lang w:bidi="ar"/>
              </w:rPr>
            </w:pPr>
            <w:r>
              <w:rPr>
                <w:rFonts w:hint="eastAsia" w:ascii="宋体" w:hAnsi="宋体" w:eastAsia="宋体" w:cs="宋体"/>
                <w:color w:val="auto"/>
                <w:kern w:val="0"/>
                <w:highlight w:val="none"/>
                <w:lang w:bidi="ar"/>
              </w:rPr>
              <w:t>900</w:t>
            </w:r>
          </w:p>
        </w:tc>
      </w:tr>
      <w:tr w14:paraId="44E6B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9" w:type="dxa"/>
          </w:tcPr>
          <w:p w14:paraId="75F9F2A0">
            <w:pPr>
              <w:widowControl/>
              <w:ind w:firstLine="0" w:firstLineChars="0"/>
              <w:jc w:val="left"/>
              <w:rPr>
                <w:rFonts w:ascii="宋体" w:hAnsi="宋体" w:eastAsia="宋体" w:cs="宋体"/>
                <w:color w:val="auto"/>
                <w:kern w:val="0"/>
                <w:highlight w:val="none"/>
                <w:lang w:bidi="ar"/>
              </w:rPr>
            </w:pPr>
            <w:r>
              <w:rPr>
                <w:rFonts w:hint="eastAsia" w:ascii="宋体" w:hAnsi="宋体" w:eastAsia="宋体" w:cs="宋体"/>
                <w:color w:val="auto"/>
                <w:kern w:val="0"/>
                <w:highlight w:val="none"/>
                <w:lang w:bidi="ar"/>
              </w:rPr>
              <w:t>100㎡-300㎡（不含300㎡）</w:t>
            </w:r>
          </w:p>
        </w:tc>
        <w:tc>
          <w:tcPr>
            <w:tcW w:w="2295" w:type="dxa"/>
          </w:tcPr>
          <w:p w14:paraId="4D6C2A51">
            <w:pPr>
              <w:widowControl/>
              <w:ind w:firstLine="0" w:firstLineChars="0"/>
              <w:jc w:val="center"/>
              <w:rPr>
                <w:rFonts w:ascii="宋体" w:hAnsi="宋体" w:eastAsia="宋体" w:cs="宋体"/>
                <w:color w:val="auto"/>
                <w:kern w:val="0"/>
                <w:highlight w:val="none"/>
                <w:lang w:bidi="ar"/>
              </w:rPr>
            </w:pPr>
            <w:r>
              <w:rPr>
                <w:rFonts w:hint="eastAsia" w:ascii="宋体" w:hAnsi="宋体" w:eastAsia="宋体" w:cs="宋体"/>
                <w:color w:val="auto"/>
                <w:kern w:val="0"/>
                <w:highlight w:val="none"/>
                <w:lang w:bidi="ar"/>
              </w:rPr>
              <w:t>200万</w:t>
            </w:r>
          </w:p>
        </w:tc>
        <w:tc>
          <w:tcPr>
            <w:tcW w:w="2310" w:type="dxa"/>
          </w:tcPr>
          <w:p w14:paraId="3E455C8A">
            <w:pPr>
              <w:widowControl/>
              <w:ind w:firstLine="0" w:firstLineChars="0"/>
              <w:jc w:val="center"/>
              <w:rPr>
                <w:rFonts w:ascii="宋体" w:hAnsi="宋体" w:eastAsia="宋体" w:cs="宋体"/>
                <w:color w:val="auto"/>
                <w:kern w:val="0"/>
                <w:highlight w:val="none"/>
                <w:lang w:bidi="ar"/>
              </w:rPr>
            </w:pPr>
            <w:r>
              <w:rPr>
                <w:rFonts w:hint="eastAsia" w:ascii="宋体" w:hAnsi="宋体" w:eastAsia="宋体" w:cs="宋体"/>
                <w:color w:val="auto"/>
                <w:kern w:val="0"/>
                <w:highlight w:val="none"/>
                <w:lang w:bidi="ar"/>
              </w:rPr>
              <w:t>详见保单条款</w:t>
            </w:r>
          </w:p>
        </w:tc>
        <w:tc>
          <w:tcPr>
            <w:tcW w:w="2288" w:type="dxa"/>
            <w:vAlign w:val="top"/>
          </w:tcPr>
          <w:p w14:paraId="64CB074C">
            <w:pPr>
              <w:widowControl/>
              <w:ind w:firstLine="0" w:firstLineChars="0"/>
              <w:jc w:val="center"/>
              <w:rPr>
                <w:rFonts w:ascii="宋体" w:hAnsi="宋体" w:eastAsia="宋体" w:cs="宋体"/>
                <w:color w:val="auto"/>
                <w:kern w:val="0"/>
                <w:highlight w:val="none"/>
                <w:lang w:bidi="ar"/>
              </w:rPr>
            </w:pPr>
            <w:r>
              <w:rPr>
                <w:rFonts w:hint="eastAsia" w:ascii="宋体" w:hAnsi="宋体" w:eastAsia="宋体" w:cs="宋体"/>
                <w:color w:val="auto"/>
                <w:kern w:val="0"/>
                <w:highlight w:val="none"/>
                <w:lang w:bidi="ar"/>
              </w:rPr>
              <w:t>1200</w:t>
            </w:r>
          </w:p>
        </w:tc>
      </w:tr>
      <w:tr w14:paraId="405FF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9" w:type="dxa"/>
          </w:tcPr>
          <w:p w14:paraId="6BF168D9">
            <w:pPr>
              <w:widowControl/>
              <w:ind w:firstLine="480"/>
              <w:jc w:val="left"/>
              <w:rPr>
                <w:rFonts w:ascii="宋体" w:hAnsi="宋体" w:eastAsia="宋体" w:cs="宋体"/>
                <w:color w:val="auto"/>
                <w:kern w:val="0"/>
                <w:highlight w:val="none"/>
                <w:lang w:bidi="ar"/>
              </w:rPr>
            </w:pPr>
            <w:r>
              <w:rPr>
                <w:rFonts w:hint="eastAsia" w:ascii="宋体" w:hAnsi="宋体" w:eastAsia="宋体" w:cs="宋体"/>
                <w:color w:val="auto"/>
                <w:kern w:val="0"/>
                <w:highlight w:val="none"/>
                <w:lang w:bidi="ar"/>
              </w:rPr>
              <w:t>300㎡-500㎡</w:t>
            </w:r>
          </w:p>
        </w:tc>
        <w:tc>
          <w:tcPr>
            <w:tcW w:w="2295" w:type="dxa"/>
          </w:tcPr>
          <w:p w14:paraId="672086A2">
            <w:pPr>
              <w:widowControl/>
              <w:ind w:firstLine="0" w:firstLineChars="0"/>
              <w:jc w:val="center"/>
              <w:rPr>
                <w:rFonts w:ascii="宋体" w:hAnsi="宋体" w:eastAsia="宋体" w:cs="宋体"/>
                <w:color w:val="auto"/>
                <w:kern w:val="0"/>
                <w:highlight w:val="none"/>
                <w:lang w:bidi="ar"/>
              </w:rPr>
            </w:pPr>
            <w:r>
              <w:rPr>
                <w:rFonts w:hint="eastAsia" w:ascii="宋体" w:hAnsi="宋体" w:eastAsia="宋体" w:cs="宋体"/>
                <w:color w:val="auto"/>
                <w:kern w:val="0"/>
                <w:highlight w:val="none"/>
                <w:lang w:bidi="ar"/>
              </w:rPr>
              <w:t>200万</w:t>
            </w:r>
          </w:p>
        </w:tc>
        <w:tc>
          <w:tcPr>
            <w:tcW w:w="2310" w:type="dxa"/>
          </w:tcPr>
          <w:p w14:paraId="076BD7BA">
            <w:pPr>
              <w:widowControl/>
              <w:ind w:firstLine="0" w:firstLineChars="0"/>
              <w:jc w:val="center"/>
              <w:rPr>
                <w:rFonts w:ascii="宋体" w:hAnsi="宋体" w:eastAsia="宋体" w:cs="宋体"/>
                <w:color w:val="auto"/>
                <w:kern w:val="0"/>
                <w:highlight w:val="none"/>
                <w:lang w:bidi="ar"/>
              </w:rPr>
            </w:pPr>
            <w:r>
              <w:rPr>
                <w:rFonts w:hint="eastAsia" w:ascii="宋体" w:hAnsi="宋体" w:eastAsia="宋体" w:cs="宋体"/>
                <w:color w:val="auto"/>
                <w:kern w:val="0"/>
                <w:highlight w:val="none"/>
                <w:lang w:bidi="ar"/>
              </w:rPr>
              <w:t>详见保单条款</w:t>
            </w:r>
          </w:p>
        </w:tc>
        <w:tc>
          <w:tcPr>
            <w:tcW w:w="2288" w:type="dxa"/>
            <w:vAlign w:val="top"/>
          </w:tcPr>
          <w:p w14:paraId="08E0734E">
            <w:pPr>
              <w:widowControl/>
              <w:ind w:firstLine="0" w:firstLineChars="0"/>
              <w:jc w:val="center"/>
              <w:rPr>
                <w:rFonts w:ascii="宋体" w:hAnsi="宋体" w:eastAsia="宋体" w:cs="宋体"/>
                <w:color w:val="auto"/>
                <w:kern w:val="0"/>
                <w:highlight w:val="none"/>
                <w:lang w:bidi="ar"/>
              </w:rPr>
            </w:pPr>
            <w:r>
              <w:rPr>
                <w:rFonts w:hint="eastAsia" w:ascii="宋体" w:hAnsi="宋体" w:eastAsia="宋体" w:cs="宋体"/>
                <w:color w:val="auto"/>
                <w:kern w:val="0"/>
                <w:highlight w:val="none"/>
                <w:lang w:bidi="ar"/>
              </w:rPr>
              <w:t>1500</w:t>
            </w:r>
          </w:p>
        </w:tc>
      </w:tr>
      <w:tr w14:paraId="2AFAE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89" w:type="dxa"/>
          </w:tcPr>
          <w:p w14:paraId="4444FE4B">
            <w:pPr>
              <w:widowControl/>
              <w:ind w:firstLine="480"/>
              <w:jc w:val="left"/>
              <w:rPr>
                <w:rFonts w:ascii="宋体" w:hAnsi="宋体" w:eastAsia="宋体" w:cs="宋体"/>
                <w:color w:val="auto"/>
                <w:kern w:val="0"/>
                <w:highlight w:val="none"/>
                <w:lang w:bidi="ar"/>
              </w:rPr>
            </w:pPr>
            <w:r>
              <w:rPr>
                <w:rFonts w:hint="eastAsia" w:ascii="宋体" w:hAnsi="宋体" w:eastAsia="宋体" w:cs="宋体"/>
                <w:color w:val="auto"/>
                <w:kern w:val="0"/>
                <w:highlight w:val="none"/>
                <w:lang w:bidi="ar"/>
              </w:rPr>
              <w:t xml:space="preserve">500㎡及以上 </w:t>
            </w:r>
          </w:p>
        </w:tc>
        <w:tc>
          <w:tcPr>
            <w:tcW w:w="2295" w:type="dxa"/>
          </w:tcPr>
          <w:p w14:paraId="1079E283">
            <w:pPr>
              <w:widowControl/>
              <w:ind w:firstLine="0" w:firstLineChars="0"/>
              <w:jc w:val="center"/>
              <w:rPr>
                <w:rFonts w:ascii="宋体" w:hAnsi="宋体" w:eastAsia="宋体" w:cs="宋体"/>
                <w:color w:val="auto"/>
                <w:kern w:val="0"/>
                <w:highlight w:val="none"/>
                <w:lang w:bidi="ar"/>
              </w:rPr>
            </w:pPr>
            <w:r>
              <w:rPr>
                <w:rFonts w:hint="eastAsia" w:ascii="宋体" w:hAnsi="宋体" w:eastAsia="宋体" w:cs="宋体"/>
                <w:color w:val="auto"/>
                <w:kern w:val="0"/>
                <w:highlight w:val="none"/>
                <w:lang w:bidi="ar"/>
              </w:rPr>
              <w:t>200万</w:t>
            </w:r>
          </w:p>
        </w:tc>
        <w:tc>
          <w:tcPr>
            <w:tcW w:w="2310" w:type="dxa"/>
          </w:tcPr>
          <w:p w14:paraId="7A68E625">
            <w:pPr>
              <w:widowControl/>
              <w:ind w:firstLine="0" w:firstLineChars="0"/>
              <w:jc w:val="center"/>
              <w:rPr>
                <w:rFonts w:ascii="宋体" w:hAnsi="宋体" w:eastAsia="宋体" w:cs="宋体"/>
                <w:color w:val="auto"/>
                <w:kern w:val="0"/>
                <w:highlight w:val="none"/>
                <w:lang w:bidi="ar"/>
              </w:rPr>
            </w:pPr>
            <w:r>
              <w:rPr>
                <w:rFonts w:hint="eastAsia" w:ascii="宋体" w:hAnsi="宋体" w:eastAsia="宋体" w:cs="宋体"/>
                <w:color w:val="auto"/>
                <w:kern w:val="0"/>
                <w:highlight w:val="none"/>
                <w:lang w:bidi="ar"/>
              </w:rPr>
              <w:t>详见保单条款</w:t>
            </w:r>
          </w:p>
        </w:tc>
        <w:tc>
          <w:tcPr>
            <w:tcW w:w="2288" w:type="dxa"/>
            <w:vAlign w:val="top"/>
          </w:tcPr>
          <w:p w14:paraId="134E155F">
            <w:pPr>
              <w:widowControl/>
              <w:ind w:firstLine="0" w:firstLineChars="0"/>
              <w:jc w:val="center"/>
              <w:rPr>
                <w:rFonts w:ascii="宋体" w:hAnsi="宋体" w:eastAsia="宋体" w:cs="宋体"/>
                <w:color w:val="auto"/>
                <w:kern w:val="0"/>
                <w:highlight w:val="none"/>
                <w:lang w:bidi="ar"/>
              </w:rPr>
            </w:pPr>
            <w:r>
              <w:rPr>
                <w:rFonts w:hint="eastAsia" w:ascii="宋体" w:hAnsi="宋体" w:eastAsia="宋体" w:cs="宋体"/>
                <w:color w:val="auto"/>
                <w:kern w:val="0"/>
                <w:highlight w:val="none"/>
                <w:lang w:bidi="ar"/>
              </w:rPr>
              <w:t>2000</w:t>
            </w:r>
          </w:p>
        </w:tc>
      </w:tr>
    </w:tbl>
    <w:p w14:paraId="465D31AA">
      <w:pPr>
        <w:widowControl/>
        <w:ind w:firstLine="0" w:firstLineChars="0"/>
        <w:jc w:val="left"/>
        <w:rPr>
          <w:rFonts w:ascii="宋体" w:hAnsi="宋体" w:eastAsia="宋体" w:cs="宋体"/>
          <w:color w:val="auto"/>
          <w:highlight w:val="none"/>
        </w:rPr>
      </w:pPr>
    </w:p>
    <w:p w14:paraId="0A527F53">
      <w:pPr>
        <w:widowControl/>
        <w:spacing w:line="240" w:lineRule="auto"/>
        <w:ind w:firstLine="480"/>
        <w:jc w:val="left"/>
        <w:rPr>
          <w:rFonts w:ascii="宋体" w:hAnsi="宋体" w:eastAsia="宋体" w:cs="宋体"/>
          <w:color w:val="auto"/>
          <w:highlight w:val="none"/>
        </w:rPr>
      </w:pPr>
      <w:r>
        <w:rPr>
          <w:rFonts w:hint="eastAsia" w:ascii="宋体" w:hAnsi="宋体" w:eastAsia="宋体" w:cs="宋体"/>
          <w:color w:val="auto"/>
          <w:kern w:val="0"/>
          <w:highlight w:val="none"/>
          <w:lang w:bidi="ar"/>
        </w:rPr>
        <w:t>保险期限：</w:t>
      </w:r>
      <w:r>
        <w:rPr>
          <w:rFonts w:hint="eastAsia" w:ascii="宋体" w:hAnsi="宋体" w:eastAsia="宋体" w:cs="宋体"/>
          <w:color w:val="auto"/>
          <w:kern w:val="0"/>
          <w:highlight w:val="none"/>
          <w:lang w:eastAsia="zh-CN" w:bidi="ar"/>
        </w:rPr>
        <w:t>202</w:t>
      </w:r>
      <w:r>
        <w:rPr>
          <w:rFonts w:hint="eastAsia" w:ascii="宋体" w:hAnsi="宋体" w:eastAsia="宋体" w:cs="宋体"/>
          <w:color w:val="auto"/>
          <w:kern w:val="0"/>
          <w:highlight w:val="none"/>
          <w:lang w:val="en-US" w:eastAsia="zh-CN" w:bidi="ar"/>
        </w:rPr>
        <w:t>4</w:t>
      </w:r>
      <w:r>
        <w:rPr>
          <w:rFonts w:hint="eastAsia" w:ascii="宋体" w:hAnsi="宋体" w:eastAsia="宋体" w:cs="宋体"/>
          <w:color w:val="auto"/>
          <w:kern w:val="0"/>
          <w:highlight w:val="none"/>
          <w:lang w:eastAsia="zh-CN" w:bidi="ar"/>
        </w:rPr>
        <w:t>年</w:t>
      </w:r>
      <w:r>
        <w:rPr>
          <w:rFonts w:hint="eastAsia" w:ascii="宋体" w:hAnsi="宋体" w:eastAsia="宋体" w:cs="宋体"/>
          <w:color w:val="auto"/>
          <w:kern w:val="0"/>
          <w:highlight w:val="none"/>
          <w:lang w:val="en-US" w:eastAsia="zh-CN" w:bidi="ar"/>
        </w:rPr>
        <w:t>10</w:t>
      </w:r>
      <w:r>
        <w:rPr>
          <w:rFonts w:hint="eastAsia" w:ascii="宋体" w:hAnsi="宋体" w:eastAsia="宋体" w:cs="宋体"/>
          <w:color w:val="auto"/>
          <w:kern w:val="0"/>
          <w:highlight w:val="none"/>
          <w:lang w:eastAsia="zh-CN" w:bidi="ar"/>
        </w:rPr>
        <w:t>月</w:t>
      </w:r>
      <w:r>
        <w:rPr>
          <w:rFonts w:hint="eastAsia" w:ascii="宋体" w:hAnsi="宋体" w:eastAsia="宋体" w:cs="宋体"/>
          <w:color w:val="auto"/>
          <w:kern w:val="0"/>
          <w:highlight w:val="none"/>
          <w:lang w:val="en-US" w:eastAsia="zh-CN" w:bidi="ar"/>
        </w:rPr>
        <w:t>15</w:t>
      </w:r>
      <w:r>
        <w:rPr>
          <w:rFonts w:hint="eastAsia" w:ascii="宋体" w:hAnsi="宋体" w:eastAsia="宋体" w:cs="宋体"/>
          <w:color w:val="auto"/>
          <w:kern w:val="0"/>
          <w:highlight w:val="none"/>
          <w:lang w:eastAsia="zh-CN" w:bidi="ar"/>
        </w:rPr>
        <w:t>日</w:t>
      </w:r>
      <w:r>
        <w:rPr>
          <w:rFonts w:hint="eastAsia" w:ascii="宋体" w:hAnsi="宋体" w:eastAsia="宋体" w:cs="宋体"/>
          <w:color w:val="auto"/>
          <w:kern w:val="0"/>
          <w:highlight w:val="none"/>
          <w:lang w:bidi="ar"/>
        </w:rPr>
        <w:t xml:space="preserve">0时– </w:t>
      </w:r>
      <w:r>
        <w:rPr>
          <w:rFonts w:hint="eastAsia" w:ascii="宋体" w:hAnsi="宋体" w:eastAsia="宋体" w:cs="宋体"/>
          <w:color w:val="auto"/>
          <w:kern w:val="0"/>
          <w:highlight w:val="none"/>
          <w:lang w:eastAsia="zh-CN" w:bidi="ar"/>
        </w:rPr>
        <w:t>202</w:t>
      </w:r>
      <w:r>
        <w:rPr>
          <w:rFonts w:hint="eastAsia" w:ascii="宋体" w:hAnsi="宋体" w:eastAsia="宋体" w:cs="宋体"/>
          <w:color w:val="auto"/>
          <w:kern w:val="0"/>
          <w:highlight w:val="none"/>
          <w:lang w:val="en-US" w:eastAsia="zh-CN" w:bidi="ar"/>
        </w:rPr>
        <w:t>4</w:t>
      </w:r>
      <w:r>
        <w:rPr>
          <w:rFonts w:hint="eastAsia" w:ascii="宋体" w:hAnsi="宋体" w:eastAsia="宋体" w:cs="宋体"/>
          <w:color w:val="auto"/>
          <w:kern w:val="0"/>
          <w:highlight w:val="none"/>
          <w:lang w:eastAsia="zh-CN" w:bidi="ar"/>
        </w:rPr>
        <w:t>年</w:t>
      </w:r>
      <w:r>
        <w:rPr>
          <w:rFonts w:hint="eastAsia" w:ascii="宋体" w:hAnsi="宋体" w:eastAsia="宋体" w:cs="宋体"/>
          <w:color w:val="auto"/>
          <w:kern w:val="0"/>
          <w:highlight w:val="none"/>
          <w:lang w:val="en-US" w:eastAsia="zh-CN" w:bidi="ar"/>
        </w:rPr>
        <w:t>10</w:t>
      </w:r>
      <w:r>
        <w:rPr>
          <w:rFonts w:hint="eastAsia" w:ascii="宋体" w:hAnsi="宋体" w:eastAsia="宋体" w:cs="宋体"/>
          <w:color w:val="auto"/>
          <w:kern w:val="0"/>
          <w:highlight w:val="none"/>
          <w:lang w:eastAsia="zh-CN" w:bidi="ar"/>
        </w:rPr>
        <w:t>月</w:t>
      </w:r>
      <w:r>
        <w:rPr>
          <w:rFonts w:hint="eastAsia" w:ascii="宋体" w:hAnsi="宋体" w:eastAsia="宋体" w:cs="宋体"/>
          <w:color w:val="auto"/>
          <w:kern w:val="0"/>
          <w:highlight w:val="none"/>
          <w:lang w:val="en-US" w:eastAsia="zh-CN" w:bidi="ar"/>
        </w:rPr>
        <w:t>21</w:t>
      </w:r>
      <w:r>
        <w:rPr>
          <w:rFonts w:hint="eastAsia" w:ascii="宋体" w:hAnsi="宋体" w:eastAsia="宋体" w:cs="宋体"/>
          <w:color w:val="auto"/>
          <w:kern w:val="0"/>
          <w:highlight w:val="none"/>
          <w:lang w:eastAsia="zh-CN" w:bidi="ar"/>
        </w:rPr>
        <w:t>日</w:t>
      </w:r>
      <w:r>
        <w:rPr>
          <w:rFonts w:hint="eastAsia" w:ascii="宋体" w:hAnsi="宋体" w:eastAsia="宋体" w:cs="宋体"/>
          <w:color w:val="auto"/>
          <w:kern w:val="0"/>
          <w:highlight w:val="none"/>
          <w:lang w:bidi="ar"/>
        </w:rPr>
        <w:t xml:space="preserve">24时 </w:t>
      </w:r>
    </w:p>
    <w:p w14:paraId="454AD04D">
      <w:pPr>
        <w:widowControl/>
        <w:spacing w:line="240" w:lineRule="auto"/>
        <w:ind w:firstLine="480"/>
        <w:jc w:val="left"/>
        <w:rPr>
          <w:rFonts w:hint="default" w:ascii="宋体" w:hAnsi="宋体" w:eastAsia="宋体" w:cs="宋体"/>
          <w:color w:val="auto"/>
          <w:kern w:val="0"/>
          <w:highlight w:val="none"/>
          <w:lang w:val="en-US" w:eastAsia="zh-CN" w:bidi="ar"/>
        </w:rPr>
      </w:pPr>
      <w:r>
        <w:rPr>
          <w:rFonts w:hint="eastAsia" w:ascii="宋体" w:hAnsi="宋体" w:eastAsia="宋体" w:cs="宋体"/>
          <w:color w:val="auto"/>
          <w:kern w:val="0"/>
          <w:highlight w:val="none"/>
          <w:lang w:val="en-US" w:eastAsia="zh-CN" w:bidi="ar"/>
        </w:rPr>
        <w:t>承保公司推荐：</w:t>
      </w:r>
    </w:p>
    <w:p w14:paraId="1A144FE3">
      <w:pPr>
        <w:widowControl/>
        <w:spacing w:line="240" w:lineRule="auto"/>
        <w:ind w:firstLine="480"/>
        <w:jc w:val="left"/>
        <w:rPr>
          <w:rFonts w:hint="eastAsia" w:ascii="宋体" w:hAnsi="宋体" w:eastAsia="宋体" w:cs="宋体"/>
          <w:color w:val="auto"/>
          <w:kern w:val="0"/>
          <w:highlight w:val="none"/>
          <w:lang w:bidi="ar"/>
        </w:rPr>
      </w:pPr>
      <w:r>
        <w:rPr>
          <w:rFonts w:hint="eastAsia" w:ascii="宋体" w:hAnsi="宋体" w:eastAsia="宋体" w:cs="宋体"/>
          <w:color w:val="auto"/>
          <w:kern w:val="0"/>
          <w:highlight w:val="none"/>
          <w:lang w:bidi="ar"/>
        </w:rPr>
        <w:t>中国平安财产保险股份有限公司苏州分公司  侯佳伟 13812923760</w:t>
      </w:r>
    </w:p>
    <w:p w14:paraId="053E3FE3">
      <w:pPr>
        <w:widowControl/>
        <w:spacing w:line="240" w:lineRule="auto"/>
        <w:ind w:firstLine="480"/>
        <w:jc w:val="left"/>
        <w:rPr>
          <w:rFonts w:hint="eastAsia" w:ascii="宋体" w:hAnsi="宋体" w:eastAsia="宋体" w:cs="宋体"/>
          <w:color w:val="auto"/>
          <w:kern w:val="0"/>
          <w:highlight w:val="none"/>
          <w:lang w:bidi="ar"/>
        </w:rPr>
      </w:pPr>
      <w:r>
        <w:rPr>
          <w:rFonts w:hint="eastAsia" w:ascii="宋体" w:hAnsi="宋体" w:eastAsia="宋体" w:cs="宋体"/>
          <w:color w:val="auto"/>
          <w:kern w:val="0"/>
          <w:highlight w:val="none"/>
          <w:lang w:bidi="ar"/>
        </w:rPr>
        <w:t xml:space="preserve">办公时间：周末，法定节假日除外，9:00-17:00 </w:t>
      </w:r>
    </w:p>
    <w:p w14:paraId="26A07B74">
      <w:pPr>
        <w:widowControl/>
        <w:spacing w:line="240" w:lineRule="auto"/>
        <w:ind w:firstLine="480"/>
        <w:jc w:val="left"/>
        <w:rPr>
          <w:rFonts w:hint="eastAsia" w:ascii="宋体" w:hAnsi="宋体" w:eastAsia="宋体" w:cs="宋体"/>
          <w:color w:val="auto"/>
          <w:kern w:val="0"/>
          <w:highlight w:val="none"/>
          <w:lang w:bidi="ar"/>
        </w:rPr>
      </w:pPr>
    </w:p>
    <w:p w14:paraId="7265AC00">
      <w:pPr>
        <w:widowControl/>
        <w:spacing w:line="240" w:lineRule="auto"/>
        <w:ind w:left="0" w:leftChars="0" w:firstLine="0" w:firstLineChars="0"/>
        <w:jc w:val="center"/>
        <w:rPr>
          <w:rFonts w:hint="default" w:ascii="宋体" w:hAnsi="宋体" w:eastAsia="宋体" w:cs="宋体"/>
          <w:b/>
          <w:bCs/>
          <w:color w:val="auto"/>
          <w:kern w:val="0"/>
          <w:sz w:val="44"/>
          <w:szCs w:val="44"/>
          <w:highlight w:val="none"/>
          <w:lang w:val="en-US" w:eastAsia="zh-CN" w:bidi="ar"/>
        </w:rPr>
      </w:pPr>
      <w:r>
        <w:rPr>
          <w:rFonts w:hint="eastAsia" w:ascii="宋体" w:hAnsi="宋体" w:eastAsia="宋体" w:cs="宋体"/>
          <w:b/>
          <w:bCs/>
          <w:color w:val="auto"/>
          <w:kern w:val="0"/>
          <w:sz w:val="44"/>
          <w:szCs w:val="44"/>
          <w:highlight w:val="none"/>
          <w:lang w:val="en-US" w:eastAsia="zh-CN" w:bidi="ar"/>
        </w:rPr>
        <w:t>请提供有效保单</w:t>
      </w:r>
    </w:p>
    <w:p w14:paraId="6320E1BF">
      <w:pPr>
        <w:spacing w:line="240" w:lineRule="auto"/>
        <w:rPr>
          <w:rStyle w:val="22"/>
          <w:rFonts w:ascii="宋体" w:hAnsi="宋体" w:eastAsia="宋体" w:cs="宋体"/>
          <w:color w:val="auto"/>
          <w:sz w:val="24"/>
          <w:highlight w:val="none"/>
        </w:rPr>
      </w:pPr>
      <w:r>
        <w:rPr>
          <w:rStyle w:val="22"/>
          <w:rFonts w:hint="eastAsia" w:ascii="宋体" w:hAnsi="宋体" w:eastAsia="宋体" w:cs="宋体"/>
          <w:color w:val="auto"/>
          <w:sz w:val="24"/>
          <w:highlight w:val="none"/>
        </w:rPr>
        <w:br w:type="page"/>
      </w:r>
    </w:p>
    <w:p w14:paraId="74302E8F">
      <w:pPr>
        <w:spacing w:line="480" w:lineRule="auto"/>
        <w:ind w:left="0" w:leftChars="0" w:firstLine="0" w:firstLineChars="0"/>
        <w:jc w:val="left"/>
        <w:rPr>
          <w:rFonts w:hint="eastAsia" w:ascii="宋体" w:hAnsi="宋体" w:eastAsia="宋体" w:cs="宋体"/>
          <w:color w:val="auto"/>
          <w:highlight w:val="none"/>
        </w:rPr>
        <w:sectPr>
          <w:pgSz w:w="11906" w:h="16838"/>
          <w:pgMar w:top="1440" w:right="986" w:bottom="1440" w:left="1080" w:header="851" w:footer="992" w:gutter="0"/>
          <w:pgNumType w:fmt="numberInDash"/>
          <w:cols w:space="425" w:num="1"/>
          <w:docGrid w:type="lines" w:linePitch="312" w:charSpace="0"/>
        </w:sectPr>
      </w:pPr>
    </w:p>
    <w:p w14:paraId="51BDB628">
      <w:pPr>
        <w:ind w:firstLine="0" w:firstLineChars="0"/>
        <w:jc w:val="center"/>
        <w:rPr>
          <w:rFonts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表格7 押金与发票信息采集表</w:t>
      </w:r>
    </w:p>
    <w:p w14:paraId="3BB993A0">
      <w:pPr>
        <w:widowControl/>
        <w:spacing w:line="240" w:lineRule="auto"/>
        <w:ind w:firstLine="0" w:firstLineChars="0"/>
        <w:jc w:val="center"/>
        <w:rPr>
          <w:rFonts w:ascii="宋体" w:hAnsi="宋体" w:eastAsia="宋体" w:cs="宋体"/>
          <w:b/>
          <w:bCs/>
          <w:color w:val="auto"/>
          <w:highlight w:val="none"/>
        </w:rPr>
      </w:pPr>
      <w:r>
        <w:rPr>
          <w:rFonts w:hint="eastAsia" w:ascii="宋体" w:hAnsi="宋体" w:eastAsia="宋体" w:cs="宋体"/>
          <w:b/>
          <w:bCs/>
          <w:color w:val="auto"/>
          <w:highlight w:val="none"/>
        </w:rPr>
        <w:t>为了准确无误以下信息请勿填写手写版，请用电子版填写</w:t>
      </w:r>
    </w:p>
    <w:tbl>
      <w:tblPr>
        <w:tblStyle w:val="18"/>
        <w:tblW w:w="97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0"/>
        <w:gridCol w:w="1312"/>
        <w:gridCol w:w="4853"/>
      </w:tblGrid>
      <w:tr w14:paraId="424D1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9705" w:type="dxa"/>
            <w:gridSpan w:val="3"/>
            <w:vAlign w:val="center"/>
          </w:tcPr>
          <w:p w14:paraId="6810FE78">
            <w:pPr>
              <w:widowControl/>
              <w:spacing w:line="240" w:lineRule="auto"/>
              <w:ind w:firstLine="0" w:firstLineChars="0"/>
              <w:jc w:val="right"/>
              <w:rPr>
                <w:rFonts w:hint="eastAsia" w:ascii="宋体" w:hAnsi="宋体" w:eastAsia="宋体" w:cs="宋体"/>
                <w:color w:val="auto"/>
                <w:highlight w:val="none"/>
                <w:lang w:eastAsia="zh-CN"/>
              </w:rPr>
            </w:pPr>
            <w:r>
              <w:rPr>
                <w:rFonts w:hint="eastAsia" w:ascii="宋体" w:hAnsi="宋体" w:eastAsia="宋体" w:cs="宋体"/>
                <w:color w:val="auto"/>
                <w:highlight w:val="none"/>
              </w:rPr>
              <w:t>截止日期：</w:t>
            </w:r>
            <w:r>
              <w:rPr>
                <w:rFonts w:hint="eastAsia" w:ascii="宋体" w:hAnsi="宋体" w:eastAsia="宋体" w:cs="宋体"/>
                <w:color w:val="auto"/>
                <w:highlight w:val="none"/>
                <w:lang w:eastAsia="zh-CN"/>
              </w:rPr>
              <w:t>202</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lang w:eastAsia="zh-CN"/>
              </w:rPr>
              <w:t>年</w:t>
            </w:r>
            <w:r>
              <w:rPr>
                <w:rFonts w:hint="eastAsia" w:ascii="宋体" w:hAnsi="宋体" w:eastAsia="宋体" w:cs="宋体"/>
                <w:color w:val="auto"/>
                <w:highlight w:val="none"/>
                <w:lang w:val="en-US" w:eastAsia="zh-CN"/>
              </w:rPr>
              <w:t>10</w:t>
            </w:r>
            <w:r>
              <w:rPr>
                <w:rFonts w:hint="eastAsia" w:ascii="宋体" w:hAnsi="宋体" w:eastAsia="宋体" w:cs="宋体"/>
                <w:color w:val="auto"/>
                <w:highlight w:val="none"/>
                <w:lang w:eastAsia="zh-CN"/>
              </w:rPr>
              <w:t>月</w:t>
            </w: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lang w:eastAsia="zh-CN"/>
              </w:rPr>
              <w:t>日</w:t>
            </w:r>
          </w:p>
        </w:tc>
      </w:tr>
      <w:tr w14:paraId="1F244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9705" w:type="dxa"/>
            <w:gridSpan w:val="3"/>
            <w:vAlign w:val="center"/>
          </w:tcPr>
          <w:p w14:paraId="770E861F">
            <w:pPr>
              <w:widowControl/>
              <w:spacing w:line="240" w:lineRule="auto"/>
              <w:ind w:firstLine="0" w:firstLineChars="0"/>
              <w:jc w:val="center"/>
              <w:rPr>
                <w:rFonts w:ascii="宋体" w:hAnsi="宋体" w:eastAsia="宋体" w:cs="宋体"/>
                <w:color w:val="auto"/>
                <w:highlight w:val="none"/>
              </w:rPr>
            </w:pPr>
            <w:r>
              <w:rPr>
                <w:rFonts w:hint="eastAsia" w:ascii="宋体" w:hAnsi="宋体" w:eastAsia="宋体" w:cs="宋体"/>
                <w:color w:val="auto"/>
                <w:highlight w:val="none"/>
              </w:rPr>
              <w:t>发票申请表</w:t>
            </w:r>
          </w:p>
        </w:tc>
      </w:tr>
      <w:tr w14:paraId="68C09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0" w:type="dxa"/>
            <w:vAlign w:val="center"/>
          </w:tcPr>
          <w:p w14:paraId="04E1D39C">
            <w:pPr>
              <w:widowControl/>
              <w:spacing w:line="240" w:lineRule="auto"/>
              <w:ind w:firstLine="0" w:firstLineChars="0"/>
              <w:rPr>
                <w:rFonts w:ascii="宋体" w:hAnsi="宋体" w:eastAsia="宋体" w:cs="宋体"/>
                <w:color w:val="auto"/>
                <w:highlight w:val="none"/>
              </w:rPr>
            </w:pPr>
            <w:r>
              <w:rPr>
                <w:rFonts w:hint="eastAsia" w:ascii="宋体" w:hAnsi="宋体" w:eastAsia="宋体" w:cs="宋体"/>
                <w:color w:val="auto"/>
                <w:highlight w:val="none"/>
              </w:rPr>
              <w:t>展位号</w:t>
            </w:r>
          </w:p>
        </w:tc>
        <w:tc>
          <w:tcPr>
            <w:tcW w:w="6165" w:type="dxa"/>
            <w:gridSpan w:val="2"/>
            <w:vAlign w:val="center"/>
          </w:tcPr>
          <w:p w14:paraId="6A4EEDC3">
            <w:pPr>
              <w:widowControl/>
              <w:spacing w:line="240" w:lineRule="auto"/>
              <w:ind w:firstLine="0" w:firstLineChars="0"/>
              <w:jc w:val="center"/>
              <w:rPr>
                <w:rFonts w:ascii="宋体" w:hAnsi="宋体" w:eastAsia="宋体" w:cs="宋体"/>
                <w:color w:val="auto"/>
                <w:highlight w:val="none"/>
              </w:rPr>
            </w:pPr>
          </w:p>
        </w:tc>
      </w:tr>
      <w:tr w14:paraId="6C189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3540" w:type="dxa"/>
            <w:vAlign w:val="center"/>
          </w:tcPr>
          <w:p w14:paraId="02FA0B5B">
            <w:pPr>
              <w:widowControl/>
              <w:spacing w:line="240" w:lineRule="auto"/>
              <w:ind w:firstLine="0" w:firstLineChars="0"/>
              <w:rPr>
                <w:rFonts w:ascii="宋体" w:hAnsi="宋体" w:eastAsia="宋体" w:cs="宋体"/>
                <w:color w:val="auto"/>
                <w:highlight w:val="none"/>
              </w:rPr>
            </w:pPr>
            <w:r>
              <w:rPr>
                <w:rFonts w:hint="eastAsia" w:ascii="宋体" w:hAnsi="宋体" w:eastAsia="宋体" w:cs="宋体"/>
                <w:color w:val="auto"/>
                <w:highlight w:val="none"/>
              </w:rPr>
              <w:t>联系人</w:t>
            </w:r>
          </w:p>
        </w:tc>
        <w:tc>
          <w:tcPr>
            <w:tcW w:w="6165" w:type="dxa"/>
            <w:gridSpan w:val="2"/>
            <w:vAlign w:val="center"/>
          </w:tcPr>
          <w:p w14:paraId="387B9F1A">
            <w:pPr>
              <w:widowControl/>
              <w:spacing w:line="240" w:lineRule="auto"/>
              <w:ind w:firstLine="0" w:firstLineChars="0"/>
              <w:jc w:val="center"/>
              <w:rPr>
                <w:rFonts w:ascii="宋体" w:hAnsi="宋体" w:eastAsia="宋体" w:cs="宋体"/>
                <w:color w:val="auto"/>
                <w:highlight w:val="none"/>
              </w:rPr>
            </w:pPr>
          </w:p>
        </w:tc>
      </w:tr>
      <w:tr w14:paraId="4AD61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0" w:type="dxa"/>
            <w:vAlign w:val="center"/>
          </w:tcPr>
          <w:p w14:paraId="4070DCA3">
            <w:pPr>
              <w:widowControl/>
              <w:spacing w:line="240" w:lineRule="auto"/>
              <w:ind w:firstLine="0" w:firstLineChars="0"/>
              <w:rPr>
                <w:rFonts w:ascii="宋体" w:hAnsi="宋体" w:eastAsia="宋体" w:cs="宋体"/>
                <w:color w:val="auto"/>
                <w:highlight w:val="none"/>
              </w:rPr>
            </w:pPr>
            <w:r>
              <w:rPr>
                <w:rFonts w:hint="eastAsia" w:ascii="宋体" w:hAnsi="宋体" w:eastAsia="宋体" w:cs="宋体"/>
                <w:color w:val="auto"/>
                <w:highlight w:val="none"/>
              </w:rPr>
              <w:t>联系电话</w:t>
            </w:r>
          </w:p>
        </w:tc>
        <w:tc>
          <w:tcPr>
            <w:tcW w:w="6165" w:type="dxa"/>
            <w:gridSpan w:val="2"/>
            <w:vAlign w:val="center"/>
          </w:tcPr>
          <w:p w14:paraId="11148B73">
            <w:pPr>
              <w:widowControl/>
              <w:spacing w:line="240" w:lineRule="auto"/>
              <w:ind w:firstLine="0" w:firstLineChars="0"/>
              <w:jc w:val="center"/>
              <w:rPr>
                <w:rFonts w:ascii="宋体" w:hAnsi="宋体" w:eastAsia="宋体" w:cs="宋体"/>
                <w:color w:val="auto"/>
                <w:highlight w:val="none"/>
              </w:rPr>
            </w:pPr>
          </w:p>
        </w:tc>
      </w:tr>
      <w:tr w14:paraId="0262E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0" w:type="dxa"/>
            <w:vAlign w:val="center"/>
          </w:tcPr>
          <w:p w14:paraId="7B542C5A">
            <w:pPr>
              <w:widowControl/>
              <w:spacing w:line="240" w:lineRule="auto"/>
              <w:ind w:firstLine="0" w:firstLineChars="0"/>
              <w:rPr>
                <w:rFonts w:ascii="宋体" w:hAnsi="宋体" w:eastAsia="宋体" w:cs="宋体"/>
                <w:color w:val="auto"/>
                <w:highlight w:val="none"/>
              </w:rPr>
            </w:pPr>
            <w:r>
              <w:rPr>
                <w:rFonts w:hint="eastAsia" w:ascii="宋体" w:hAnsi="宋体" w:eastAsia="宋体" w:cs="宋体"/>
                <w:color w:val="auto"/>
                <w:highlight w:val="none"/>
              </w:rPr>
              <w:t>押金金额</w:t>
            </w:r>
          </w:p>
        </w:tc>
        <w:tc>
          <w:tcPr>
            <w:tcW w:w="6165" w:type="dxa"/>
            <w:gridSpan w:val="2"/>
            <w:vAlign w:val="center"/>
          </w:tcPr>
          <w:p w14:paraId="2EC23CEB">
            <w:pPr>
              <w:widowControl/>
              <w:spacing w:line="240" w:lineRule="auto"/>
              <w:ind w:firstLine="0" w:firstLineChars="0"/>
              <w:jc w:val="center"/>
              <w:rPr>
                <w:rFonts w:ascii="宋体" w:hAnsi="宋体" w:eastAsia="宋体" w:cs="宋体"/>
                <w:color w:val="auto"/>
                <w:highlight w:val="none"/>
              </w:rPr>
            </w:pPr>
          </w:p>
        </w:tc>
      </w:tr>
      <w:tr w14:paraId="3D33D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3540" w:type="dxa"/>
            <w:vAlign w:val="center"/>
          </w:tcPr>
          <w:p w14:paraId="306692B3">
            <w:pPr>
              <w:widowControl/>
              <w:spacing w:line="240" w:lineRule="auto"/>
              <w:ind w:firstLine="0" w:firstLineChars="0"/>
              <w:rPr>
                <w:rFonts w:ascii="宋体" w:hAnsi="宋体" w:eastAsia="宋体" w:cs="宋体"/>
                <w:color w:val="auto"/>
                <w:highlight w:val="none"/>
              </w:rPr>
            </w:pPr>
            <w:r>
              <w:rPr>
                <w:rFonts w:hint="eastAsia" w:ascii="宋体" w:hAnsi="宋体" w:eastAsia="宋体" w:cs="宋体"/>
                <w:color w:val="auto"/>
                <w:highlight w:val="none"/>
              </w:rPr>
              <w:t>发票抬头</w:t>
            </w:r>
          </w:p>
          <w:p w14:paraId="12DF8536">
            <w:pPr>
              <w:widowControl/>
              <w:spacing w:line="240" w:lineRule="auto"/>
              <w:ind w:firstLine="0" w:firstLineChars="0"/>
              <w:rPr>
                <w:rFonts w:ascii="宋体" w:hAnsi="宋体" w:eastAsia="宋体" w:cs="宋体"/>
                <w:color w:val="auto"/>
                <w:highlight w:val="none"/>
              </w:rPr>
            </w:pPr>
            <w:r>
              <w:rPr>
                <w:rFonts w:hint="eastAsia" w:ascii="宋体" w:hAnsi="宋体" w:eastAsia="宋体" w:cs="宋体"/>
                <w:color w:val="auto"/>
                <w:highlight w:val="none"/>
              </w:rPr>
              <w:t>项目明细统一为：服务费</w:t>
            </w:r>
          </w:p>
        </w:tc>
        <w:tc>
          <w:tcPr>
            <w:tcW w:w="6165" w:type="dxa"/>
            <w:gridSpan w:val="2"/>
            <w:vAlign w:val="center"/>
          </w:tcPr>
          <w:p w14:paraId="20ABC583">
            <w:pPr>
              <w:widowControl/>
              <w:spacing w:line="240" w:lineRule="auto"/>
              <w:ind w:firstLine="0" w:firstLineChars="0"/>
              <w:jc w:val="center"/>
              <w:rPr>
                <w:rFonts w:ascii="宋体" w:hAnsi="宋体" w:eastAsia="宋体" w:cs="宋体"/>
                <w:color w:val="auto"/>
                <w:highlight w:val="none"/>
              </w:rPr>
            </w:pPr>
          </w:p>
        </w:tc>
      </w:tr>
      <w:tr w14:paraId="0B2FF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540" w:type="dxa"/>
            <w:vMerge w:val="restart"/>
            <w:vAlign w:val="center"/>
          </w:tcPr>
          <w:p w14:paraId="376A184D">
            <w:pPr>
              <w:widowControl/>
              <w:spacing w:line="240" w:lineRule="auto"/>
              <w:ind w:firstLine="0" w:firstLineChars="0"/>
              <w:rPr>
                <w:rFonts w:ascii="宋体" w:hAnsi="宋体" w:eastAsia="宋体" w:cs="宋体"/>
                <w:color w:val="auto"/>
                <w:highlight w:val="none"/>
              </w:rPr>
            </w:pPr>
            <w:r>
              <w:rPr>
                <w:rFonts w:hint="eastAsia" w:ascii="宋体" w:hAnsi="宋体" w:eastAsia="宋体" w:cs="宋体"/>
                <w:color w:val="auto"/>
                <w:highlight w:val="none"/>
              </w:rPr>
              <w:t>发票寄件地址</w:t>
            </w:r>
          </w:p>
        </w:tc>
        <w:tc>
          <w:tcPr>
            <w:tcW w:w="6165" w:type="dxa"/>
            <w:gridSpan w:val="2"/>
            <w:vAlign w:val="center"/>
          </w:tcPr>
          <w:p w14:paraId="240F4B99">
            <w:pPr>
              <w:widowControl/>
              <w:spacing w:line="240" w:lineRule="auto"/>
              <w:ind w:firstLine="0" w:firstLineChars="0"/>
              <w:jc w:val="center"/>
              <w:rPr>
                <w:rFonts w:ascii="宋体" w:hAnsi="宋体" w:eastAsia="宋体" w:cs="宋体"/>
                <w:color w:val="auto"/>
                <w:highlight w:val="none"/>
              </w:rPr>
            </w:pPr>
          </w:p>
        </w:tc>
      </w:tr>
      <w:tr w14:paraId="370E6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540" w:type="dxa"/>
            <w:vMerge w:val="continue"/>
            <w:vAlign w:val="center"/>
          </w:tcPr>
          <w:p w14:paraId="48C693D5">
            <w:pPr>
              <w:widowControl/>
              <w:spacing w:line="240" w:lineRule="auto"/>
              <w:ind w:firstLine="0" w:firstLineChars="0"/>
              <w:rPr>
                <w:rFonts w:ascii="宋体" w:hAnsi="宋体" w:eastAsia="宋体" w:cs="宋体"/>
                <w:color w:val="auto"/>
                <w:highlight w:val="none"/>
              </w:rPr>
            </w:pPr>
          </w:p>
        </w:tc>
        <w:tc>
          <w:tcPr>
            <w:tcW w:w="6165" w:type="dxa"/>
            <w:gridSpan w:val="2"/>
            <w:vAlign w:val="center"/>
          </w:tcPr>
          <w:p w14:paraId="00A43D29">
            <w:pPr>
              <w:widowControl/>
              <w:spacing w:line="240" w:lineRule="auto"/>
              <w:ind w:firstLine="0" w:firstLineChars="0"/>
              <w:jc w:val="center"/>
              <w:rPr>
                <w:rFonts w:ascii="宋体" w:hAnsi="宋体" w:eastAsia="宋体" w:cs="宋体"/>
                <w:color w:val="auto"/>
                <w:highlight w:val="none"/>
              </w:rPr>
            </w:pPr>
          </w:p>
        </w:tc>
      </w:tr>
      <w:tr w14:paraId="092C4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705" w:type="dxa"/>
            <w:gridSpan w:val="3"/>
            <w:vAlign w:val="center"/>
          </w:tcPr>
          <w:p w14:paraId="7D52DFC8">
            <w:pPr>
              <w:widowControl/>
              <w:spacing w:line="240" w:lineRule="auto"/>
              <w:ind w:firstLine="0" w:firstLineChars="0"/>
              <w:jc w:val="center"/>
              <w:rPr>
                <w:rFonts w:ascii="宋体" w:hAnsi="宋体" w:eastAsia="宋体" w:cs="宋体"/>
                <w:color w:val="auto"/>
                <w:highlight w:val="none"/>
              </w:rPr>
            </w:pPr>
            <w:r>
              <w:rPr>
                <w:rFonts w:hint="eastAsia" w:ascii="宋体" w:hAnsi="宋体" w:eastAsia="宋体" w:cs="宋体"/>
                <w:color w:val="auto"/>
                <w:highlight w:val="none"/>
              </w:rPr>
              <w:t>退押金信息</w:t>
            </w:r>
          </w:p>
        </w:tc>
      </w:tr>
      <w:tr w14:paraId="448FC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0" w:type="dxa"/>
            <w:vAlign w:val="center"/>
          </w:tcPr>
          <w:p w14:paraId="47DB3FCC">
            <w:pPr>
              <w:widowControl/>
              <w:spacing w:line="240" w:lineRule="auto"/>
              <w:ind w:firstLine="0" w:firstLineChars="0"/>
              <w:rPr>
                <w:rFonts w:ascii="宋体" w:hAnsi="宋体" w:eastAsia="宋体" w:cs="宋体"/>
                <w:color w:val="auto"/>
                <w:highlight w:val="none"/>
              </w:rPr>
            </w:pPr>
            <w:r>
              <w:rPr>
                <w:rFonts w:hint="eastAsia" w:ascii="宋体" w:hAnsi="宋体" w:eastAsia="宋体" w:cs="宋体"/>
                <w:color w:val="auto"/>
                <w:highlight w:val="none"/>
              </w:rPr>
              <w:t>公司名称</w:t>
            </w:r>
          </w:p>
          <w:p w14:paraId="58DC4730">
            <w:pPr>
              <w:widowControl/>
              <w:spacing w:line="240" w:lineRule="auto"/>
              <w:ind w:firstLine="0" w:firstLineChars="0"/>
              <w:rPr>
                <w:rFonts w:ascii="宋体" w:hAnsi="宋体" w:eastAsia="宋体" w:cs="宋体"/>
                <w:color w:val="auto"/>
                <w:highlight w:val="none"/>
              </w:rPr>
            </w:pPr>
            <w:r>
              <w:rPr>
                <w:rFonts w:hint="eastAsia" w:ascii="宋体" w:hAnsi="宋体" w:eastAsia="宋体" w:cs="宋体"/>
                <w:color w:val="auto"/>
                <w:highlight w:val="none"/>
              </w:rPr>
              <w:t>（必须是汇入款的名称）</w:t>
            </w:r>
          </w:p>
        </w:tc>
        <w:tc>
          <w:tcPr>
            <w:tcW w:w="6165" w:type="dxa"/>
            <w:gridSpan w:val="2"/>
            <w:vAlign w:val="center"/>
          </w:tcPr>
          <w:p w14:paraId="22886779">
            <w:pPr>
              <w:widowControl/>
              <w:spacing w:line="240" w:lineRule="auto"/>
              <w:ind w:firstLine="0" w:firstLineChars="0"/>
              <w:jc w:val="center"/>
              <w:rPr>
                <w:rFonts w:ascii="宋体" w:hAnsi="宋体" w:eastAsia="宋体" w:cs="宋体"/>
                <w:color w:val="auto"/>
                <w:highlight w:val="none"/>
              </w:rPr>
            </w:pPr>
          </w:p>
        </w:tc>
      </w:tr>
      <w:tr w14:paraId="0B42F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0" w:type="dxa"/>
            <w:vAlign w:val="center"/>
          </w:tcPr>
          <w:p w14:paraId="71C4427C">
            <w:pPr>
              <w:widowControl/>
              <w:spacing w:line="240" w:lineRule="auto"/>
              <w:ind w:firstLine="0" w:firstLineChars="0"/>
              <w:rPr>
                <w:rFonts w:ascii="宋体" w:hAnsi="宋体" w:eastAsia="宋体" w:cs="宋体"/>
                <w:color w:val="auto"/>
                <w:highlight w:val="none"/>
              </w:rPr>
            </w:pPr>
            <w:r>
              <w:rPr>
                <w:rFonts w:hint="eastAsia" w:ascii="宋体" w:hAnsi="宋体" w:eastAsia="宋体" w:cs="宋体"/>
                <w:color w:val="auto"/>
                <w:highlight w:val="none"/>
              </w:rPr>
              <w:t>开户银行全称（具体到支行）</w:t>
            </w:r>
          </w:p>
        </w:tc>
        <w:tc>
          <w:tcPr>
            <w:tcW w:w="6165" w:type="dxa"/>
            <w:gridSpan w:val="2"/>
            <w:vAlign w:val="center"/>
          </w:tcPr>
          <w:p w14:paraId="72600E3A">
            <w:pPr>
              <w:widowControl/>
              <w:spacing w:line="240" w:lineRule="auto"/>
              <w:ind w:firstLine="0" w:firstLineChars="0"/>
              <w:jc w:val="center"/>
              <w:rPr>
                <w:rFonts w:ascii="宋体" w:hAnsi="宋体" w:eastAsia="宋体" w:cs="宋体"/>
                <w:color w:val="auto"/>
                <w:highlight w:val="none"/>
              </w:rPr>
            </w:pPr>
          </w:p>
        </w:tc>
      </w:tr>
      <w:tr w14:paraId="19FF1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0" w:type="dxa"/>
            <w:vAlign w:val="center"/>
          </w:tcPr>
          <w:p w14:paraId="39BBEF28">
            <w:pPr>
              <w:widowControl/>
              <w:spacing w:line="240" w:lineRule="auto"/>
              <w:ind w:firstLine="0" w:firstLineChars="0"/>
              <w:rPr>
                <w:rFonts w:ascii="宋体" w:hAnsi="宋体" w:eastAsia="宋体" w:cs="宋体"/>
                <w:color w:val="auto"/>
                <w:highlight w:val="none"/>
              </w:rPr>
            </w:pPr>
            <w:r>
              <w:rPr>
                <w:rFonts w:hint="eastAsia" w:ascii="宋体" w:hAnsi="宋体" w:eastAsia="宋体" w:cs="宋体"/>
                <w:color w:val="auto"/>
                <w:highlight w:val="none"/>
              </w:rPr>
              <w:t>账号（必须是汇入款的账号）</w:t>
            </w:r>
          </w:p>
        </w:tc>
        <w:tc>
          <w:tcPr>
            <w:tcW w:w="6165" w:type="dxa"/>
            <w:gridSpan w:val="2"/>
            <w:vAlign w:val="center"/>
          </w:tcPr>
          <w:p w14:paraId="330A74AB">
            <w:pPr>
              <w:widowControl/>
              <w:spacing w:line="240" w:lineRule="auto"/>
              <w:ind w:firstLine="0" w:firstLineChars="0"/>
              <w:jc w:val="center"/>
              <w:rPr>
                <w:rFonts w:ascii="宋体" w:hAnsi="宋体" w:eastAsia="宋体" w:cs="宋体"/>
                <w:color w:val="auto"/>
                <w:highlight w:val="none"/>
              </w:rPr>
            </w:pPr>
          </w:p>
        </w:tc>
      </w:tr>
      <w:tr w14:paraId="76EBC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0" w:type="dxa"/>
            <w:vAlign w:val="center"/>
          </w:tcPr>
          <w:p w14:paraId="48767E87">
            <w:pPr>
              <w:widowControl/>
              <w:spacing w:line="240" w:lineRule="auto"/>
              <w:ind w:firstLine="0" w:firstLineChars="0"/>
              <w:rPr>
                <w:rFonts w:ascii="宋体" w:hAnsi="宋体" w:eastAsia="宋体" w:cs="宋体"/>
                <w:color w:val="auto"/>
                <w:highlight w:val="none"/>
              </w:rPr>
            </w:pPr>
            <w:r>
              <w:rPr>
                <w:rFonts w:hint="eastAsia" w:ascii="宋体" w:hAnsi="宋体" w:eastAsia="宋体" w:cs="宋体"/>
                <w:color w:val="auto"/>
                <w:highlight w:val="none"/>
              </w:rPr>
              <w:t>联系人手机号</w:t>
            </w:r>
          </w:p>
        </w:tc>
        <w:tc>
          <w:tcPr>
            <w:tcW w:w="6165" w:type="dxa"/>
            <w:gridSpan w:val="2"/>
            <w:vAlign w:val="center"/>
          </w:tcPr>
          <w:p w14:paraId="242FD921">
            <w:pPr>
              <w:widowControl/>
              <w:spacing w:line="240" w:lineRule="auto"/>
              <w:ind w:firstLine="0" w:firstLineChars="0"/>
              <w:jc w:val="center"/>
              <w:rPr>
                <w:rFonts w:ascii="宋体" w:hAnsi="宋体" w:eastAsia="宋体" w:cs="宋体"/>
                <w:color w:val="auto"/>
                <w:highlight w:val="none"/>
              </w:rPr>
            </w:pPr>
          </w:p>
        </w:tc>
      </w:tr>
      <w:tr w14:paraId="403DD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40" w:type="dxa"/>
            <w:vAlign w:val="center"/>
          </w:tcPr>
          <w:p w14:paraId="1A1B7B58">
            <w:pPr>
              <w:widowControl/>
              <w:spacing w:line="240" w:lineRule="auto"/>
              <w:ind w:firstLine="0" w:firstLineChars="0"/>
              <w:rPr>
                <w:rFonts w:ascii="宋体" w:hAnsi="宋体" w:eastAsia="宋体" w:cs="宋体"/>
                <w:color w:val="auto"/>
                <w:highlight w:val="none"/>
              </w:rPr>
            </w:pPr>
            <w:r>
              <w:rPr>
                <w:rFonts w:hint="eastAsia" w:ascii="宋体" w:hAnsi="宋体" w:eastAsia="宋体" w:cs="宋体"/>
                <w:color w:val="auto"/>
                <w:highlight w:val="none"/>
              </w:rPr>
              <w:t>联系人Email</w:t>
            </w:r>
          </w:p>
        </w:tc>
        <w:tc>
          <w:tcPr>
            <w:tcW w:w="6165" w:type="dxa"/>
            <w:gridSpan w:val="2"/>
            <w:vAlign w:val="center"/>
          </w:tcPr>
          <w:p w14:paraId="5C471168">
            <w:pPr>
              <w:widowControl/>
              <w:spacing w:line="240" w:lineRule="auto"/>
              <w:ind w:firstLine="0" w:firstLineChars="0"/>
              <w:jc w:val="center"/>
              <w:rPr>
                <w:rFonts w:ascii="宋体" w:hAnsi="宋体" w:eastAsia="宋体" w:cs="宋体"/>
                <w:color w:val="auto"/>
                <w:highlight w:val="none"/>
              </w:rPr>
            </w:pPr>
          </w:p>
        </w:tc>
      </w:tr>
      <w:tr w14:paraId="496CB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7" w:hRule="atLeast"/>
          <w:jc w:val="center"/>
        </w:trPr>
        <w:tc>
          <w:tcPr>
            <w:tcW w:w="4852" w:type="dxa"/>
            <w:gridSpan w:val="2"/>
          </w:tcPr>
          <w:p w14:paraId="6D609FB8">
            <w:pPr>
              <w:widowControl/>
              <w:spacing w:line="240" w:lineRule="auto"/>
              <w:ind w:firstLine="0" w:firstLineChars="0"/>
              <w:rPr>
                <w:rFonts w:ascii="宋体" w:hAnsi="宋体" w:eastAsia="宋体" w:cs="宋体"/>
                <w:color w:val="auto"/>
                <w:highlight w:val="none"/>
              </w:rPr>
            </w:pPr>
          </w:p>
          <w:p w14:paraId="3A9B8A7E">
            <w:pPr>
              <w:widowControl/>
              <w:spacing w:line="240" w:lineRule="auto"/>
              <w:ind w:firstLine="0" w:firstLineChars="0"/>
              <w:rPr>
                <w:rFonts w:ascii="宋体" w:hAnsi="宋体" w:eastAsia="宋体" w:cs="宋体"/>
                <w:color w:val="auto"/>
                <w:highlight w:val="none"/>
              </w:rPr>
            </w:pPr>
            <w:r>
              <w:rPr>
                <w:rFonts w:hint="eastAsia" w:ascii="宋体" w:hAnsi="宋体" w:eastAsia="宋体" w:cs="宋体"/>
                <w:color w:val="auto"/>
                <w:highlight w:val="none"/>
              </w:rPr>
              <w:t xml:space="preserve">签字并公司盖章：     </w:t>
            </w:r>
          </w:p>
        </w:tc>
        <w:tc>
          <w:tcPr>
            <w:tcW w:w="4853" w:type="dxa"/>
          </w:tcPr>
          <w:p w14:paraId="13724B36">
            <w:pPr>
              <w:widowControl/>
              <w:spacing w:line="240" w:lineRule="auto"/>
              <w:ind w:firstLine="0" w:firstLineChars="0"/>
              <w:rPr>
                <w:rFonts w:ascii="宋体" w:hAnsi="宋体" w:eastAsia="宋体" w:cs="宋体"/>
                <w:color w:val="auto"/>
                <w:highlight w:val="none"/>
              </w:rPr>
            </w:pPr>
          </w:p>
          <w:p w14:paraId="24590D1D">
            <w:pPr>
              <w:widowControl/>
              <w:spacing w:line="240" w:lineRule="auto"/>
              <w:ind w:firstLine="0" w:firstLineChars="0"/>
              <w:rPr>
                <w:rFonts w:ascii="宋体" w:hAnsi="宋体" w:eastAsia="宋体" w:cs="宋体"/>
                <w:color w:val="auto"/>
                <w:highlight w:val="none"/>
              </w:rPr>
            </w:pPr>
            <w:r>
              <w:rPr>
                <w:rFonts w:hint="eastAsia" w:ascii="宋体" w:hAnsi="宋体" w:eastAsia="宋体" w:cs="宋体"/>
                <w:color w:val="auto"/>
                <w:highlight w:val="none"/>
              </w:rPr>
              <w:t>填表日期：</w:t>
            </w:r>
          </w:p>
        </w:tc>
      </w:tr>
    </w:tbl>
    <w:p w14:paraId="36702318">
      <w:pPr>
        <w:ind w:firstLine="0" w:firstLineChars="0"/>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C3</w:t>
      </w:r>
      <w:r>
        <w:rPr>
          <w:rFonts w:hint="eastAsia" w:ascii="宋体" w:hAnsi="宋体" w:eastAsia="宋体" w:cs="宋体"/>
          <w:color w:val="auto"/>
          <w:highlight w:val="none"/>
        </w:rPr>
        <w:t>馆：王博</w:t>
      </w:r>
      <w:r>
        <w:rPr>
          <w:rFonts w:hint="eastAsia" w:ascii="宋体" w:hAnsi="宋体" w:eastAsia="宋体" w:cs="宋体"/>
          <w:color w:val="auto"/>
          <w:highlight w:val="none"/>
          <w:lang w:val="en-US" w:eastAsia="zh-CN"/>
        </w:rPr>
        <w:t xml:space="preserve">锐13998382551  </w:t>
      </w:r>
      <w:r>
        <w:rPr>
          <w:rFonts w:hint="eastAsia" w:ascii="宋体" w:hAnsi="宋体" w:eastAsia="宋体" w:cs="宋体"/>
          <w:color w:val="auto"/>
          <w:highlight w:val="none"/>
        </w:rPr>
        <w:t>623962803@qq.com</w:t>
      </w:r>
    </w:p>
    <w:p w14:paraId="5558413C">
      <w:pPr>
        <w:ind w:firstLine="0" w:firstLineChars="0"/>
        <w:jc w:val="left"/>
        <w:rPr>
          <w:rFonts w:hint="eastAsia" w:ascii="宋体" w:hAnsi="宋体" w:eastAsia="宋体" w:cs="宋体"/>
          <w:color w:val="auto"/>
        </w:rPr>
        <w:sectPr>
          <w:pgSz w:w="11906" w:h="16838"/>
          <w:pgMar w:top="1440" w:right="986" w:bottom="1440" w:left="1080" w:header="851" w:footer="992" w:gutter="0"/>
          <w:pgNumType w:fmt="numberInDash"/>
          <w:cols w:space="425" w:num="1"/>
          <w:docGrid w:type="lines" w:linePitch="312" w:charSpace="0"/>
        </w:sectPr>
      </w:pPr>
      <w:r>
        <w:rPr>
          <w:rFonts w:hint="eastAsia" w:ascii="宋体" w:hAnsi="宋体" w:eastAsia="宋体" w:cs="宋体"/>
          <w:color w:val="auto"/>
          <w:highlight w:val="none"/>
          <w:lang w:val="en-US" w:eastAsia="zh-CN"/>
        </w:rPr>
        <w:t>D3</w:t>
      </w:r>
      <w:r>
        <w:rPr>
          <w:rFonts w:hint="eastAsia" w:ascii="宋体" w:hAnsi="宋体" w:eastAsia="宋体" w:cs="宋体"/>
          <w:color w:val="auto"/>
          <w:highlight w:val="none"/>
        </w:rPr>
        <w:t>馆：</w:t>
      </w:r>
      <w:r>
        <w:rPr>
          <w:rFonts w:hint="eastAsia" w:ascii="宋体" w:hAnsi="宋体" w:eastAsia="宋体" w:cs="宋体"/>
          <w:color w:val="auto"/>
          <w:highlight w:val="none"/>
          <w:lang w:val="en-US" w:eastAsia="zh-CN"/>
        </w:rPr>
        <w:t>陈  允18014016414  744654947</w:t>
      </w:r>
      <w:r>
        <w:rPr>
          <w:rFonts w:hint="eastAsia" w:ascii="宋体" w:hAnsi="宋体" w:eastAsia="宋体" w:cs="宋体"/>
          <w:color w:val="auto"/>
          <w:highlight w:val="none"/>
        </w:rPr>
        <w:t xml:space="preserve">@qq.com  </w:t>
      </w:r>
      <w:r>
        <w:rPr>
          <w:rFonts w:hint="eastAsia" w:ascii="宋体" w:hAnsi="宋体" w:eastAsia="宋体" w:cs="宋体"/>
          <w:color w:val="auto"/>
        </w:rPr>
        <w:t xml:space="preserve">             </w:t>
      </w:r>
    </w:p>
    <w:p w14:paraId="2B702659">
      <w:pPr>
        <w:pStyle w:val="29"/>
        <w:spacing w:before="25"/>
        <w:ind w:left="0" w:leftChars="0" w:firstLine="0" w:firstLineChars="0"/>
        <w:jc w:val="center"/>
        <w:rPr>
          <w:rFonts w:hint="eastAsia" w:ascii="微软雅黑" w:hAnsi="微软雅黑" w:eastAsia="微软雅黑" w:cs="宋体"/>
          <w:b/>
          <w:bCs/>
          <w:color w:val="FF0000"/>
          <w:sz w:val="24"/>
        </w:rPr>
      </w:pPr>
      <w:r>
        <w:rPr>
          <w:rFonts w:hint="eastAsia" w:ascii="微软雅黑" w:hAnsi="微软雅黑" w:eastAsia="微软雅黑" w:cs="宋体"/>
          <w:b/>
          <w:bCs/>
          <w:color w:val="FF0000"/>
          <w:sz w:val="24"/>
        </w:rPr>
        <w:t>搭建单位留存，撤展时需出示确认</w:t>
      </w:r>
    </w:p>
    <w:p w14:paraId="14C2D86E">
      <w:pPr>
        <w:ind w:firstLine="0" w:firstLineChars="0"/>
        <w:jc w:val="center"/>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表格8 撤场主场服务商验收确认单</w:t>
      </w:r>
    </w:p>
    <w:tbl>
      <w:tblPr>
        <w:tblStyle w:val="17"/>
        <w:tblpPr w:leftFromText="180" w:rightFromText="180" w:vertAnchor="text" w:horzAnchor="page" w:tblpX="1055" w:tblpY="240"/>
        <w:tblOverlap w:val="never"/>
        <w:tblW w:w="9698" w:type="dxa"/>
        <w:tblInd w:w="0" w:type="dxa"/>
        <w:tblLayout w:type="fixed"/>
        <w:tblCellMar>
          <w:top w:w="0" w:type="dxa"/>
          <w:left w:w="0" w:type="dxa"/>
          <w:bottom w:w="0" w:type="dxa"/>
          <w:right w:w="0" w:type="dxa"/>
        </w:tblCellMar>
      </w:tblPr>
      <w:tblGrid>
        <w:gridCol w:w="3054"/>
        <w:gridCol w:w="1446"/>
        <w:gridCol w:w="5198"/>
      </w:tblGrid>
      <w:tr w14:paraId="04DCDE45">
        <w:tblPrEx>
          <w:tblCellMar>
            <w:top w:w="0" w:type="dxa"/>
            <w:left w:w="0" w:type="dxa"/>
            <w:bottom w:w="0" w:type="dxa"/>
            <w:right w:w="0" w:type="dxa"/>
          </w:tblCellMar>
        </w:tblPrEx>
        <w:trPr>
          <w:trHeight w:val="680" w:hRule="exact"/>
        </w:trPr>
        <w:tc>
          <w:tcPr>
            <w:tcW w:w="3054" w:type="dxa"/>
            <w:tcBorders>
              <w:top w:val="single" w:color="000000" w:sz="6" w:space="0"/>
              <w:left w:val="single" w:color="000000" w:sz="6" w:space="0"/>
              <w:bottom w:val="single" w:color="000000" w:sz="6" w:space="0"/>
              <w:right w:val="single" w:color="000000" w:sz="6" w:space="0"/>
            </w:tcBorders>
            <w:vAlign w:val="center"/>
          </w:tcPr>
          <w:p w14:paraId="763091EF">
            <w:pPr>
              <w:pStyle w:val="29"/>
              <w:spacing w:before="25"/>
              <w:jc w:val="center"/>
              <w:rPr>
                <w:rFonts w:ascii="微软雅黑" w:hAnsi="微软雅黑" w:eastAsia="微软雅黑" w:cs="宋体"/>
                <w:sz w:val="22"/>
                <w:szCs w:val="22"/>
              </w:rPr>
            </w:pPr>
            <w:r>
              <w:rPr>
                <w:rFonts w:hint="eastAsia" w:ascii="微软雅黑" w:hAnsi="微软雅黑" w:eastAsia="微软雅黑" w:cs="宋体"/>
                <w:sz w:val="22"/>
                <w:szCs w:val="22"/>
              </w:rPr>
              <w:t>展会名称</w:t>
            </w:r>
          </w:p>
        </w:tc>
        <w:tc>
          <w:tcPr>
            <w:tcW w:w="6644" w:type="dxa"/>
            <w:gridSpan w:val="2"/>
            <w:tcBorders>
              <w:top w:val="single" w:color="000000" w:sz="6" w:space="0"/>
              <w:left w:val="single" w:color="000000" w:sz="6" w:space="0"/>
              <w:bottom w:val="single" w:color="000000" w:sz="6" w:space="0"/>
              <w:right w:val="single" w:color="000000" w:sz="6" w:space="0"/>
            </w:tcBorders>
            <w:vAlign w:val="center"/>
          </w:tcPr>
          <w:p w14:paraId="0716CB83">
            <w:pPr>
              <w:pStyle w:val="29"/>
              <w:spacing w:before="25"/>
              <w:rPr>
                <w:rFonts w:ascii="微软雅黑" w:hAnsi="微软雅黑" w:eastAsia="微软雅黑" w:cs="宋体"/>
                <w:sz w:val="18"/>
                <w:szCs w:val="18"/>
              </w:rPr>
            </w:pPr>
          </w:p>
        </w:tc>
      </w:tr>
      <w:tr w14:paraId="65E07E0A">
        <w:tblPrEx>
          <w:tblCellMar>
            <w:top w:w="0" w:type="dxa"/>
            <w:left w:w="0" w:type="dxa"/>
            <w:bottom w:w="0" w:type="dxa"/>
            <w:right w:w="0" w:type="dxa"/>
          </w:tblCellMar>
        </w:tblPrEx>
        <w:trPr>
          <w:trHeight w:val="680" w:hRule="exact"/>
        </w:trPr>
        <w:tc>
          <w:tcPr>
            <w:tcW w:w="3054" w:type="dxa"/>
            <w:tcBorders>
              <w:top w:val="single" w:color="000000" w:sz="6" w:space="0"/>
              <w:left w:val="single" w:color="000000" w:sz="6" w:space="0"/>
              <w:bottom w:val="single" w:color="000000" w:sz="6" w:space="0"/>
              <w:right w:val="single" w:color="000000" w:sz="6" w:space="0"/>
            </w:tcBorders>
            <w:vAlign w:val="center"/>
          </w:tcPr>
          <w:p w14:paraId="71C5037F">
            <w:pPr>
              <w:pStyle w:val="29"/>
              <w:spacing w:before="25"/>
              <w:jc w:val="center"/>
              <w:rPr>
                <w:rFonts w:ascii="微软雅黑" w:hAnsi="微软雅黑" w:eastAsia="微软雅黑" w:cs="宋体"/>
                <w:sz w:val="22"/>
                <w:szCs w:val="22"/>
              </w:rPr>
            </w:pPr>
            <w:r>
              <w:rPr>
                <w:rFonts w:hint="eastAsia" w:ascii="微软雅黑" w:hAnsi="微软雅黑" w:eastAsia="微软雅黑" w:cs="宋体"/>
                <w:sz w:val="22"/>
                <w:szCs w:val="22"/>
              </w:rPr>
              <w:t>参展商名称</w:t>
            </w:r>
          </w:p>
        </w:tc>
        <w:tc>
          <w:tcPr>
            <w:tcW w:w="6644" w:type="dxa"/>
            <w:gridSpan w:val="2"/>
            <w:tcBorders>
              <w:top w:val="single" w:color="000000" w:sz="6" w:space="0"/>
              <w:left w:val="single" w:color="000000" w:sz="6" w:space="0"/>
              <w:bottom w:val="single" w:color="000000" w:sz="6" w:space="0"/>
              <w:right w:val="single" w:color="000000" w:sz="6" w:space="0"/>
            </w:tcBorders>
            <w:vAlign w:val="center"/>
          </w:tcPr>
          <w:p w14:paraId="430589E3">
            <w:pPr>
              <w:pStyle w:val="29"/>
              <w:spacing w:before="25"/>
              <w:rPr>
                <w:rFonts w:ascii="微软雅黑" w:hAnsi="微软雅黑" w:eastAsia="微软雅黑" w:cs="宋体"/>
                <w:sz w:val="18"/>
                <w:szCs w:val="18"/>
              </w:rPr>
            </w:pPr>
          </w:p>
        </w:tc>
      </w:tr>
      <w:tr w14:paraId="618E63DC">
        <w:tblPrEx>
          <w:tblCellMar>
            <w:top w:w="0" w:type="dxa"/>
            <w:left w:w="0" w:type="dxa"/>
            <w:bottom w:w="0" w:type="dxa"/>
            <w:right w:w="0" w:type="dxa"/>
          </w:tblCellMar>
        </w:tblPrEx>
        <w:trPr>
          <w:trHeight w:val="680" w:hRule="exact"/>
        </w:trPr>
        <w:tc>
          <w:tcPr>
            <w:tcW w:w="3054" w:type="dxa"/>
            <w:tcBorders>
              <w:top w:val="single" w:color="000000" w:sz="6" w:space="0"/>
              <w:left w:val="single" w:color="000000" w:sz="6" w:space="0"/>
              <w:bottom w:val="single" w:color="000000" w:sz="6" w:space="0"/>
              <w:right w:val="single" w:color="000000" w:sz="6" w:space="0"/>
            </w:tcBorders>
            <w:vAlign w:val="center"/>
          </w:tcPr>
          <w:p w14:paraId="3D9A89FB">
            <w:pPr>
              <w:pStyle w:val="29"/>
              <w:spacing w:before="25"/>
              <w:jc w:val="center"/>
              <w:rPr>
                <w:rFonts w:ascii="微软雅黑" w:hAnsi="微软雅黑" w:eastAsia="微软雅黑" w:cs="宋体"/>
                <w:sz w:val="22"/>
                <w:szCs w:val="22"/>
              </w:rPr>
            </w:pPr>
            <w:r>
              <w:rPr>
                <w:rFonts w:hint="eastAsia" w:ascii="微软雅黑" w:hAnsi="微软雅黑" w:eastAsia="微软雅黑" w:cs="宋体"/>
                <w:sz w:val="22"/>
                <w:szCs w:val="22"/>
              </w:rPr>
              <w:t>展位号</w:t>
            </w:r>
          </w:p>
        </w:tc>
        <w:tc>
          <w:tcPr>
            <w:tcW w:w="6644" w:type="dxa"/>
            <w:gridSpan w:val="2"/>
            <w:tcBorders>
              <w:top w:val="single" w:color="000000" w:sz="6" w:space="0"/>
              <w:left w:val="single" w:color="000000" w:sz="6" w:space="0"/>
              <w:bottom w:val="single" w:color="000000" w:sz="6" w:space="0"/>
              <w:right w:val="single" w:color="000000" w:sz="6" w:space="0"/>
            </w:tcBorders>
            <w:vAlign w:val="center"/>
          </w:tcPr>
          <w:p w14:paraId="7C0FD572">
            <w:pPr>
              <w:pStyle w:val="29"/>
              <w:spacing w:before="25"/>
              <w:rPr>
                <w:rFonts w:ascii="微软雅黑" w:hAnsi="微软雅黑" w:eastAsia="微软雅黑" w:cs="宋体"/>
                <w:sz w:val="18"/>
                <w:szCs w:val="18"/>
              </w:rPr>
            </w:pPr>
          </w:p>
        </w:tc>
      </w:tr>
      <w:tr w14:paraId="3B63ACA0">
        <w:tblPrEx>
          <w:tblCellMar>
            <w:top w:w="0" w:type="dxa"/>
            <w:left w:w="0" w:type="dxa"/>
            <w:bottom w:w="0" w:type="dxa"/>
            <w:right w:w="0" w:type="dxa"/>
          </w:tblCellMar>
        </w:tblPrEx>
        <w:trPr>
          <w:trHeight w:val="680" w:hRule="exact"/>
        </w:trPr>
        <w:tc>
          <w:tcPr>
            <w:tcW w:w="3054" w:type="dxa"/>
            <w:tcBorders>
              <w:top w:val="single" w:color="000000" w:sz="6" w:space="0"/>
              <w:left w:val="single" w:color="000000" w:sz="6" w:space="0"/>
              <w:bottom w:val="single" w:color="000000" w:sz="6" w:space="0"/>
              <w:right w:val="single" w:color="000000" w:sz="6" w:space="0"/>
            </w:tcBorders>
            <w:vAlign w:val="center"/>
          </w:tcPr>
          <w:p w14:paraId="742A4722">
            <w:pPr>
              <w:pStyle w:val="29"/>
              <w:spacing w:before="25"/>
              <w:jc w:val="center"/>
              <w:rPr>
                <w:rFonts w:ascii="微软雅黑" w:hAnsi="微软雅黑" w:eastAsia="微软雅黑" w:cs="宋体"/>
                <w:sz w:val="22"/>
                <w:szCs w:val="22"/>
              </w:rPr>
            </w:pPr>
            <w:r>
              <w:rPr>
                <w:rFonts w:hint="eastAsia" w:ascii="微软雅黑" w:hAnsi="微软雅黑" w:eastAsia="微软雅黑" w:cs="宋体"/>
                <w:sz w:val="22"/>
                <w:szCs w:val="22"/>
              </w:rPr>
              <w:t>展位面积</w:t>
            </w:r>
          </w:p>
        </w:tc>
        <w:tc>
          <w:tcPr>
            <w:tcW w:w="6644" w:type="dxa"/>
            <w:gridSpan w:val="2"/>
            <w:tcBorders>
              <w:top w:val="single" w:color="000000" w:sz="6" w:space="0"/>
              <w:left w:val="single" w:color="000000" w:sz="6" w:space="0"/>
              <w:bottom w:val="single" w:color="000000" w:sz="6" w:space="0"/>
              <w:right w:val="single" w:color="000000" w:sz="6" w:space="0"/>
            </w:tcBorders>
            <w:vAlign w:val="center"/>
          </w:tcPr>
          <w:p w14:paraId="7EB84782">
            <w:pPr>
              <w:pStyle w:val="29"/>
              <w:spacing w:before="25"/>
              <w:rPr>
                <w:rFonts w:ascii="微软雅黑" w:hAnsi="微软雅黑" w:eastAsia="微软雅黑" w:cs="宋体"/>
                <w:sz w:val="18"/>
                <w:szCs w:val="18"/>
              </w:rPr>
            </w:pPr>
          </w:p>
        </w:tc>
      </w:tr>
      <w:tr w14:paraId="60596540">
        <w:tblPrEx>
          <w:tblCellMar>
            <w:top w:w="0" w:type="dxa"/>
            <w:left w:w="0" w:type="dxa"/>
            <w:bottom w:w="0" w:type="dxa"/>
            <w:right w:w="0" w:type="dxa"/>
          </w:tblCellMar>
        </w:tblPrEx>
        <w:trPr>
          <w:trHeight w:val="680" w:hRule="exact"/>
        </w:trPr>
        <w:tc>
          <w:tcPr>
            <w:tcW w:w="3054" w:type="dxa"/>
            <w:tcBorders>
              <w:top w:val="single" w:color="000000" w:sz="6" w:space="0"/>
              <w:left w:val="single" w:color="000000" w:sz="6" w:space="0"/>
              <w:bottom w:val="single" w:color="000000" w:sz="6" w:space="0"/>
              <w:right w:val="single" w:color="000000" w:sz="6" w:space="0"/>
            </w:tcBorders>
            <w:vAlign w:val="center"/>
          </w:tcPr>
          <w:p w14:paraId="30BAA1A5">
            <w:pPr>
              <w:pStyle w:val="29"/>
              <w:spacing w:before="25"/>
              <w:jc w:val="center"/>
              <w:rPr>
                <w:rFonts w:ascii="微软雅黑" w:hAnsi="微软雅黑" w:eastAsia="微软雅黑" w:cs="宋体"/>
                <w:sz w:val="22"/>
                <w:szCs w:val="22"/>
              </w:rPr>
            </w:pPr>
            <w:r>
              <w:rPr>
                <w:rFonts w:hint="eastAsia" w:ascii="微软雅黑" w:hAnsi="微软雅黑" w:eastAsia="微软雅黑" w:cs="宋体"/>
                <w:sz w:val="22"/>
                <w:szCs w:val="22"/>
              </w:rPr>
              <w:t>施工单位名称</w:t>
            </w:r>
          </w:p>
        </w:tc>
        <w:tc>
          <w:tcPr>
            <w:tcW w:w="6644" w:type="dxa"/>
            <w:gridSpan w:val="2"/>
            <w:tcBorders>
              <w:top w:val="single" w:color="000000" w:sz="6" w:space="0"/>
              <w:left w:val="single" w:color="000000" w:sz="6" w:space="0"/>
              <w:bottom w:val="single" w:color="000000" w:sz="6" w:space="0"/>
              <w:right w:val="single" w:color="000000" w:sz="6" w:space="0"/>
            </w:tcBorders>
            <w:vAlign w:val="center"/>
          </w:tcPr>
          <w:p w14:paraId="017E6F18">
            <w:pPr>
              <w:pStyle w:val="29"/>
              <w:spacing w:before="25"/>
              <w:rPr>
                <w:rFonts w:ascii="微软雅黑" w:hAnsi="微软雅黑" w:eastAsia="微软雅黑" w:cs="宋体"/>
                <w:sz w:val="18"/>
                <w:szCs w:val="18"/>
              </w:rPr>
            </w:pPr>
          </w:p>
        </w:tc>
      </w:tr>
      <w:tr w14:paraId="22D73009">
        <w:tblPrEx>
          <w:tblCellMar>
            <w:top w:w="0" w:type="dxa"/>
            <w:left w:w="0" w:type="dxa"/>
            <w:bottom w:w="0" w:type="dxa"/>
            <w:right w:w="0" w:type="dxa"/>
          </w:tblCellMar>
        </w:tblPrEx>
        <w:trPr>
          <w:trHeight w:val="680" w:hRule="exact"/>
        </w:trPr>
        <w:tc>
          <w:tcPr>
            <w:tcW w:w="3054" w:type="dxa"/>
            <w:tcBorders>
              <w:top w:val="single" w:color="000000" w:sz="6" w:space="0"/>
              <w:left w:val="single" w:color="000000" w:sz="6" w:space="0"/>
              <w:bottom w:val="single" w:color="000000" w:sz="6" w:space="0"/>
              <w:right w:val="single" w:color="000000" w:sz="6" w:space="0"/>
            </w:tcBorders>
            <w:vAlign w:val="center"/>
          </w:tcPr>
          <w:p w14:paraId="4AE7A258">
            <w:pPr>
              <w:pStyle w:val="29"/>
              <w:spacing w:before="25"/>
              <w:jc w:val="center"/>
              <w:rPr>
                <w:rFonts w:ascii="微软雅黑" w:hAnsi="微软雅黑" w:eastAsia="微软雅黑" w:cs="宋体"/>
                <w:sz w:val="22"/>
                <w:szCs w:val="22"/>
              </w:rPr>
            </w:pPr>
            <w:r>
              <w:rPr>
                <w:rFonts w:hint="eastAsia" w:ascii="微软雅黑" w:hAnsi="微软雅黑" w:eastAsia="微软雅黑" w:cs="宋体"/>
                <w:sz w:val="22"/>
                <w:szCs w:val="22"/>
              </w:rPr>
              <w:t>施工负责人姓名</w:t>
            </w:r>
          </w:p>
        </w:tc>
        <w:tc>
          <w:tcPr>
            <w:tcW w:w="6644" w:type="dxa"/>
            <w:gridSpan w:val="2"/>
            <w:tcBorders>
              <w:top w:val="single" w:color="000000" w:sz="6" w:space="0"/>
              <w:left w:val="single" w:color="000000" w:sz="6" w:space="0"/>
              <w:bottom w:val="single" w:color="000000" w:sz="6" w:space="0"/>
              <w:right w:val="single" w:color="000000" w:sz="6" w:space="0"/>
            </w:tcBorders>
            <w:vAlign w:val="center"/>
          </w:tcPr>
          <w:p w14:paraId="62312A69">
            <w:pPr>
              <w:pStyle w:val="29"/>
              <w:spacing w:before="25"/>
              <w:rPr>
                <w:rFonts w:ascii="微软雅黑" w:hAnsi="微软雅黑" w:eastAsia="微软雅黑" w:cs="宋体"/>
                <w:sz w:val="18"/>
                <w:szCs w:val="18"/>
              </w:rPr>
            </w:pPr>
          </w:p>
        </w:tc>
      </w:tr>
      <w:tr w14:paraId="0DC671DD">
        <w:tblPrEx>
          <w:tblCellMar>
            <w:top w:w="0" w:type="dxa"/>
            <w:left w:w="0" w:type="dxa"/>
            <w:bottom w:w="0" w:type="dxa"/>
            <w:right w:w="0" w:type="dxa"/>
          </w:tblCellMar>
        </w:tblPrEx>
        <w:trPr>
          <w:trHeight w:val="680" w:hRule="exact"/>
        </w:trPr>
        <w:tc>
          <w:tcPr>
            <w:tcW w:w="3054" w:type="dxa"/>
            <w:tcBorders>
              <w:top w:val="single" w:color="000000" w:sz="6" w:space="0"/>
              <w:left w:val="single" w:color="000000" w:sz="6" w:space="0"/>
              <w:bottom w:val="single" w:color="000000" w:sz="6" w:space="0"/>
              <w:right w:val="single" w:color="000000" w:sz="6" w:space="0"/>
            </w:tcBorders>
            <w:vAlign w:val="center"/>
          </w:tcPr>
          <w:p w14:paraId="6F3D1C20">
            <w:pPr>
              <w:pStyle w:val="29"/>
              <w:spacing w:before="25"/>
              <w:jc w:val="center"/>
              <w:rPr>
                <w:rFonts w:ascii="微软雅黑" w:hAnsi="微软雅黑" w:eastAsia="微软雅黑" w:cs="宋体"/>
                <w:sz w:val="22"/>
                <w:szCs w:val="22"/>
              </w:rPr>
            </w:pPr>
            <w:r>
              <w:rPr>
                <w:rFonts w:hint="eastAsia" w:ascii="微软雅黑" w:hAnsi="微软雅黑" w:eastAsia="微软雅黑" w:cs="宋体"/>
                <w:sz w:val="22"/>
                <w:szCs w:val="22"/>
              </w:rPr>
              <w:t>施工负责人手机</w:t>
            </w:r>
          </w:p>
        </w:tc>
        <w:tc>
          <w:tcPr>
            <w:tcW w:w="6644" w:type="dxa"/>
            <w:gridSpan w:val="2"/>
            <w:tcBorders>
              <w:top w:val="single" w:color="000000" w:sz="6" w:space="0"/>
              <w:left w:val="single" w:color="000000" w:sz="6" w:space="0"/>
              <w:bottom w:val="single" w:color="000000" w:sz="6" w:space="0"/>
              <w:right w:val="single" w:color="000000" w:sz="6" w:space="0"/>
            </w:tcBorders>
            <w:vAlign w:val="center"/>
          </w:tcPr>
          <w:p w14:paraId="5A4A2A16">
            <w:pPr>
              <w:pStyle w:val="29"/>
              <w:spacing w:before="25"/>
              <w:rPr>
                <w:rFonts w:ascii="微软雅黑" w:hAnsi="微软雅黑" w:eastAsia="微软雅黑" w:cs="宋体"/>
                <w:sz w:val="18"/>
                <w:szCs w:val="18"/>
              </w:rPr>
            </w:pPr>
          </w:p>
        </w:tc>
      </w:tr>
      <w:tr w14:paraId="16750DA5">
        <w:tblPrEx>
          <w:tblCellMar>
            <w:top w:w="0" w:type="dxa"/>
            <w:left w:w="0" w:type="dxa"/>
            <w:bottom w:w="0" w:type="dxa"/>
            <w:right w:w="0" w:type="dxa"/>
          </w:tblCellMar>
        </w:tblPrEx>
        <w:trPr>
          <w:trHeight w:val="680" w:hRule="exact"/>
        </w:trPr>
        <w:tc>
          <w:tcPr>
            <w:tcW w:w="3054" w:type="dxa"/>
            <w:vMerge w:val="restart"/>
            <w:tcBorders>
              <w:top w:val="single" w:color="000000" w:sz="6" w:space="0"/>
              <w:left w:val="single" w:color="000000" w:sz="6" w:space="0"/>
              <w:right w:val="single" w:color="000000" w:sz="6" w:space="0"/>
            </w:tcBorders>
            <w:vAlign w:val="center"/>
          </w:tcPr>
          <w:p w14:paraId="2B46231B">
            <w:pPr>
              <w:pStyle w:val="29"/>
              <w:spacing w:before="25"/>
              <w:jc w:val="center"/>
              <w:rPr>
                <w:rFonts w:ascii="微软雅黑" w:hAnsi="微软雅黑" w:eastAsia="微软雅黑" w:cs="宋体"/>
                <w:sz w:val="22"/>
                <w:szCs w:val="22"/>
              </w:rPr>
            </w:pPr>
            <w:r>
              <w:rPr>
                <w:rFonts w:hint="eastAsia" w:ascii="微软雅黑" w:hAnsi="微软雅黑" w:eastAsia="微软雅黑" w:cs="宋体"/>
                <w:sz w:val="22"/>
                <w:szCs w:val="22"/>
              </w:rPr>
              <w:t>展位拆除情况</w:t>
            </w:r>
          </w:p>
        </w:tc>
        <w:tc>
          <w:tcPr>
            <w:tcW w:w="1446" w:type="dxa"/>
            <w:tcBorders>
              <w:top w:val="single" w:color="000000" w:sz="6" w:space="0"/>
              <w:left w:val="single" w:color="000000" w:sz="6" w:space="0"/>
              <w:bottom w:val="single" w:color="000000" w:sz="6" w:space="0"/>
              <w:right w:val="single" w:color="000000" w:sz="6" w:space="0"/>
            </w:tcBorders>
            <w:vAlign w:val="center"/>
          </w:tcPr>
          <w:p w14:paraId="2E78CF81">
            <w:pPr>
              <w:pStyle w:val="29"/>
              <w:spacing w:before="25"/>
              <w:jc w:val="center"/>
              <w:rPr>
                <w:rFonts w:ascii="微软雅黑" w:hAnsi="微软雅黑" w:eastAsia="微软雅黑" w:cs="宋体"/>
                <w:szCs w:val="21"/>
              </w:rPr>
            </w:pPr>
            <w:r>
              <w:rPr>
                <w:rFonts w:hint="eastAsia" w:ascii="微软雅黑" w:hAnsi="微软雅黑" w:eastAsia="微软雅黑" w:cs="宋体"/>
                <w:szCs w:val="21"/>
              </w:rPr>
              <w:t>已清理干净</w:t>
            </w:r>
          </w:p>
        </w:tc>
        <w:tc>
          <w:tcPr>
            <w:tcW w:w="5198" w:type="dxa"/>
            <w:tcBorders>
              <w:top w:val="single" w:color="000000" w:sz="6" w:space="0"/>
              <w:left w:val="single" w:color="000000" w:sz="6" w:space="0"/>
              <w:bottom w:val="single" w:color="000000" w:sz="6" w:space="0"/>
              <w:right w:val="single" w:color="000000" w:sz="6" w:space="0"/>
            </w:tcBorders>
            <w:vAlign w:val="center"/>
          </w:tcPr>
          <w:p w14:paraId="5C8C53AE">
            <w:pPr>
              <w:pStyle w:val="29"/>
              <w:spacing w:before="25"/>
              <w:rPr>
                <w:rFonts w:ascii="微软雅黑" w:hAnsi="微软雅黑" w:eastAsia="微软雅黑" w:cs="宋体"/>
                <w:sz w:val="18"/>
                <w:szCs w:val="18"/>
              </w:rPr>
            </w:pPr>
          </w:p>
        </w:tc>
      </w:tr>
      <w:tr w14:paraId="428B1CAF">
        <w:tblPrEx>
          <w:tblCellMar>
            <w:top w:w="0" w:type="dxa"/>
            <w:left w:w="0" w:type="dxa"/>
            <w:bottom w:w="0" w:type="dxa"/>
            <w:right w:w="0" w:type="dxa"/>
          </w:tblCellMar>
        </w:tblPrEx>
        <w:trPr>
          <w:trHeight w:val="680" w:hRule="exact"/>
        </w:trPr>
        <w:tc>
          <w:tcPr>
            <w:tcW w:w="3054" w:type="dxa"/>
            <w:vMerge w:val="continue"/>
            <w:tcBorders>
              <w:left w:val="single" w:color="000000" w:sz="6" w:space="0"/>
              <w:bottom w:val="single" w:color="000000" w:sz="6" w:space="0"/>
              <w:right w:val="single" w:color="000000" w:sz="6" w:space="0"/>
            </w:tcBorders>
            <w:vAlign w:val="center"/>
          </w:tcPr>
          <w:p w14:paraId="1ABF8489">
            <w:pPr>
              <w:pStyle w:val="29"/>
              <w:spacing w:before="25"/>
              <w:jc w:val="center"/>
              <w:rPr>
                <w:rFonts w:ascii="微软雅黑" w:hAnsi="微软雅黑" w:eastAsia="微软雅黑" w:cs="宋体"/>
                <w:sz w:val="22"/>
                <w:szCs w:val="22"/>
              </w:rPr>
            </w:pPr>
          </w:p>
        </w:tc>
        <w:tc>
          <w:tcPr>
            <w:tcW w:w="1446" w:type="dxa"/>
            <w:tcBorders>
              <w:top w:val="single" w:color="000000" w:sz="6" w:space="0"/>
              <w:left w:val="single" w:color="000000" w:sz="6" w:space="0"/>
              <w:bottom w:val="single" w:color="000000" w:sz="6" w:space="0"/>
              <w:right w:val="single" w:color="000000" w:sz="6" w:space="0"/>
            </w:tcBorders>
            <w:vAlign w:val="center"/>
          </w:tcPr>
          <w:p w14:paraId="722194FE">
            <w:pPr>
              <w:pStyle w:val="29"/>
              <w:spacing w:before="25"/>
              <w:jc w:val="center"/>
              <w:rPr>
                <w:rFonts w:ascii="微软雅黑" w:hAnsi="微软雅黑" w:eastAsia="微软雅黑" w:cs="宋体"/>
                <w:szCs w:val="21"/>
              </w:rPr>
            </w:pPr>
            <w:r>
              <w:rPr>
                <w:rFonts w:hint="eastAsia" w:ascii="微软雅黑" w:hAnsi="微软雅黑" w:eastAsia="微软雅黑" w:cs="宋体"/>
                <w:szCs w:val="21"/>
              </w:rPr>
              <w:t>未清理干净</w:t>
            </w:r>
          </w:p>
        </w:tc>
        <w:tc>
          <w:tcPr>
            <w:tcW w:w="5198" w:type="dxa"/>
            <w:tcBorders>
              <w:top w:val="single" w:color="000000" w:sz="6" w:space="0"/>
              <w:left w:val="single" w:color="000000" w:sz="6" w:space="0"/>
              <w:bottom w:val="single" w:color="000000" w:sz="6" w:space="0"/>
              <w:right w:val="single" w:color="000000" w:sz="6" w:space="0"/>
            </w:tcBorders>
            <w:vAlign w:val="center"/>
          </w:tcPr>
          <w:p w14:paraId="7FC9B0EC">
            <w:pPr>
              <w:pStyle w:val="29"/>
              <w:spacing w:before="25"/>
              <w:rPr>
                <w:rFonts w:ascii="微软雅黑" w:hAnsi="微软雅黑" w:eastAsia="微软雅黑" w:cs="宋体"/>
                <w:sz w:val="18"/>
                <w:szCs w:val="18"/>
              </w:rPr>
            </w:pPr>
          </w:p>
        </w:tc>
      </w:tr>
      <w:tr w14:paraId="6677E5E6">
        <w:tblPrEx>
          <w:tblCellMar>
            <w:top w:w="0" w:type="dxa"/>
            <w:left w:w="0" w:type="dxa"/>
            <w:bottom w:w="0" w:type="dxa"/>
            <w:right w:w="0" w:type="dxa"/>
          </w:tblCellMar>
        </w:tblPrEx>
        <w:trPr>
          <w:trHeight w:val="680" w:hRule="exact"/>
        </w:trPr>
        <w:tc>
          <w:tcPr>
            <w:tcW w:w="3054" w:type="dxa"/>
            <w:vMerge w:val="restart"/>
            <w:tcBorders>
              <w:top w:val="single" w:color="000000" w:sz="6" w:space="0"/>
              <w:left w:val="single" w:color="000000" w:sz="6" w:space="0"/>
              <w:right w:val="single" w:color="000000" w:sz="6" w:space="0"/>
            </w:tcBorders>
            <w:vAlign w:val="center"/>
          </w:tcPr>
          <w:p w14:paraId="4973B6F9">
            <w:pPr>
              <w:pStyle w:val="29"/>
              <w:spacing w:before="25"/>
              <w:jc w:val="center"/>
              <w:rPr>
                <w:rFonts w:ascii="微软雅黑" w:hAnsi="微软雅黑" w:eastAsia="微软雅黑" w:cs="宋体"/>
                <w:sz w:val="22"/>
                <w:szCs w:val="22"/>
              </w:rPr>
            </w:pPr>
            <w:r>
              <w:rPr>
                <w:rFonts w:hint="eastAsia" w:ascii="微软雅黑" w:hAnsi="微软雅黑" w:eastAsia="微软雅黑" w:cs="宋体"/>
                <w:sz w:val="22"/>
                <w:szCs w:val="22"/>
              </w:rPr>
              <w:t>押金退还说明</w:t>
            </w:r>
          </w:p>
        </w:tc>
        <w:tc>
          <w:tcPr>
            <w:tcW w:w="1446" w:type="dxa"/>
            <w:tcBorders>
              <w:top w:val="single" w:color="000000" w:sz="6" w:space="0"/>
              <w:left w:val="single" w:color="000000" w:sz="6" w:space="0"/>
              <w:bottom w:val="single" w:color="000000" w:sz="6" w:space="0"/>
              <w:right w:val="single" w:color="000000" w:sz="6" w:space="0"/>
            </w:tcBorders>
            <w:vAlign w:val="center"/>
          </w:tcPr>
          <w:p w14:paraId="30414755">
            <w:pPr>
              <w:pStyle w:val="29"/>
              <w:spacing w:before="25"/>
              <w:jc w:val="center"/>
              <w:rPr>
                <w:rFonts w:ascii="微软雅黑" w:hAnsi="微软雅黑" w:eastAsia="微软雅黑" w:cs="宋体"/>
                <w:szCs w:val="21"/>
              </w:rPr>
            </w:pPr>
            <w:r>
              <w:rPr>
                <w:rFonts w:hint="eastAsia" w:ascii="微软雅黑" w:hAnsi="微软雅黑" w:eastAsia="微软雅黑" w:cs="宋体"/>
                <w:szCs w:val="21"/>
              </w:rPr>
              <w:t>全部退还</w:t>
            </w:r>
          </w:p>
        </w:tc>
        <w:tc>
          <w:tcPr>
            <w:tcW w:w="5198" w:type="dxa"/>
            <w:tcBorders>
              <w:top w:val="single" w:color="000000" w:sz="6" w:space="0"/>
              <w:left w:val="single" w:color="000000" w:sz="6" w:space="0"/>
              <w:bottom w:val="single" w:color="000000" w:sz="6" w:space="0"/>
              <w:right w:val="single" w:color="000000" w:sz="6" w:space="0"/>
            </w:tcBorders>
            <w:vAlign w:val="center"/>
          </w:tcPr>
          <w:p w14:paraId="5406F7B3">
            <w:pPr>
              <w:pStyle w:val="29"/>
              <w:spacing w:before="25"/>
              <w:rPr>
                <w:rFonts w:ascii="微软雅黑" w:hAnsi="微软雅黑" w:eastAsia="微软雅黑" w:cs="宋体"/>
                <w:sz w:val="18"/>
                <w:szCs w:val="18"/>
              </w:rPr>
            </w:pPr>
          </w:p>
        </w:tc>
      </w:tr>
      <w:tr w14:paraId="4C4A2EA8">
        <w:tblPrEx>
          <w:tblCellMar>
            <w:top w:w="0" w:type="dxa"/>
            <w:left w:w="0" w:type="dxa"/>
            <w:bottom w:w="0" w:type="dxa"/>
            <w:right w:w="0" w:type="dxa"/>
          </w:tblCellMar>
        </w:tblPrEx>
        <w:trPr>
          <w:trHeight w:val="680" w:hRule="exact"/>
        </w:trPr>
        <w:tc>
          <w:tcPr>
            <w:tcW w:w="3054" w:type="dxa"/>
            <w:vMerge w:val="continue"/>
            <w:tcBorders>
              <w:left w:val="single" w:color="000000" w:sz="6" w:space="0"/>
              <w:bottom w:val="single" w:color="000000" w:sz="6" w:space="0"/>
              <w:right w:val="single" w:color="000000" w:sz="6" w:space="0"/>
            </w:tcBorders>
            <w:vAlign w:val="center"/>
          </w:tcPr>
          <w:p w14:paraId="43558687">
            <w:pPr>
              <w:pStyle w:val="29"/>
              <w:spacing w:before="25"/>
              <w:jc w:val="center"/>
              <w:rPr>
                <w:rFonts w:ascii="微软雅黑" w:hAnsi="微软雅黑" w:eastAsia="微软雅黑" w:cs="宋体"/>
                <w:sz w:val="22"/>
                <w:szCs w:val="22"/>
              </w:rPr>
            </w:pPr>
          </w:p>
        </w:tc>
        <w:tc>
          <w:tcPr>
            <w:tcW w:w="1446" w:type="dxa"/>
            <w:tcBorders>
              <w:top w:val="single" w:color="000000" w:sz="6" w:space="0"/>
              <w:left w:val="single" w:color="000000" w:sz="6" w:space="0"/>
              <w:bottom w:val="single" w:color="000000" w:sz="6" w:space="0"/>
              <w:right w:val="single" w:color="000000" w:sz="6" w:space="0"/>
            </w:tcBorders>
            <w:vAlign w:val="center"/>
          </w:tcPr>
          <w:p w14:paraId="78EDA0E9">
            <w:pPr>
              <w:pStyle w:val="29"/>
              <w:spacing w:before="25"/>
              <w:jc w:val="center"/>
              <w:rPr>
                <w:rFonts w:ascii="微软雅黑" w:hAnsi="微软雅黑" w:eastAsia="微软雅黑" w:cs="宋体"/>
                <w:szCs w:val="21"/>
              </w:rPr>
            </w:pPr>
            <w:r>
              <w:rPr>
                <w:rFonts w:hint="eastAsia" w:ascii="微软雅黑" w:hAnsi="微软雅黑" w:eastAsia="微软雅黑" w:cs="宋体"/>
                <w:szCs w:val="21"/>
              </w:rPr>
              <w:t>扣除金额</w:t>
            </w:r>
          </w:p>
        </w:tc>
        <w:tc>
          <w:tcPr>
            <w:tcW w:w="5198" w:type="dxa"/>
            <w:tcBorders>
              <w:top w:val="single" w:color="000000" w:sz="6" w:space="0"/>
              <w:left w:val="single" w:color="000000" w:sz="6" w:space="0"/>
              <w:bottom w:val="single" w:color="000000" w:sz="6" w:space="0"/>
              <w:right w:val="single" w:color="000000" w:sz="6" w:space="0"/>
            </w:tcBorders>
            <w:vAlign w:val="center"/>
          </w:tcPr>
          <w:p w14:paraId="056444B8">
            <w:pPr>
              <w:pStyle w:val="29"/>
              <w:spacing w:before="25"/>
              <w:rPr>
                <w:rFonts w:ascii="微软雅黑" w:hAnsi="微软雅黑" w:eastAsia="微软雅黑" w:cs="宋体"/>
                <w:sz w:val="18"/>
                <w:szCs w:val="18"/>
              </w:rPr>
            </w:pPr>
          </w:p>
        </w:tc>
      </w:tr>
      <w:tr w14:paraId="5FFF833A">
        <w:tblPrEx>
          <w:tblCellMar>
            <w:top w:w="0" w:type="dxa"/>
            <w:left w:w="0" w:type="dxa"/>
            <w:bottom w:w="0" w:type="dxa"/>
            <w:right w:w="0" w:type="dxa"/>
          </w:tblCellMar>
        </w:tblPrEx>
        <w:trPr>
          <w:trHeight w:val="680" w:hRule="exact"/>
        </w:trPr>
        <w:tc>
          <w:tcPr>
            <w:tcW w:w="3054" w:type="dxa"/>
            <w:tcBorders>
              <w:top w:val="single" w:color="000000" w:sz="6" w:space="0"/>
              <w:left w:val="single" w:color="000000" w:sz="6" w:space="0"/>
              <w:bottom w:val="single" w:color="000000" w:sz="6" w:space="0"/>
              <w:right w:val="single" w:color="000000" w:sz="6" w:space="0"/>
            </w:tcBorders>
            <w:vAlign w:val="center"/>
          </w:tcPr>
          <w:p w14:paraId="5293ED61">
            <w:pPr>
              <w:pStyle w:val="29"/>
              <w:spacing w:before="25"/>
              <w:jc w:val="center"/>
              <w:rPr>
                <w:rFonts w:ascii="微软雅黑" w:hAnsi="微软雅黑" w:eastAsia="微软雅黑" w:cs="宋体"/>
                <w:sz w:val="22"/>
                <w:szCs w:val="22"/>
              </w:rPr>
            </w:pPr>
            <w:r>
              <w:rPr>
                <w:rFonts w:hint="eastAsia" w:ascii="微软雅黑" w:hAnsi="微软雅黑" w:eastAsia="微软雅黑" w:cs="宋体"/>
                <w:sz w:val="22"/>
                <w:szCs w:val="22"/>
              </w:rPr>
              <w:t>施工单位负责人签字</w:t>
            </w:r>
          </w:p>
        </w:tc>
        <w:tc>
          <w:tcPr>
            <w:tcW w:w="6644" w:type="dxa"/>
            <w:gridSpan w:val="2"/>
            <w:tcBorders>
              <w:top w:val="single" w:color="000000" w:sz="6" w:space="0"/>
              <w:left w:val="single" w:color="000000" w:sz="6" w:space="0"/>
              <w:bottom w:val="single" w:color="000000" w:sz="6" w:space="0"/>
              <w:right w:val="single" w:color="000000" w:sz="6" w:space="0"/>
            </w:tcBorders>
            <w:vAlign w:val="center"/>
          </w:tcPr>
          <w:p w14:paraId="019CBBDB">
            <w:pPr>
              <w:pStyle w:val="29"/>
              <w:spacing w:before="25"/>
              <w:rPr>
                <w:rFonts w:ascii="微软雅黑" w:hAnsi="微软雅黑" w:eastAsia="微软雅黑" w:cs="宋体"/>
                <w:sz w:val="18"/>
                <w:szCs w:val="18"/>
              </w:rPr>
            </w:pPr>
          </w:p>
        </w:tc>
      </w:tr>
      <w:tr w14:paraId="03B83D73">
        <w:tblPrEx>
          <w:tblCellMar>
            <w:top w:w="0" w:type="dxa"/>
            <w:left w:w="0" w:type="dxa"/>
            <w:bottom w:w="0" w:type="dxa"/>
            <w:right w:w="0" w:type="dxa"/>
          </w:tblCellMar>
        </w:tblPrEx>
        <w:trPr>
          <w:trHeight w:val="680" w:hRule="exact"/>
        </w:trPr>
        <w:tc>
          <w:tcPr>
            <w:tcW w:w="3054" w:type="dxa"/>
            <w:tcBorders>
              <w:top w:val="single" w:color="000000" w:sz="6" w:space="0"/>
              <w:left w:val="single" w:color="000000" w:sz="6" w:space="0"/>
              <w:bottom w:val="single" w:color="000000" w:sz="6" w:space="0"/>
              <w:right w:val="single" w:color="000000" w:sz="6" w:space="0"/>
            </w:tcBorders>
            <w:vAlign w:val="center"/>
          </w:tcPr>
          <w:p w14:paraId="0685BF10">
            <w:pPr>
              <w:pStyle w:val="29"/>
              <w:spacing w:before="25"/>
              <w:jc w:val="center"/>
              <w:rPr>
                <w:rFonts w:ascii="微软雅黑" w:hAnsi="微软雅黑" w:eastAsia="微软雅黑" w:cs="宋体"/>
                <w:sz w:val="22"/>
                <w:szCs w:val="22"/>
              </w:rPr>
            </w:pPr>
            <w:r>
              <w:rPr>
                <w:rFonts w:hint="eastAsia" w:ascii="微软雅黑" w:hAnsi="微软雅黑" w:eastAsia="微软雅黑" w:cs="宋体"/>
                <w:sz w:val="22"/>
                <w:szCs w:val="22"/>
              </w:rPr>
              <w:t>展馆验收负责人签字</w:t>
            </w:r>
          </w:p>
        </w:tc>
        <w:tc>
          <w:tcPr>
            <w:tcW w:w="6644" w:type="dxa"/>
            <w:gridSpan w:val="2"/>
            <w:tcBorders>
              <w:top w:val="single" w:color="000000" w:sz="6" w:space="0"/>
              <w:left w:val="single" w:color="000000" w:sz="6" w:space="0"/>
              <w:bottom w:val="single" w:color="000000" w:sz="6" w:space="0"/>
              <w:right w:val="single" w:color="000000" w:sz="6" w:space="0"/>
            </w:tcBorders>
            <w:vAlign w:val="center"/>
          </w:tcPr>
          <w:p w14:paraId="3800EB0A">
            <w:pPr>
              <w:pStyle w:val="29"/>
              <w:spacing w:before="25"/>
              <w:rPr>
                <w:rFonts w:ascii="微软雅黑" w:hAnsi="微软雅黑" w:eastAsia="微软雅黑" w:cs="宋体"/>
                <w:sz w:val="18"/>
                <w:szCs w:val="18"/>
              </w:rPr>
            </w:pPr>
          </w:p>
        </w:tc>
      </w:tr>
      <w:tr w14:paraId="7A6A7FA4">
        <w:tblPrEx>
          <w:tblCellMar>
            <w:top w:w="0" w:type="dxa"/>
            <w:left w:w="0" w:type="dxa"/>
            <w:bottom w:w="0" w:type="dxa"/>
            <w:right w:w="0" w:type="dxa"/>
          </w:tblCellMar>
        </w:tblPrEx>
        <w:trPr>
          <w:trHeight w:val="2086" w:hRule="exact"/>
        </w:trPr>
        <w:tc>
          <w:tcPr>
            <w:tcW w:w="3054" w:type="dxa"/>
            <w:tcBorders>
              <w:top w:val="single" w:color="000000" w:sz="6" w:space="0"/>
              <w:left w:val="single" w:color="000000" w:sz="6" w:space="0"/>
              <w:bottom w:val="single" w:color="000000" w:sz="6" w:space="0"/>
              <w:right w:val="single" w:color="000000" w:sz="6" w:space="0"/>
            </w:tcBorders>
            <w:vAlign w:val="center"/>
          </w:tcPr>
          <w:p w14:paraId="3871FB2A">
            <w:pPr>
              <w:pStyle w:val="29"/>
              <w:spacing w:before="25"/>
              <w:jc w:val="center"/>
              <w:rPr>
                <w:rFonts w:ascii="微软雅黑" w:hAnsi="微软雅黑" w:eastAsia="微软雅黑" w:cs="宋体"/>
                <w:sz w:val="22"/>
                <w:szCs w:val="22"/>
              </w:rPr>
            </w:pPr>
            <w:r>
              <w:rPr>
                <w:rFonts w:hint="eastAsia" w:ascii="微软雅黑" w:hAnsi="微软雅黑" w:eastAsia="微软雅黑" w:cs="宋体"/>
                <w:sz w:val="22"/>
                <w:szCs w:val="22"/>
              </w:rPr>
              <w:t>说明</w:t>
            </w:r>
          </w:p>
        </w:tc>
        <w:tc>
          <w:tcPr>
            <w:tcW w:w="6644" w:type="dxa"/>
            <w:gridSpan w:val="2"/>
            <w:tcBorders>
              <w:top w:val="single" w:color="000000" w:sz="6" w:space="0"/>
              <w:left w:val="single" w:color="000000" w:sz="6" w:space="0"/>
              <w:bottom w:val="single" w:color="000000" w:sz="6" w:space="0"/>
              <w:right w:val="single" w:color="000000" w:sz="6" w:space="0"/>
            </w:tcBorders>
            <w:vAlign w:val="center"/>
          </w:tcPr>
          <w:p w14:paraId="0526F7F6">
            <w:pPr>
              <w:snapToGrid w:val="0"/>
              <w:ind w:firstLine="420" w:firstLineChars="200"/>
              <w:jc w:val="left"/>
              <w:rPr>
                <w:rFonts w:ascii="微软雅黑" w:hAnsi="微软雅黑" w:eastAsia="微软雅黑" w:cs="宋体"/>
                <w:color w:val="030001"/>
                <w:w w:val="105"/>
                <w:sz w:val="20"/>
                <w:szCs w:val="20"/>
              </w:rPr>
            </w:pPr>
            <w:r>
              <w:rPr>
                <w:rFonts w:hint="eastAsia" w:ascii="微软雅黑" w:hAnsi="微软雅黑" w:eastAsia="微软雅黑" w:cs="宋体"/>
                <w:color w:val="030001"/>
                <w:w w:val="105"/>
                <w:sz w:val="20"/>
                <w:szCs w:val="20"/>
              </w:rPr>
              <w:t>押金退还时必须持此凭据单，展台施工材料及垃圾全部清理后，经</w:t>
            </w:r>
            <w:r>
              <w:rPr>
                <w:rFonts w:hint="eastAsia" w:ascii="微软雅黑" w:hAnsi="微软雅黑" w:eastAsia="微软雅黑" w:cs="宋体"/>
                <w:color w:val="030001"/>
                <w:w w:val="105"/>
                <w:sz w:val="20"/>
                <w:szCs w:val="20"/>
                <w:lang w:val="en-US" w:eastAsia="zh-CN"/>
              </w:rPr>
              <w:t>主场服务商</w:t>
            </w:r>
            <w:r>
              <w:rPr>
                <w:rFonts w:hint="eastAsia" w:ascii="微软雅黑" w:hAnsi="微软雅黑" w:eastAsia="微软雅黑" w:cs="宋体"/>
                <w:color w:val="030001"/>
                <w:w w:val="105"/>
                <w:sz w:val="20"/>
                <w:szCs w:val="20"/>
              </w:rPr>
              <w:t>现场管理人员签字，方可退还押金。</w:t>
            </w:r>
          </w:p>
          <w:p w14:paraId="5C9DAB75">
            <w:pPr>
              <w:snapToGrid w:val="0"/>
              <w:ind w:firstLine="420" w:firstLineChars="200"/>
              <w:jc w:val="left"/>
              <w:rPr>
                <w:rFonts w:ascii="微软雅黑" w:hAnsi="微软雅黑" w:eastAsia="微软雅黑" w:cs="宋体"/>
                <w:sz w:val="18"/>
                <w:szCs w:val="18"/>
              </w:rPr>
            </w:pPr>
            <w:r>
              <w:rPr>
                <w:rFonts w:hint="eastAsia" w:ascii="微软雅黑" w:hAnsi="微软雅黑" w:eastAsia="微软雅黑" w:cs="宋体"/>
                <w:color w:val="030001"/>
                <w:w w:val="105"/>
                <w:sz w:val="20"/>
                <w:szCs w:val="20"/>
              </w:rPr>
              <w:t>押金退还时间为30 个工作日内。如在布展及展出期间有发生任何安全事故、损坏展馆设施等情况发生，相应的处罚金额将在押金中扣除。</w:t>
            </w:r>
          </w:p>
        </w:tc>
      </w:tr>
    </w:tbl>
    <w:p w14:paraId="5F37E273">
      <w:pPr>
        <w:spacing w:line="480" w:lineRule="auto"/>
        <w:ind w:left="0" w:leftChars="0" w:firstLine="0" w:firstLineChars="0"/>
        <w:jc w:val="left"/>
        <w:rPr>
          <w:rFonts w:hint="eastAsia" w:ascii="宋体" w:hAnsi="宋体" w:eastAsia="宋体" w:cs="宋体"/>
          <w:color w:val="auto"/>
        </w:rPr>
        <w:sectPr>
          <w:pgSz w:w="11906" w:h="16838"/>
          <w:pgMar w:top="1440" w:right="986" w:bottom="1440" w:left="1080" w:header="851" w:footer="992" w:gutter="0"/>
          <w:pgNumType w:fmt="numberInDash"/>
          <w:cols w:space="425" w:num="1"/>
          <w:docGrid w:type="lines" w:linePitch="312" w:charSpace="0"/>
        </w:sectPr>
      </w:pPr>
    </w:p>
    <w:p w14:paraId="4E8B127E">
      <w:pPr>
        <w:ind w:firstLine="0" w:firstLineChars="0"/>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表格9 食品展销报备表</w:t>
      </w:r>
    </w:p>
    <w:tbl>
      <w:tblPr>
        <w:tblStyle w:val="17"/>
        <w:tblW w:w="1032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13"/>
        <w:gridCol w:w="713"/>
        <w:gridCol w:w="840"/>
        <w:gridCol w:w="1209"/>
        <w:gridCol w:w="713"/>
        <w:gridCol w:w="713"/>
        <w:gridCol w:w="713"/>
        <w:gridCol w:w="713"/>
        <w:gridCol w:w="641"/>
        <w:gridCol w:w="785"/>
        <w:gridCol w:w="853"/>
        <w:gridCol w:w="853"/>
        <w:gridCol w:w="861"/>
      </w:tblGrid>
      <w:tr w14:paraId="3050C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2" w:hRule="atLeast"/>
        </w:trPr>
        <w:tc>
          <w:tcPr>
            <w:tcW w:w="10320"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9B0AC">
            <w:pPr>
              <w:keepNext w:val="0"/>
              <w:keepLines w:val="0"/>
              <w:widowControl/>
              <w:suppressLineNumbers w:val="0"/>
              <w:jc w:val="center"/>
              <w:textAlignment w:val="center"/>
              <w:rPr>
                <w:rFonts w:ascii="等线" w:hAnsi="等线" w:eastAsia="等线" w:cs="等线"/>
                <w:b/>
                <w:bCs/>
                <w:i w:val="0"/>
                <w:iCs w:val="0"/>
                <w:color w:val="000000"/>
                <w:sz w:val="28"/>
                <w:szCs w:val="28"/>
                <w:u w:val="none"/>
              </w:rPr>
            </w:pPr>
            <w:r>
              <w:rPr>
                <w:rFonts w:hint="eastAsia" w:ascii="等线" w:hAnsi="等线" w:eastAsia="等线" w:cs="等线"/>
                <w:b/>
                <w:bCs/>
                <w:i w:val="0"/>
                <w:iCs w:val="0"/>
                <w:color w:val="000000"/>
                <w:kern w:val="0"/>
                <w:sz w:val="28"/>
                <w:szCs w:val="28"/>
                <w:u w:val="none"/>
                <w:lang w:val="en-US" w:eastAsia="zh-CN" w:bidi="ar"/>
              </w:rPr>
              <w:t>食品展销报备表</w:t>
            </w:r>
          </w:p>
        </w:tc>
      </w:tr>
      <w:tr w14:paraId="1D37F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E8625">
            <w:pPr>
              <w:keepNext w:val="0"/>
              <w:keepLines w:val="0"/>
              <w:widowControl/>
              <w:suppressLineNumbers w:val="0"/>
              <w:ind w:left="0" w:leftChars="0" w:firstLine="0" w:firstLineChars="0"/>
              <w:jc w:val="both"/>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展位</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B5586">
            <w:pPr>
              <w:keepNext w:val="0"/>
              <w:keepLines w:val="0"/>
              <w:widowControl/>
              <w:suppressLineNumbers w:val="0"/>
              <w:ind w:left="0" w:leftChars="0" w:firstLine="0" w:firstLineChars="0"/>
              <w:jc w:val="both"/>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主办方联系人及电话</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CF11C">
            <w:pPr>
              <w:keepNext w:val="0"/>
              <w:keepLines w:val="0"/>
              <w:widowControl/>
              <w:suppressLineNumbers w:val="0"/>
              <w:ind w:left="0" w:leftChars="0" w:firstLine="0" w:firstLineChars="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食品经营商户</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1FB7B">
            <w:pPr>
              <w:keepNext w:val="0"/>
              <w:keepLines w:val="0"/>
              <w:widowControl/>
              <w:suppressLineNumbers w:val="0"/>
              <w:ind w:left="0" w:leftChars="0" w:firstLine="0" w:firstLineChars="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有无食品经营许可证、营业执照</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8DCB6">
            <w:pPr>
              <w:keepNext w:val="0"/>
              <w:keepLines w:val="0"/>
              <w:widowControl/>
              <w:suppressLineNumbers w:val="0"/>
              <w:ind w:left="0" w:leftChars="0" w:firstLine="0" w:firstLineChars="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经营户负责人姓名及联系电话</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0F667">
            <w:pPr>
              <w:keepNext w:val="0"/>
              <w:keepLines w:val="0"/>
              <w:widowControl/>
              <w:suppressLineNumbers w:val="0"/>
              <w:ind w:left="0" w:leftChars="0" w:firstLine="0" w:firstLineChars="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经营食品名称</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0B490">
            <w:pPr>
              <w:keepNext w:val="0"/>
              <w:keepLines w:val="0"/>
              <w:widowControl/>
              <w:suppressLineNumbers w:val="0"/>
              <w:ind w:left="0" w:leftChars="0" w:firstLine="0" w:firstLineChars="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食品索证资料</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4F2BE">
            <w:pPr>
              <w:keepNext w:val="0"/>
              <w:keepLines w:val="0"/>
              <w:widowControl/>
              <w:suppressLineNumbers w:val="0"/>
              <w:ind w:left="0" w:leftChars="0" w:firstLine="0" w:firstLineChars="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食品从业人员姓名</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FE32E">
            <w:pPr>
              <w:keepNext w:val="0"/>
              <w:keepLines w:val="0"/>
              <w:widowControl/>
              <w:suppressLineNumbers w:val="0"/>
              <w:ind w:left="0" w:leftChars="0" w:firstLine="0" w:firstLineChars="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从业人员有无健康证</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0EFF9">
            <w:pPr>
              <w:keepNext w:val="0"/>
              <w:keepLines w:val="0"/>
              <w:widowControl/>
              <w:suppressLineNumbers w:val="0"/>
              <w:ind w:left="0" w:leftChars="0" w:firstLine="0" w:firstLineChars="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需冷藏食品贮存相关设施设备</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7138D">
            <w:pPr>
              <w:keepNext w:val="0"/>
              <w:keepLines w:val="0"/>
              <w:widowControl/>
              <w:suppressLineNumbers w:val="0"/>
              <w:ind w:left="0" w:leftChars="0" w:firstLine="0" w:firstLineChars="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现场有无加工</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65369">
            <w:pPr>
              <w:keepNext w:val="0"/>
              <w:keepLines w:val="0"/>
              <w:widowControl/>
              <w:suppressLineNumbers w:val="0"/>
              <w:ind w:left="0" w:leftChars="0" w:firstLine="0" w:firstLineChars="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现场有无销售或免费发放</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2D178">
            <w:pPr>
              <w:keepNext w:val="0"/>
              <w:keepLines w:val="0"/>
              <w:widowControl/>
              <w:suppressLineNumbers w:val="0"/>
              <w:ind w:left="0" w:leftChars="0" w:firstLine="0" w:firstLineChars="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备注</w:t>
            </w:r>
          </w:p>
        </w:tc>
      </w:tr>
      <w:tr w14:paraId="452E9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3F6A1">
            <w:pPr>
              <w:rPr>
                <w:rFonts w:hint="eastAsia" w:ascii="等线" w:hAnsi="等线" w:eastAsia="等线" w:cs="等线"/>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7A12C">
            <w:pPr>
              <w:rPr>
                <w:rFonts w:hint="eastAsia" w:ascii="等线" w:hAnsi="等线" w:eastAsia="等线" w:cs="等线"/>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84844">
            <w:pPr>
              <w:rPr>
                <w:rFonts w:hint="eastAsia" w:ascii="等线" w:hAnsi="等线" w:eastAsia="等线" w:cs="等线"/>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30383">
            <w:pPr>
              <w:rPr>
                <w:rFonts w:hint="eastAsia" w:ascii="等线" w:hAnsi="等线" w:eastAsia="等线" w:cs="等线"/>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6C9B9">
            <w:pPr>
              <w:rPr>
                <w:rFonts w:hint="eastAsia" w:ascii="等线" w:hAnsi="等线" w:eastAsia="等线" w:cs="等线"/>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34F98">
            <w:pPr>
              <w:rPr>
                <w:rFonts w:hint="eastAsia" w:ascii="等线" w:hAnsi="等线" w:eastAsia="等线" w:cs="等线"/>
                <w:i w:val="0"/>
                <w:iCs w:val="0"/>
                <w:color w:val="000000"/>
                <w:sz w:val="21"/>
                <w:szCs w:val="21"/>
                <w:u w:val="none"/>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19B9C">
            <w:pPr>
              <w:rPr>
                <w:rFonts w:hint="eastAsia" w:ascii="等线" w:hAnsi="等线" w:eastAsia="等线" w:cs="等线"/>
                <w:i w:val="0"/>
                <w:iCs w:val="0"/>
                <w:color w:val="000000"/>
                <w:sz w:val="21"/>
                <w:szCs w:val="21"/>
                <w:u w:val="none"/>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75BFF">
            <w:pPr>
              <w:rPr>
                <w:rFonts w:hint="eastAsia" w:ascii="等线" w:hAnsi="等线" w:eastAsia="等线" w:cs="等线"/>
                <w:i w:val="0"/>
                <w:iCs w:val="0"/>
                <w:color w:val="000000"/>
                <w:sz w:val="21"/>
                <w:szCs w:val="21"/>
                <w:u w:val="none"/>
              </w:rPr>
            </w:pP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412D8">
            <w:pPr>
              <w:rPr>
                <w:rFonts w:hint="eastAsia" w:ascii="等线" w:hAnsi="等线" w:eastAsia="等线" w:cs="等线"/>
                <w:i w:val="0"/>
                <w:iCs w:val="0"/>
                <w:color w:val="000000"/>
                <w:sz w:val="21"/>
                <w:szCs w:val="21"/>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FCE17">
            <w:pPr>
              <w:rPr>
                <w:rFonts w:hint="eastAsia" w:ascii="等线" w:hAnsi="等线" w:eastAsia="等线" w:cs="等线"/>
                <w:i w:val="0"/>
                <w:iCs w:val="0"/>
                <w:color w:val="000000"/>
                <w:sz w:val="21"/>
                <w:szCs w:val="21"/>
                <w:u w:val="none"/>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E8A8F">
            <w:pPr>
              <w:rPr>
                <w:rFonts w:hint="eastAsia" w:ascii="等线" w:hAnsi="等线" w:eastAsia="等线" w:cs="等线"/>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686FA">
            <w:pPr>
              <w:rPr>
                <w:rFonts w:hint="eastAsia" w:ascii="等线" w:hAnsi="等线" w:eastAsia="等线" w:cs="等线"/>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75F77">
            <w:pPr>
              <w:rPr>
                <w:rFonts w:hint="eastAsia" w:ascii="等线" w:hAnsi="等线" w:eastAsia="等线" w:cs="等线"/>
                <w:i w:val="0"/>
                <w:iCs w:val="0"/>
                <w:color w:val="000000"/>
                <w:sz w:val="21"/>
                <w:szCs w:val="21"/>
                <w:u w:val="none"/>
              </w:rPr>
            </w:pPr>
          </w:p>
        </w:tc>
      </w:tr>
      <w:tr w14:paraId="25E6E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D5485">
            <w:pPr>
              <w:rPr>
                <w:rFonts w:hint="eastAsia" w:ascii="等线" w:hAnsi="等线" w:eastAsia="等线" w:cs="等线"/>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3DC58">
            <w:pPr>
              <w:rPr>
                <w:rFonts w:hint="eastAsia" w:ascii="等线" w:hAnsi="等线" w:eastAsia="等线" w:cs="等线"/>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00B04">
            <w:pPr>
              <w:rPr>
                <w:rFonts w:hint="eastAsia" w:ascii="等线" w:hAnsi="等线" w:eastAsia="等线" w:cs="等线"/>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D2750">
            <w:pPr>
              <w:rPr>
                <w:rFonts w:hint="eastAsia" w:ascii="等线" w:hAnsi="等线" w:eastAsia="等线" w:cs="等线"/>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2DF91">
            <w:pPr>
              <w:rPr>
                <w:rFonts w:hint="eastAsia" w:ascii="等线" w:hAnsi="等线" w:eastAsia="等线" w:cs="等线"/>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A5CF7">
            <w:pPr>
              <w:rPr>
                <w:rFonts w:hint="eastAsia" w:ascii="等线" w:hAnsi="等线" w:eastAsia="等线" w:cs="等线"/>
                <w:i w:val="0"/>
                <w:iCs w:val="0"/>
                <w:color w:val="000000"/>
                <w:sz w:val="21"/>
                <w:szCs w:val="21"/>
                <w:u w:val="none"/>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86A44">
            <w:pPr>
              <w:rPr>
                <w:rFonts w:hint="eastAsia" w:ascii="等线" w:hAnsi="等线" w:eastAsia="等线" w:cs="等线"/>
                <w:i w:val="0"/>
                <w:iCs w:val="0"/>
                <w:color w:val="000000"/>
                <w:sz w:val="21"/>
                <w:szCs w:val="21"/>
                <w:u w:val="none"/>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1CB81">
            <w:pPr>
              <w:rPr>
                <w:rFonts w:hint="eastAsia" w:ascii="等线" w:hAnsi="等线" w:eastAsia="等线" w:cs="等线"/>
                <w:i w:val="0"/>
                <w:iCs w:val="0"/>
                <w:color w:val="000000"/>
                <w:sz w:val="21"/>
                <w:szCs w:val="21"/>
                <w:u w:val="none"/>
              </w:rPr>
            </w:pP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6CA4D">
            <w:pPr>
              <w:rPr>
                <w:rFonts w:hint="eastAsia" w:ascii="等线" w:hAnsi="等线" w:eastAsia="等线" w:cs="等线"/>
                <w:i w:val="0"/>
                <w:iCs w:val="0"/>
                <w:color w:val="000000"/>
                <w:sz w:val="21"/>
                <w:szCs w:val="21"/>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1C9FF">
            <w:pPr>
              <w:rPr>
                <w:rFonts w:hint="eastAsia" w:ascii="等线" w:hAnsi="等线" w:eastAsia="等线" w:cs="等线"/>
                <w:i w:val="0"/>
                <w:iCs w:val="0"/>
                <w:color w:val="000000"/>
                <w:sz w:val="21"/>
                <w:szCs w:val="21"/>
                <w:u w:val="none"/>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FAC78">
            <w:pPr>
              <w:rPr>
                <w:rFonts w:hint="eastAsia" w:ascii="等线" w:hAnsi="等线" w:eastAsia="等线" w:cs="等线"/>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B4870">
            <w:pPr>
              <w:rPr>
                <w:rFonts w:hint="eastAsia" w:ascii="等线" w:hAnsi="等线" w:eastAsia="等线" w:cs="等线"/>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21BC4">
            <w:pPr>
              <w:rPr>
                <w:rFonts w:hint="eastAsia" w:ascii="等线" w:hAnsi="等线" w:eastAsia="等线" w:cs="等线"/>
                <w:i w:val="0"/>
                <w:iCs w:val="0"/>
                <w:color w:val="000000"/>
                <w:sz w:val="21"/>
                <w:szCs w:val="21"/>
                <w:u w:val="none"/>
              </w:rPr>
            </w:pPr>
          </w:p>
        </w:tc>
      </w:tr>
      <w:tr w14:paraId="796EF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01A76">
            <w:pPr>
              <w:rPr>
                <w:rFonts w:hint="eastAsia" w:ascii="等线" w:hAnsi="等线" w:eastAsia="等线" w:cs="等线"/>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40C4F">
            <w:pPr>
              <w:rPr>
                <w:rFonts w:hint="eastAsia" w:ascii="等线" w:hAnsi="等线" w:eastAsia="等线" w:cs="等线"/>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83170">
            <w:pPr>
              <w:rPr>
                <w:rFonts w:hint="eastAsia" w:ascii="等线" w:hAnsi="等线" w:eastAsia="等线" w:cs="等线"/>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B715E">
            <w:pPr>
              <w:rPr>
                <w:rFonts w:hint="eastAsia" w:ascii="等线" w:hAnsi="等线" w:eastAsia="等线" w:cs="等线"/>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CA7B8">
            <w:pPr>
              <w:rPr>
                <w:rFonts w:hint="eastAsia" w:ascii="等线" w:hAnsi="等线" w:eastAsia="等线" w:cs="等线"/>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F8CD8">
            <w:pPr>
              <w:rPr>
                <w:rFonts w:hint="eastAsia" w:ascii="等线" w:hAnsi="等线" w:eastAsia="等线" w:cs="等线"/>
                <w:i w:val="0"/>
                <w:iCs w:val="0"/>
                <w:color w:val="000000"/>
                <w:sz w:val="21"/>
                <w:szCs w:val="21"/>
                <w:u w:val="none"/>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281E7">
            <w:pPr>
              <w:rPr>
                <w:rFonts w:hint="eastAsia" w:ascii="等线" w:hAnsi="等线" w:eastAsia="等线" w:cs="等线"/>
                <w:i w:val="0"/>
                <w:iCs w:val="0"/>
                <w:color w:val="000000"/>
                <w:sz w:val="21"/>
                <w:szCs w:val="21"/>
                <w:u w:val="none"/>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9EA19">
            <w:pPr>
              <w:rPr>
                <w:rFonts w:hint="eastAsia" w:ascii="等线" w:hAnsi="等线" w:eastAsia="等线" w:cs="等线"/>
                <w:i w:val="0"/>
                <w:iCs w:val="0"/>
                <w:color w:val="000000"/>
                <w:sz w:val="21"/>
                <w:szCs w:val="21"/>
                <w:u w:val="none"/>
              </w:rPr>
            </w:pPr>
          </w:p>
        </w:tc>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2D161">
            <w:pPr>
              <w:rPr>
                <w:rFonts w:hint="eastAsia" w:ascii="等线" w:hAnsi="等线" w:eastAsia="等线" w:cs="等线"/>
                <w:i w:val="0"/>
                <w:iCs w:val="0"/>
                <w:color w:val="000000"/>
                <w:sz w:val="21"/>
                <w:szCs w:val="21"/>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46C90">
            <w:pPr>
              <w:rPr>
                <w:rFonts w:hint="eastAsia" w:ascii="等线" w:hAnsi="等线" w:eastAsia="等线" w:cs="等线"/>
                <w:i w:val="0"/>
                <w:iCs w:val="0"/>
                <w:color w:val="000000"/>
                <w:sz w:val="21"/>
                <w:szCs w:val="21"/>
                <w:u w:val="none"/>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06422">
            <w:pPr>
              <w:rPr>
                <w:rFonts w:hint="eastAsia" w:ascii="等线" w:hAnsi="等线" w:eastAsia="等线" w:cs="等线"/>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91B7E">
            <w:pPr>
              <w:rPr>
                <w:rFonts w:hint="eastAsia" w:ascii="等线" w:hAnsi="等线" w:eastAsia="等线" w:cs="等线"/>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7B8E2">
            <w:pPr>
              <w:rPr>
                <w:rFonts w:hint="eastAsia" w:ascii="等线" w:hAnsi="等线" w:eastAsia="等线" w:cs="等线"/>
                <w:i w:val="0"/>
                <w:iCs w:val="0"/>
                <w:color w:val="000000"/>
                <w:sz w:val="21"/>
                <w:szCs w:val="21"/>
                <w:u w:val="none"/>
              </w:rPr>
            </w:pPr>
          </w:p>
        </w:tc>
      </w:tr>
    </w:tbl>
    <w:p w14:paraId="0F3E1CB2">
      <w:pPr>
        <w:ind w:firstLine="0" w:firstLineChars="0"/>
        <w:jc w:val="center"/>
        <w:rPr>
          <w:rFonts w:hint="default" w:ascii="宋体" w:hAnsi="宋体" w:eastAsia="宋体" w:cs="宋体"/>
          <w:b/>
          <w:bCs/>
          <w:color w:val="auto"/>
          <w:sz w:val="28"/>
          <w:szCs w:val="28"/>
          <w:lang w:val="en-US" w:eastAsia="zh-CN"/>
        </w:rPr>
      </w:pPr>
    </w:p>
    <w:p w14:paraId="4C93F89E">
      <w:pPr>
        <w:ind w:firstLine="0" w:firstLineChars="0"/>
        <w:jc w:val="center"/>
        <w:rPr>
          <w:rFonts w:hint="eastAsia" w:ascii="宋体" w:hAnsi="宋体" w:eastAsia="宋体" w:cs="宋体"/>
          <w:b/>
          <w:bCs/>
          <w:color w:val="auto"/>
          <w:sz w:val="28"/>
          <w:szCs w:val="28"/>
          <w:lang w:val="en-US" w:eastAsia="zh-CN"/>
        </w:rPr>
        <w:sectPr>
          <w:pgSz w:w="11906" w:h="16838"/>
          <w:pgMar w:top="1440" w:right="986" w:bottom="1440" w:left="1080" w:header="851" w:footer="992" w:gutter="0"/>
          <w:pgNumType w:fmt="numberInDash"/>
          <w:cols w:space="425" w:num="1"/>
          <w:docGrid w:type="lines" w:linePitch="312" w:charSpace="0"/>
        </w:sectPr>
      </w:pPr>
    </w:p>
    <w:p w14:paraId="5FF71705">
      <w:pPr>
        <w:ind w:firstLine="0" w:firstLineChars="0"/>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服务项目</w:t>
      </w:r>
    </w:p>
    <w:p w14:paraId="7F118A8E">
      <w:pPr>
        <w:ind w:firstLine="0" w:firstLineChars="0"/>
        <w:jc w:val="center"/>
        <w:rPr>
          <w:rFonts w:ascii="宋体" w:hAnsi="宋体" w:eastAsia="宋体" w:cs="宋体"/>
          <w:b/>
          <w:bCs/>
          <w:color w:val="auto"/>
          <w:sz w:val="28"/>
          <w:szCs w:val="28"/>
        </w:rPr>
      </w:pPr>
      <w:r>
        <w:rPr>
          <w:rFonts w:hint="eastAsia" w:ascii="宋体" w:hAnsi="宋体" w:eastAsia="宋体" w:cs="宋体"/>
          <w:b/>
          <w:bCs/>
          <w:color w:val="auto"/>
          <w:sz w:val="28"/>
          <w:szCs w:val="28"/>
          <w:lang w:eastAsia="zh-CN"/>
        </w:rPr>
        <w:t>《</w:t>
      </w:r>
      <w:r>
        <w:rPr>
          <w:rFonts w:hint="eastAsia" w:ascii="宋体" w:hAnsi="宋体" w:eastAsia="宋体" w:cs="宋体"/>
          <w:b/>
          <w:bCs/>
          <w:color w:val="auto"/>
          <w:sz w:val="28"/>
          <w:szCs w:val="28"/>
        </w:rPr>
        <w:t>现场电话、网络申请表</w:t>
      </w:r>
      <w:r>
        <w:rPr>
          <w:rFonts w:hint="eastAsia" w:ascii="宋体" w:hAnsi="宋体" w:eastAsia="宋体" w:cs="宋体"/>
          <w:b/>
          <w:bCs/>
          <w:color w:val="auto"/>
          <w:sz w:val="28"/>
          <w:szCs w:val="28"/>
          <w:lang w:eastAsia="zh-CN"/>
        </w:rPr>
        <w:t>》</w:t>
      </w:r>
    </w:p>
    <w:p w14:paraId="49EBE327">
      <w:pPr>
        <w:spacing w:line="240" w:lineRule="auto"/>
        <w:ind w:firstLine="0" w:firstLineChars="0"/>
        <w:rPr>
          <w:rFonts w:ascii="宋体" w:hAnsi="宋体" w:eastAsia="宋体" w:cs="宋体"/>
          <w:color w:val="auto"/>
          <w:shd w:val="clear" w:color="auto" w:fill="E5E5E5"/>
        </w:rPr>
      </w:pPr>
    </w:p>
    <w:tbl>
      <w:tblPr>
        <w:tblStyle w:val="17"/>
        <w:tblW w:w="10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8"/>
        <w:gridCol w:w="811"/>
        <w:gridCol w:w="1203"/>
        <w:gridCol w:w="622"/>
        <w:gridCol w:w="1054"/>
        <w:gridCol w:w="154"/>
        <w:gridCol w:w="820"/>
        <w:gridCol w:w="405"/>
        <w:gridCol w:w="298"/>
        <w:gridCol w:w="514"/>
        <w:gridCol w:w="872"/>
        <w:gridCol w:w="1966"/>
      </w:tblGrid>
      <w:tr w14:paraId="014DA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10057" w:type="dxa"/>
            <w:gridSpan w:val="12"/>
            <w:vAlign w:val="center"/>
          </w:tcPr>
          <w:p w14:paraId="31C45342">
            <w:pPr>
              <w:ind w:firstLine="0" w:firstLineChars="0"/>
              <w:jc w:val="right"/>
              <w:rPr>
                <w:rFonts w:ascii="宋体" w:hAnsi="宋体" w:eastAsia="宋体" w:cs="宋体"/>
                <w:bCs/>
                <w:color w:val="auto"/>
              </w:rPr>
            </w:pPr>
            <w:r>
              <w:rPr>
                <w:rFonts w:hint="eastAsia" w:ascii="宋体" w:hAnsi="宋体" w:eastAsia="宋体" w:cs="宋体"/>
                <w:color w:val="auto"/>
                <w:sz w:val="28"/>
                <w:highlight w:val="none"/>
              </w:rPr>
              <w:t xml:space="preserve"> </w:t>
            </w:r>
            <w:r>
              <w:rPr>
                <w:rFonts w:hint="eastAsia" w:ascii="宋体" w:hAnsi="宋体" w:eastAsia="宋体" w:cs="宋体"/>
                <w:color w:val="auto"/>
                <w:highlight w:val="none"/>
              </w:rPr>
              <w:t>截止日期：</w:t>
            </w:r>
            <w:r>
              <w:rPr>
                <w:rFonts w:hint="eastAsia" w:ascii="宋体" w:hAnsi="宋体" w:eastAsia="宋体" w:cs="宋体"/>
                <w:color w:val="auto"/>
                <w:highlight w:val="none"/>
                <w:lang w:eastAsia="zh-CN"/>
              </w:rPr>
              <w:t>202</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lang w:eastAsia="zh-CN"/>
              </w:rPr>
              <w:t>年</w:t>
            </w:r>
            <w:r>
              <w:rPr>
                <w:rFonts w:hint="eastAsia" w:ascii="宋体" w:hAnsi="宋体" w:eastAsia="宋体" w:cs="宋体"/>
                <w:color w:val="auto"/>
                <w:highlight w:val="none"/>
                <w:lang w:val="en-US" w:eastAsia="zh-CN"/>
              </w:rPr>
              <w:t>10</w:t>
            </w:r>
            <w:r>
              <w:rPr>
                <w:rFonts w:hint="eastAsia" w:ascii="宋体" w:hAnsi="宋体" w:eastAsia="宋体" w:cs="宋体"/>
                <w:color w:val="auto"/>
                <w:highlight w:val="none"/>
                <w:lang w:eastAsia="zh-CN"/>
              </w:rPr>
              <w:t>月</w:t>
            </w: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lang w:eastAsia="zh-CN"/>
              </w:rPr>
              <w:t>日</w:t>
            </w:r>
            <w:r>
              <w:rPr>
                <w:color w:val="auto"/>
              </w:rPr>
              <w:fldChar w:fldCharType="begin"/>
            </w:r>
            <w:r>
              <w:rPr>
                <w:color w:val="auto"/>
              </w:rPr>
              <w:instrText xml:space="preserve"> HYPERLINK "http://www.silksuzhou.com" </w:instrText>
            </w:r>
            <w:r>
              <w:rPr>
                <w:color w:val="auto"/>
              </w:rPr>
              <w:fldChar w:fldCharType="separate"/>
            </w:r>
            <w:r>
              <w:rPr>
                <w:color w:val="auto"/>
              </w:rPr>
              <w:fldChar w:fldCharType="end"/>
            </w:r>
          </w:p>
        </w:tc>
      </w:tr>
      <w:tr w14:paraId="23303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1338" w:type="dxa"/>
            <w:vAlign w:val="center"/>
          </w:tcPr>
          <w:p w14:paraId="277640F7">
            <w:pPr>
              <w:spacing w:line="240" w:lineRule="auto"/>
              <w:ind w:firstLine="0" w:firstLineChars="0"/>
              <w:rPr>
                <w:rFonts w:ascii="宋体" w:hAnsi="宋体" w:eastAsia="宋体" w:cs="宋体"/>
                <w:bCs/>
                <w:color w:val="auto"/>
              </w:rPr>
            </w:pPr>
            <w:r>
              <w:rPr>
                <w:rFonts w:hint="eastAsia" w:ascii="宋体" w:hAnsi="宋体" w:eastAsia="宋体" w:cs="宋体"/>
                <w:bCs/>
                <w:color w:val="auto"/>
              </w:rPr>
              <w:t>参展商</w:t>
            </w:r>
          </w:p>
        </w:tc>
        <w:tc>
          <w:tcPr>
            <w:tcW w:w="3844" w:type="dxa"/>
            <w:gridSpan w:val="5"/>
            <w:vAlign w:val="center"/>
          </w:tcPr>
          <w:p w14:paraId="54B66EC5">
            <w:pPr>
              <w:spacing w:line="240" w:lineRule="auto"/>
              <w:ind w:firstLine="480"/>
              <w:jc w:val="center"/>
              <w:rPr>
                <w:rFonts w:ascii="宋体" w:hAnsi="宋体" w:eastAsia="宋体" w:cs="宋体"/>
                <w:bCs/>
                <w:color w:val="auto"/>
              </w:rPr>
            </w:pPr>
          </w:p>
        </w:tc>
        <w:tc>
          <w:tcPr>
            <w:tcW w:w="1225" w:type="dxa"/>
            <w:gridSpan w:val="2"/>
            <w:vAlign w:val="center"/>
          </w:tcPr>
          <w:p w14:paraId="0917CF27">
            <w:pPr>
              <w:spacing w:line="240" w:lineRule="auto"/>
              <w:ind w:firstLine="0" w:firstLineChars="0"/>
              <w:rPr>
                <w:rFonts w:ascii="宋体" w:hAnsi="宋体" w:eastAsia="宋体" w:cs="宋体"/>
                <w:bCs/>
                <w:color w:val="auto"/>
              </w:rPr>
            </w:pPr>
            <w:r>
              <w:rPr>
                <w:rFonts w:hint="eastAsia" w:ascii="宋体" w:hAnsi="宋体" w:eastAsia="宋体" w:cs="宋体"/>
                <w:bCs/>
                <w:color w:val="auto"/>
              </w:rPr>
              <w:t>申请人</w:t>
            </w:r>
          </w:p>
        </w:tc>
        <w:tc>
          <w:tcPr>
            <w:tcW w:w="3650" w:type="dxa"/>
            <w:gridSpan w:val="4"/>
            <w:vAlign w:val="center"/>
          </w:tcPr>
          <w:p w14:paraId="76B087F7">
            <w:pPr>
              <w:spacing w:line="240" w:lineRule="auto"/>
              <w:ind w:firstLine="480"/>
              <w:jc w:val="center"/>
              <w:rPr>
                <w:rFonts w:ascii="宋体" w:hAnsi="宋体" w:eastAsia="宋体" w:cs="宋体"/>
                <w:bCs/>
                <w:color w:val="auto"/>
              </w:rPr>
            </w:pPr>
          </w:p>
        </w:tc>
      </w:tr>
      <w:tr w14:paraId="77039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338" w:type="dxa"/>
            <w:vAlign w:val="center"/>
          </w:tcPr>
          <w:p w14:paraId="72A877F3">
            <w:pPr>
              <w:spacing w:line="240" w:lineRule="auto"/>
              <w:ind w:firstLine="0" w:firstLineChars="0"/>
              <w:jc w:val="center"/>
              <w:rPr>
                <w:rFonts w:ascii="宋体" w:hAnsi="宋体" w:eastAsia="宋体" w:cs="宋体"/>
                <w:color w:val="auto"/>
              </w:rPr>
            </w:pPr>
            <w:r>
              <w:rPr>
                <w:rFonts w:hint="eastAsia" w:ascii="宋体" w:hAnsi="宋体" w:eastAsia="宋体" w:cs="宋体"/>
                <w:color w:val="auto"/>
                <w:kern w:val="0"/>
              </w:rPr>
              <w:t>名  称</w:t>
            </w:r>
          </w:p>
        </w:tc>
        <w:tc>
          <w:tcPr>
            <w:tcW w:w="811" w:type="dxa"/>
            <w:vAlign w:val="center"/>
          </w:tcPr>
          <w:p w14:paraId="1FFDCCD0">
            <w:pPr>
              <w:spacing w:line="240" w:lineRule="auto"/>
              <w:ind w:firstLine="0" w:firstLineChars="0"/>
              <w:jc w:val="center"/>
              <w:rPr>
                <w:rFonts w:ascii="宋体" w:hAnsi="宋体" w:eastAsia="宋体" w:cs="宋体"/>
                <w:color w:val="auto"/>
              </w:rPr>
            </w:pPr>
            <w:r>
              <w:rPr>
                <w:rFonts w:hint="eastAsia" w:ascii="宋体" w:hAnsi="宋体" w:eastAsia="宋体" w:cs="宋体"/>
                <w:color w:val="auto"/>
                <w:kern w:val="0"/>
              </w:rPr>
              <w:t>单位</w:t>
            </w:r>
          </w:p>
        </w:tc>
        <w:tc>
          <w:tcPr>
            <w:tcW w:w="1825" w:type="dxa"/>
            <w:gridSpan w:val="2"/>
            <w:vAlign w:val="center"/>
          </w:tcPr>
          <w:p w14:paraId="42F3D7FC">
            <w:pPr>
              <w:spacing w:line="240" w:lineRule="auto"/>
              <w:ind w:firstLine="0" w:firstLineChars="0"/>
              <w:jc w:val="center"/>
              <w:rPr>
                <w:rFonts w:ascii="宋体" w:hAnsi="宋体" w:eastAsia="宋体" w:cs="宋体"/>
                <w:color w:val="auto"/>
                <w:kern w:val="0"/>
              </w:rPr>
            </w:pPr>
            <w:r>
              <w:rPr>
                <w:rFonts w:hint="eastAsia" w:ascii="宋体" w:hAnsi="宋体" w:eastAsia="宋体" w:cs="宋体"/>
                <w:color w:val="auto"/>
                <w:kern w:val="0"/>
              </w:rPr>
              <w:t>租赁单价（元）</w:t>
            </w:r>
          </w:p>
        </w:tc>
        <w:tc>
          <w:tcPr>
            <w:tcW w:w="1208" w:type="dxa"/>
            <w:gridSpan w:val="2"/>
            <w:vAlign w:val="center"/>
          </w:tcPr>
          <w:p w14:paraId="5642B573">
            <w:pPr>
              <w:spacing w:line="240" w:lineRule="auto"/>
              <w:ind w:firstLine="0" w:firstLineChars="0"/>
              <w:jc w:val="center"/>
              <w:rPr>
                <w:rFonts w:ascii="宋体" w:hAnsi="宋体" w:eastAsia="宋体" w:cs="宋体"/>
                <w:color w:val="auto"/>
                <w:kern w:val="0"/>
              </w:rPr>
            </w:pPr>
            <w:r>
              <w:rPr>
                <w:rFonts w:hint="eastAsia" w:ascii="宋体" w:hAnsi="宋体" w:eastAsia="宋体" w:cs="宋体"/>
                <w:color w:val="auto"/>
                <w:kern w:val="0"/>
              </w:rPr>
              <w:t>押金（元）</w:t>
            </w:r>
          </w:p>
        </w:tc>
        <w:tc>
          <w:tcPr>
            <w:tcW w:w="820" w:type="dxa"/>
            <w:vAlign w:val="center"/>
          </w:tcPr>
          <w:p w14:paraId="576C0742">
            <w:pPr>
              <w:spacing w:line="240" w:lineRule="auto"/>
              <w:ind w:firstLine="0" w:firstLineChars="0"/>
              <w:jc w:val="center"/>
              <w:rPr>
                <w:rFonts w:ascii="宋体" w:hAnsi="宋体" w:eastAsia="宋体" w:cs="宋体"/>
                <w:bCs/>
                <w:color w:val="auto"/>
              </w:rPr>
            </w:pPr>
            <w:r>
              <w:rPr>
                <w:rFonts w:hint="eastAsia" w:ascii="宋体" w:hAnsi="宋体" w:eastAsia="宋体" w:cs="宋体"/>
                <w:bCs/>
                <w:color w:val="auto"/>
              </w:rPr>
              <w:t>数量</w:t>
            </w:r>
          </w:p>
        </w:tc>
        <w:tc>
          <w:tcPr>
            <w:tcW w:w="1217" w:type="dxa"/>
            <w:gridSpan w:val="3"/>
            <w:vAlign w:val="center"/>
          </w:tcPr>
          <w:p w14:paraId="7320B8C7">
            <w:pPr>
              <w:spacing w:line="240" w:lineRule="auto"/>
              <w:ind w:firstLine="0" w:firstLineChars="0"/>
              <w:jc w:val="center"/>
              <w:rPr>
                <w:rFonts w:ascii="宋体" w:hAnsi="宋体" w:eastAsia="宋体" w:cs="宋体"/>
                <w:bCs/>
                <w:color w:val="auto"/>
              </w:rPr>
            </w:pPr>
            <w:r>
              <w:rPr>
                <w:rFonts w:hint="eastAsia" w:ascii="宋体" w:hAnsi="宋体" w:eastAsia="宋体" w:cs="宋体"/>
                <w:bCs/>
                <w:color w:val="auto"/>
              </w:rPr>
              <w:t>租金（元）</w:t>
            </w:r>
          </w:p>
        </w:tc>
        <w:tc>
          <w:tcPr>
            <w:tcW w:w="872" w:type="dxa"/>
            <w:vAlign w:val="center"/>
          </w:tcPr>
          <w:p w14:paraId="01635504">
            <w:pPr>
              <w:spacing w:line="240" w:lineRule="auto"/>
              <w:ind w:firstLine="0" w:firstLineChars="0"/>
              <w:jc w:val="center"/>
              <w:rPr>
                <w:rFonts w:ascii="宋体" w:hAnsi="宋体" w:eastAsia="宋体" w:cs="宋体"/>
                <w:bCs/>
                <w:color w:val="auto"/>
              </w:rPr>
            </w:pPr>
            <w:r>
              <w:rPr>
                <w:rFonts w:hint="eastAsia" w:ascii="宋体" w:hAnsi="宋体" w:eastAsia="宋体" w:cs="宋体"/>
                <w:bCs/>
                <w:color w:val="auto"/>
              </w:rPr>
              <w:t>押金（元）</w:t>
            </w:r>
          </w:p>
        </w:tc>
        <w:tc>
          <w:tcPr>
            <w:tcW w:w="1966" w:type="dxa"/>
            <w:vAlign w:val="center"/>
          </w:tcPr>
          <w:p w14:paraId="06E4E1ED">
            <w:pPr>
              <w:spacing w:line="240" w:lineRule="auto"/>
              <w:ind w:firstLine="0" w:firstLineChars="0"/>
              <w:jc w:val="center"/>
              <w:rPr>
                <w:rFonts w:ascii="宋体" w:hAnsi="宋体" w:eastAsia="宋体" w:cs="宋体"/>
                <w:color w:val="auto"/>
              </w:rPr>
            </w:pPr>
            <w:r>
              <w:rPr>
                <w:rFonts w:hint="eastAsia" w:ascii="宋体" w:hAnsi="宋体" w:eastAsia="宋体" w:cs="宋体"/>
                <w:color w:val="auto"/>
                <w:kern w:val="0"/>
              </w:rPr>
              <w:t>服务内容</w:t>
            </w:r>
          </w:p>
        </w:tc>
      </w:tr>
      <w:tr w14:paraId="7F7E8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3" w:hRule="atLeast"/>
          <w:jc w:val="center"/>
        </w:trPr>
        <w:tc>
          <w:tcPr>
            <w:tcW w:w="1338" w:type="dxa"/>
            <w:tcBorders>
              <w:bottom w:val="single" w:color="auto" w:sz="4" w:space="0"/>
            </w:tcBorders>
            <w:vAlign w:val="center"/>
          </w:tcPr>
          <w:p w14:paraId="1C1B36F9">
            <w:pPr>
              <w:widowControl/>
              <w:spacing w:line="240" w:lineRule="auto"/>
              <w:ind w:firstLine="0" w:firstLineChars="0"/>
              <w:rPr>
                <w:rFonts w:ascii="宋体" w:hAnsi="宋体" w:eastAsia="宋体" w:cs="宋体"/>
                <w:color w:val="auto"/>
                <w:kern w:val="0"/>
              </w:rPr>
            </w:pPr>
            <w:r>
              <w:rPr>
                <w:rFonts w:hint="eastAsia" w:ascii="宋体" w:hAnsi="宋体" w:eastAsia="宋体" w:cs="宋体"/>
                <w:color w:val="auto"/>
                <w:kern w:val="0"/>
              </w:rPr>
              <w:t>市内直线</w:t>
            </w:r>
          </w:p>
        </w:tc>
        <w:tc>
          <w:tcPr>
            <w:tcW w:w="811" w:type="dxa"/>
            <w:tcBorders>
              <w:bottom w:val="single" w:color="auto" w:sz="4" w:space="0"/>
            </w:tcBorders>
            <w:vAlign w:val="center"/>
          </w:tcPr>
          <w:p w14:paraId="71A0AB5D">
            <w:pPr>
              <w:widowControl/>
              <w:spacing w:line="240" w:lineRule="auto"/>
              <w:ind w:firstLine="0" w:firstLineChars="0"/>
              <w:rPr>
                <w:rFonts w:ascii="宋体" w:hAnsi="宋体" w:eastAsia="宋体" w:cs="宋体"/>
                <w:bCs/>
                <w:color w:val="auto"/>
                <w:kern w:val="0"/>
              </w:rPr>
            </w:pPr>
            <w:r>
              <w:rPr>
                <w:rFonts w:hint="eastAsia" w:ascii="宋体" w:hAnsi="宋体" w:eastAsia="宋体" w:cs="宋体"/>
                <w:bCs/>
                <w:color w:val="auto"/>
                <w:kern w:val="0"/>
              </w:rPr>
              <w:t>台</w:t>
            </w:r>
          </w:p>
        </w:tc>
        <w:tc>
          <w:tcPr>
            <w:tcW w:w="1825" w:type="dxa"/>
            <w:gridSpan w:val="2"/>
            <w:tcBorders>
              <w:bottom w:val="single" w:color="auto" w:sz="4" w:space="0"/>
            </w:tcBorders>
            <w:vAlign w:val="center"/>
          </w:tcPr>
          <w:p w14:paraId="725D7CDA">
            <w:pPr>
              <w:widowControl/>
              <w:spacing w:line="240" w:lineRule="auto"/>
              <w:ind w:firstLine="0" w:firstLineChars="0"/>
              <w:jc w:val="center"/>
              <w:rPr>
                <w:rFonts w:ascii="宋体" w:hAnsi="宋体" w:eastAsia="宋体" w:cs="宋体"/>
                <w:bCs/>
                <w:color w:val="auto"/>
                <w:kern w:val="0"/>
                <w:highlight w:val="none"/>
              </w:rPr>
            </w:pPr>
            <w:r>
              <w:rPr>
                <w:rFonts w:hint="eastAsia" w:ascii="宋体" w:hAnsi="宋体" w:eastAsia="宋体" w:cs="宋体"/>
                <w:bCs/>
                <w:color w:val="auto"/>
                <w:kern w:val="0"/>
                <w:highlight w:val="none"/>
              </w:rPr>
              <w:t>150</w:t>
            </w:r>
          </w:p>
        </w:tc>
        <w:tc>
          <w:tcPr>
            <w:tcW w:w="1208" w:type="dxa"/>
            <w:gridSpan w:val="2"/>
            <w:tcBorders>
              <w:bottom w:val="single" w:color="auto" w:sz="4" w:space="0"/>
            </w:tcBorders>
            <w:vAlign w:val="center"/>
          </w:tcPr>
          <w:p w14:paraId="2D940048">
            <w:pPr>
              <w:widowControl/>
              <w:spacing w:line="240" w:lineRule="auto"/>
              <w:ind w:firstLine="480"/>
              <w:jc w:val="center"/>
              <w:rPr>
                <w:rFonts w:ascii="宋体" w:hAnsi="宋体" w:eastAsia="宋体" w:cs="宋体"/>
                <w:bCs/>
                <w:color w:val="auto"/>
                <w:kern w:val="0"/>
                <w:highlight w:val="none"/>
              </w:rPr>
            </w:pPr>
          </w:p>
        </w:tc>
        <w:tc>
          <w:tcPr>
            <w:tcW w:w="820" w:type="dxa"/>
            <w:tcBorders>
              <w:bottom w:val="single" w:color="auto" w:sz="4" w:space="0"/>
            </w:tcBorders>
            <w:vAlign w:val="center"/>
          </w:tcPr>
          <w:p w14:paraId="790224FA">
            <w:pPr>
              <w:spacing w:line="240" w:lineRule="auto"/>
              <w:ind w:firstLine="480"/>
              <w:jc w:val="center"/>
              <w:rPr>
                <w:rFonts w:ascii="宋体" w:hAnsi="宋体" w:eastAsia="宋体" w:cs="宋体"/>
                <w:color w:val="auto"/>
                <w:highlight w:val="none"/>
              </w:rPr>
            </w:pPr>
          </w:p>
        </w:tc>
        <w:tc>
          <w:tcPr>
            <w:tcW w:w="1217" w:type="dxa"/>
            <w:gridSpan w:val="3"/>
            <w:vAlign w:val="center"/>
          </w:tcPr>
          <w:p w14:paraId="3A803E77">
            <w:pPr>
              <w:spacing w:line="240" w:lineRule="auto"/>
              <w:ind w:firstLine="480"/>
              <w:jc w:val="center"/>
              <w:rPr>
                <w:rFonts w:ascii="宋体" w:hAnsi="宋体" w:eastAsia="宋体" w:cs="宋体"/>
                <w:color w:val="auto"/>
              </w:rPr>
            </w:pPr>
          </w:p>
        </w:tc>
        <w:tc>
          <w:tcPr>
            <w:tcW w:w="872" w:type="dxa"/>
            <w:vAlign w:val="center"/>
          </w:tcPr>
          <w:p w14:paraId="418302BC">
            <w:pPr>
              <w:spacing w:line="240" w:lineRule="auto"/>
              <w:ind w:firstLine="480"/>
              <w:jc w:val="center"/>
              <w:rPr>
                <w:rFonts w:ascii="宋体" w:hAnsi="宋体" w:eastAsia="宋体" w:cs="宋体"/>
                <w:color w:val="auto"/>
              </w:rPr>
            </w:pPr>
          </w:p>
        </w:tc>
        <w:tc>
          <w:tcPr>
            <w:tcW w:w="1966" w:type="dxa"/>
            <w:vAlign w:val="center"/>
          </w:tcPr>
          <w:p w14:paraId="65250842">
            <w:pPr>
              <w:spacing w:line="240" w:lineRule="auto"/>
              <w:ind w:firstLine="0" w:firstLineChars="0"/>
              <w:rPr>
                <w:rFonts w:ascii="宋体" w:hAnsi="宋体" w:eastAsia="宋体" w:cs="宋体"/>
                <w:bCs/>
                <w:color w:val="auto"/>
                <w:kern w:val="0"/>
              </w:rPr>
            </w:pPr>
            <w:r>
              <w:rPr>
                <w:rFonts w:hint="eastAsia" w:ascii="宋体" w:hAnsi="宋体" w:eastAsia="宋体" w:cs="宋体"/>
                <w:bCs/>
                <w:color w:val="auto"/>
                <w:kern w:val="0"/>
              </w:rPr>
              <w:t>含线路、电话租金和电话费</w:t>
            </w:r>
          </w:p>
        </w:tc>
      </w:tr>
      <w:tr w14:paraId="4FAFF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3" w:hRule="atLeast"/>
          <w:jc w:val="center"/>
        </w:trPr>
        <w:tc>
          <w:tcPr>
            <w:tcW w:w="1338" w:type="dxa"/>
            <w:tcBorders>
              <w:bottom w:val="single" w:color="auto" w:sz="4" w:space="0"/>
            </w:tcBorders>
            <w:vAlign w:val="center"/>
          </w:tcPr>
          <w:p w14:paraId="1A1B4367">
            <w:pPr>
              <w:widowControl/>
              <w:spacing w:line="240" w:lineRule="auto"/>
              <w:ind w:firstLine="0" w:firstLineChars="0"/>
              <w:rPr>
                <w:rFonts w:ascii="宋体" w:hAnsi="宋体" w:eastAsia="宋体" w:cs="宋体"/>
                <w:color w:val="auto"/>
                <w:kern w:val="0"/>
              </w:rPr>
            </w:pPr>
            <w:r>
              <w:rPr>
                <w:rFonts w:hint="eastAsia" w:ascii="宋体" w:hAnsi="宋体" w:eastAsia="宋体" w:cs="宋体"/>
                <w:color w:val="auto"/>
                <w:kern w:val="0"/>
              </w:rPr>
              <w:t>国内直拨</w:t>
            </w:r>
          </w:p>
        </w:tc>
        <w:tc>
          <w:tcPr>
            <w:tcW w:w="811" w:type="dxa"/>
            <w:tcBorders>
              <w:bottom w:val="single" w:color="auto" w:sz="4" w:space="0"/>
            </w:tcBorders>
            <w:vAlign w:val="center"/>
          </w:tcPr>
          <w:p w14:paraId="1A80C1AA">
            <w:pPr>
              <w:widowControl/>
              <w:spacing w:line="240" w:lineRule="auto"/>
              <w:ind w:firstLine="0" w:firstLineChars="0"/>
              <w:rPr>
                <w:rFonts w:ascii="宋体" w:hAnsi="宋体" w:eastAsia="宋体" w:cs="宋体"/>
                <w:bCs/>
                <w:color w:val="auto"/>
                <w:kern w:val="0"/>
              </w:rPr>
            </w:pPr>
            <w:r>
              <w:rPr>
                <w:rFonts w:hint="eastAsia" w:ascii="宋体" w:hAnsi="宋体" w:eastAsia="宋体" w:cs="宋体"/>
                <w:bCs/>
                <w:color w:val="auto"/>
                <w:kern w:val="0"/>
              </w:rPr>
              <w:t>台</w:t>
            </w:r>
          </w:p>
        </w:tc>
        <w:tc>
          <w:tcPr>
            <w:tcW w:w="1825" w:type="dxa"/>
            <w:gridSpan w:val="2"/>
            <w:tcBorders>
              <w:bottom w:val="single" w:color="auto" w:sz="4" w:space="0"/>
            </w:tcBorders>
            <w:vAlign w:val="center"/>
          </w:tcPr>
          <w:p w14:paraId="2C7CC718">
            <w:pPr>
              <w:widowControl/>
              <w:spacing w:line="240" w:lineRule="auto"/>
              <w:ind w:firstLine="0" w:firstLineChars="0"/>
              <w:jc w:val="center"/>
              <w:rPr>
                <w:rFonts w:ascii="宋体" w:hAnsi="宋体" w:eastAsia="宋体" w:cs="宋体"/>
                <w:bCs/>
                <w:color w:val="auto"/>
                <w:kern w:val="0"/>
                <w:highlight w:val="none"/>
              </w:rPr>
            </w:pPr>
            <w:r>
              <w:rPr>
                <w:rFonts w:hint="eastAsia" w:ascii="宋体" w:hAnsi="宋体" w:eastAsia="宋体" w:cs="宋体"/>
                <w:bCs/>
                <w:color w:val="auto"/>
                <w:kern w:val="0"/>
                <w:highlight w:val="none"/>
              </w:rPr>
              <w:t>200</w:t>
            </w:r>
          </w:p>
        </w:tc>
        <w:tc>
          <w:tcPr>
            <w:tcW w:w="1208" w:type="dxa"/>
            <w:gridSpan w:val="2"/>
            <w:tcBorders>
              <w:bottom w:val="single" w:color="auto" w:sz="4" w:space="0"/>
            </w:tcBorders>
            <w:vAlign w:val="center"/>
          </w:tcPr>
          <w:p w14:paraId="21548B96">
            <w:pPr>
              <w:widowControl/>
              <w:spacing w:line="240" w:lineRule="auto"/>
              <w:ind w:firstLine="480"/>
              <w:jc w:val="center"/>
              <w:rPr>
                <w:rFonts w:ascii="宋体" w:hAnsi="宋体" w:eastAsia="宋体" w:cs="宋体"/>
                <w:bCs/>
                <w:color w:val="auto"/>
                <w:kern w:val="0"/>
                <w:highlight w:val="none"/>
              </w:rPr>
            </w:pPr>
          </w:p>
        </w:tc>
        <w:tc>
          <w:tcPr>
            <w:tcW w:w="820" w:type="dxa"/>
            <w:tcBorders>
              <w:bottom w:val="single" w:color="auto" w:sz="4" w:space="0"/>
            </w:tcBorders>
            <w:vAlign w:val="center"/>
          </w:tcPr>
          <w:p w14:paraId="3D34F865">
            <w:pPr>
              <w:spacing w:line="240" w:lineRule="auto"/>
              <w:ind w:firstLine="480"/>
              <w:jc w:val="center"/>
              <w:rPr>
                <w:rFonts w:ascii="宋体" w:hAnsi="宋体" w:eastAsia="宋体" w:cs="宋体"/>
                <w:color w:val="auto"/>
                <w:highlight w:val="none"/>
              </w:rPr>
            </w:pPr>
          </w:p>
        </w:tc>
        <w:tc>
          <w:tcPr>
            <w:tcW w:w="1217" w:type="dxa"/>
            <w:gridSpan w:val="3"/>
            <w:vAlign w:val="center"/>
          </w:tcPr>
          <w:p w14:paraId="1CD997FC">
            <w:pPr>
              <w:spacing w:line="240" w:lineRule="auto"/>
              <w:ind w:firstLine="480"/>
              <w:jc w:val="center"/>
              <w:rPr>
                <w:rFonts w:ascii="宋体" w:hAnsi="宋体" w:eastAsia="宋体" w:cs="宋体"/>
                <w:color w:val="auto"/>
              </w:rPr>
            </w:pPr>
          </w:p>
        </w:tc>
        <w:tc>
          <w:tcPr>
            <w:tcW w:w="872" w:type="dxa"/>
            <w:vAlign w:val="center"/>
          </w:tcPr>
          <w:p w14:paraId="6AE7AD7D">
            <w:pPr>
              <w:spacing w:line="240" w:lineRule="auto"/>
              <w:ind w:firstLine="480"/>
              <w:jc w:val="center"/>
              <w:rPr>
                <w:rFonts w:ascii="宋体" w:hAnsi="宋体" w:eastAsia="宋体" w:cs="宋体"/>
                <w:color w:val="auto"/>
              </w:rPr>
            </w:pPr>
          </w:p>
        </w:tc>
        <w:tc>
          <w:tcPr>
            <w:tcW w:w="1966" w:type="dxa"/>
            <w:vAlign w:val="center"/>
          </w:tcPr>
          <w:p w14:paraId="3D842152">
            <w:pPr>
              <w:spacing w:line="240" w:lineRule="auto"/>
              <w:ind w:firstLine="0" w:firstLineChars="0"/>
              <w:rPr>
                <w:rFonts w:ascii="宋体" w:hAnsi="宋体" w:eastAsia="宋体" w:cs="宋体"/>
                <w:bCs/>
                <w:color w:val="auto"/>
                <w:kern w:val="0"/>
              </w:rPr>
            </w:pPr>
            <w:r>
              <w:rPr>
                <w:rFonts w:hint="eastAsia" w:ascii="宋体" w:hAnsi="宋体" w:eastAsia="宋体" w:cs="宋体"/>
                <w:bCs/>
                <w:color w:val="auto"/>
                <w:kern w:val="0"/>
              </w:rPr>
              <w:t>含线路、电话租金，电话费另计</w:t>
            </w:r>
          </w:p>
        </w:tc>
      </w:tr>
      <w:tr w14:paraId="3463E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3" w:hRule="atLeast"/>
          <w:jc w:val="center"/>
        </w:trPr>
        <w:tc>
          <w:tcPr>
            <w:tcW w:w="1338" w:type="dxa"/>
            <w:vAlign w:val="center"/>
          </w:tcPr>
          <w:p w14:paraId="1C225F96">
            <w:pPr>
              <w:spacing w:line="240" w:lineRule="auto"/>
              <w:ind w:firstLine="0" w:firstLineChars="0"/>
              <w:rPr>
                <w:rFonts w:ascii="宋体" w:hAnsi="宋体" w:eastAsia="宋体" w:cs="宋体"/>
                <w:bCs/>
                <w:color w:val="auto"/>
              </w:rPr>
            </w:pPr>
            <w:r>
              <w:rPr>
                <w:rFonts w:hint="eastAsia" w:ascii="宋体" w:hAnsi="宋体" w:eastAsia="宋体" w:cs="宋体"/>
                <w:color w:val="auto"/>
                <w:kern w:val="0"/>
              </w:rPr>
              <w:t>国际直拨</w:t>
            </w:r>
          </w:p>
        </w:tc>
        <w:tc>
          <w:tcPr>
            <w:tcW w:w="811" w:type="dxa"/>
            <w:vAlign w:val="center"/>
          </w:tcPr>
          <w:p w14:paraId="22018C7A">
            <w:pPr>
              <w:widowControl/>
              <w:spacing w:line="240" w:lineRule="auto"/>
              <w:ind w:firstLine="0" w:firstLineChars="0"/>
              <w:rPr>
                <w:rFonts w:ascii="宋体" w:hAnsi="宋体" w:eastAsia="宋体" w:cs="宋体"/>
                <w:bCs/>
                <w:color w:val="auto"/>
                <w:kern w:val="0"/>
              </w:rPr>
            </w:pPr>
            <w:r>
              <w:rPr>
                <w:rFonts w:hint="eastAsia" w:ascii="宋体" w:hAnsi="宋体" w:eastAsia="宋体" w:cs="宋体"/>
                <w:bCs/>
                <w:color w:val="auto"/>
                <w:kern w:val="0"/>
              </w:rPr>
              <w:t>台</w:t>
            </w:r>
          </w:p>
        </w:tc>
        <w:tc>
          <w:tcPr>
            <w:tcW w:w="1825" w:type="dxa"/>
            <w:gridSpan w:val="2"/>
            <w:vAlign w:val="center"/>
          </w:tcPr>
          <w:p w14:paraId="651FC80D">
            <w:pPr>
              <w:widowControl/>
              <w:spacing w:line="240" w:lineRule="auto"/>
              <w:ind w:firstLine="0" w:firstLineChars="0"/>
              <w:jc w:val="center"/>
              <w:rPr>
                <w:rFonts w:ascii="宋体" w:hAnsi="宋体" w:eastAsia="宋体" w:cs="宋体"/>
                <w:bCs/>
                <w:color w:val="auto"/>
                <w:kern w:val="0"/>
                <w:highlight w:val="none"/>
              </w:rPr>
            </w:pPr>
            <w:r>
              <w:rPr>
                <w:rFonts w:hint="eastAsia" w:ascii="宋体" w:hAnsi="宋体" w:eastAsia="宋体" w:cs="宋体"/>
                <w:bCs/>
                <w:color w:val="auto"/>
                <w:kern w:val="0"/>
                <w:highlight w:val="none"/>
                <w:lang w:val="en-US" w:eastAsia="zh-CN"/>
              </w:rPr>
              <w:t>5</w:t>
            </w:r>
            <w:r>
              <w:rPr>
                <w:rFonts w:hint="eastAsia" w:ascii="宋体" w:hAnsi="宋体" w:eastAsia="宋体" w:cs="宋体"/>
                <w:bCs/>
                <w:color w:val="auto"/>
                <w:kern w:val="0"/>
                <w:highlight w:val="none"/>
              </w:rPr>
              <w:t>00</w:t>
            </w:r>
          </w:p>
        </w:tc>
        <w:tc>
          <w:tcPr>
            <w:tcW w:w="1208" w:type="dxa"/>
            <w:gridSpan w:val="2"/>
            <w:vAlign w:val="center"/>
          </w:tcPr>
          <w:p w14:paraId="1B8A791A">
            <w:pPr>
              <w:widowControl/>
              <w:spacing w:line="240" w:lineRule="auto"/>
              <w:ind w:firstLine="0" w:firstLineChars="0"/>
              <w:jc w:val="center"/>
              <w:rPr>
                <w:rFonts w:ascii="宋体" w:hAnsi="宋体" w:eastAsia="宋体" w:cs="宋体"/>
                <w:bCs/>
                <w:color w:val="auto"/>
                <w:kern w:val="0"/>
                <w:highlight w:val="none"/>
              </w:rPr>
            </w:pPr>
            <w:r>
              <w:rPr>
                <w:rFonts w:hint="eastAsia" w:ascii="宋体" w:hAnsi="宋体" w:eastAsia="宋体" w:cs="宋体"/>
                <w:bCs/>
                <w:color w:val="auto"/>
                <w:kern w:val="0"/>
                <w:highlight w:val="none"/>
              </w:rPr>
              <w:t>2000</w:t>
            </w:r>
          </w:p>
        </w:tc>
        <w:tc>
          <w:tcPr>
            <w:tcW w:w="820" w:type="dxa"/>
            <w:vAlign w:val="center"/>
          </w:tcPr>
          <w:p w14:paraId="43B1C434">
            <w:pPr>
              <w:spacing w:line="240" w:lineRule="auto"/>
              <w:ind w:firstLine="480"/>
              <w:jc w:val="center"/>
              <w:rPr>
                <w:rFonts w:ascii="宋体" w:hAnsi="宋体" w:eastAsia="宋体" w:cs="宋体"/>
                <w:color w:val="auto"/>
                <w:highlight w:val="none"/>
              </w:rPr>
            </w:pPr>
          </w:p>
        </w:tc>
        <w:tc>
          <w:tcPr>
            <w:tcW w:w="1217" w:type="dxa"/>
            <w:gridSpan w:val="3"/>
            <w:vAlign w:val="center"/>
          </w:tcPr>
          <w:p w14:paraId="73E90E35">
            <w:pPr>
              <w:spacing w:line="240" w:lineRule="auto"/>
              <w:ind w:firstLine="480"/>
              <w:jc w:val="center"/>
              <w:rPr>
                <w:rFonts w:ascii="宋体" w:hAnsi="宋体" w:eastAsia="宋体" w:cs="宋体"/>
                <w:color w:val="auto"/>
              </w:rPr>
            </w:pPr>
          </w:p>
        </w:tc>
        <w:tc>
          <w:tcPr>
            <w:tcW w:w="872" w:type="dxa"/>
            <w:vAlign w:val="center"/>
          </w:tcPr>
          <w:p w14:paraId="653360D8">
            <w:pPr>
              <w:spacing w:line="240" w:lineRule="auto"/>
              <w:ind w:firstLine="480"/>
              <w:jc w:val="center"/>
              <w:rPr>
                <w:rFonts w:ascii="宋体" w:hAnsi="宋体" w:eastAsia="宋体" w:cs="宋体"/>
                <w:color w:val="auto"/>
              </w:rPr>
            </w:pPr>
          </w:p>
        </w:tc>
        <w:tc>
          <w:tcPr>
            <w:tcW w:w="1966" w:type="dxa"/>
            <w:vAlign w:val="center"/>
          </w:tcPr>
          <w:p w14:paraId="03CD8D83">
            <w:pPr>
              <w:spacing w:line="240" w:lineRule="auto"/>
              <w:ind w:firstLine="0" w:firstLineChars="0"/>
              <w:rPr>
                <w:rFonts w:ascii="宋体" w:hAnsi="宋体" w:eastAsia="宋体" w:cs="宋体"/>
                <w:bCs/>
                <w:color w:val="auto"/>
                <w:kern w:val="0"/>
              </w:rPr>
            </w:pPr>
            <w:r>
              <w:rPr>
                <w:rFonts w:hint="eastAsia" w:ascii="宋体" w:hAnsi="宋体" w:eastAsia="宋体" w:cs="宋体"/>
                <w:bCs/>
                <w:color w:val="auto"/>
                <w:kern w:val="0"/>
              </w:rPr>
              <w:t>含线路、电话租金，电话费另计</w:t>
            </w:r>
          </w:p>
        </w:tc>
      </w:tr>
      <w:tr w14:paraId="196AB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 w:hRule="atLeast"/>
          <w:jc w:val="center"/>
        </w:trPr>
        <w:tc>
          <w:tcPr>
            <w:tcW w:w="1338" w:type="dxa"/>
            <w:tcBorders>
              <w:bottom w:val="single" w:color="auto" w:sz="4" w:space="0"/>
            </w:tcBorders>
            <w:vAlign w:val="center"/>
          </w:tcPr>
          <w:p w14:paraId="2BC01092">
            <w:pPr>
              <w:spacing w:line="240" w:lineRule="auto"/>
              <w:ind w:firstLine="0" w:firstLineChars="0"/>
              <w:rPr>
                <w:rFonts w:ascii="宋体" w:hAnsi="宋体" w:eastAsia="宋体" w:cs="宋体"/>
                <w:color w:val="auto"/>
              </w:rPr>
            </w:pPr>
            <w:r>
              <w:rPr>
                <w:rFonts w:hint="eastAsia" w:ascii="宋体" w:hAnsi="宋体" w:eastAsia="宋体" w:cs="宋体"/>
                <w:color w:val="auto"/>
                <w:kern w:val="0"/>
              </w:rPr>
              <w:t>IP宽带</w:t>
            </w:r>
          </w:p>
        </w:tc>
        <w:tc>
          <w:tcPr>
            <w:tcW w:w="811" w:type="dxa"/>
            <w:tcBorders>
              <w:bottom w:val="single" w:color="auto" w:sz="4" w:space="0"/>
            </w:tcBorders>
            <w:vAlign w:val="center"/>
          </w:tcPr>
          <w:p w14:paraId="2D751ECF">
            <w:pPr>
              <w:widowControl/>
              <w:spacing w:line="240" w:lineRule="auto"/>
              <w:ind w:firstLine="0" w:firstLineChars="0"/>
              <w:rPr>
                <w:rFonts w:ascii="宋体" w:hAnsi="宋体" w:eastAsia="宋体" w:cs="宋体"/>
                <w:bCs/>
                <w:color w:val="auto"/>
                <w:kern w:val="0"/>
              </w:rPr>
            </w:pPr>
            <w:r>
              <w:rPr>
                <w:rFonts w:hint="eastAsia" w:ascii="宋体" w:hAnsi="宋体" w:eastAsia="宋体" w:cs="宋体"/>
                <w:bCs/>
                <w:color w:val="auto"/>
                <w:kern w:val="0"/>
              </w:rPr>
              <w:t>端口</w:t>
            </w:r>
          </w:p>
        </w:tc>
        <w:tc>
          <w:tcPr>
            <w:tcW w:w="1825" w:type="dxa"/>
            <w:gridSpan w:val="2"/>
            <w:tcBorders>
              <w:bottom w:val="single" w:color="auto" w:sz="4" w:space="0"/>
            </w:tcBorders>
            <w:vAlign w:val="center"/>
          </w:tcPr>
          <w:p w14:paraId="2B6D56BA">
            <w:pPr>
              <w:widowControl/>
              <w:spacing w:line="240" w:lineRule="auto"/>
              <w:ind w:firstLine="0" w:firstLineChars="0"/>
              <w:jc w:val="center"/>
              <w:rPr>
                <w:rFonts w:ascii="宋体" w:hAnsi="宋体" w:eastAsia="宋体" w:cs="宋体"/>
                <w:bCs/>
                <w:color w:val="auto"/>
                <w:kern w:val="0"/>
                <w:highlight w:val="none"/>
              </w:rPr>
            </w:pPr>
            <w:r>
              <w:rPr>
                <w:rFonts w:hint="eastAsia" w:ascii="宋体" w:hAnsi="宋体" w:eastAsia="宋体" w:cs="宋体"/>
                <w:bCs/>
                <w:color w:val="auto"/>
                <w:kern w:val="0"/>
                <w:highlight w:val="none"/>
              </w:rPr>
              <w:t>2</w:t>
            </w:r>
            <w:r>
              <w:rPr>
                <w:rFonts w:hint="eastAsia" w:ascii="宋体" w:hAnsi="宋体" w:eastAsia="宋体" w:cs="宋体"/>
                <w:bCs/>
                <w:color w:val="auto"/>
                <w:kern w:val="0"/>
                <w:highlight w:val="none"/>
                <w:lang w:val="en-US" w:eastAsia="zh-CN"/>
              </w:rPr>
              <w:t>0</w:t>
            </w:r>
            <w:r>
              <w:rPr>
                <w:rFonts w:hint="eastAsia" w:ascii="宋体" w:hAnsi="宋体" w:eastAsia="宋体" w:cs="宋体"/>
                <w:bCs/>
                <w:color w:val="auto"/>
                <w:kern w:val="0"/>
                <w:highlight w:val="none"/>
              </w:rPr>
              <w:t>0元/端口/天</w:t>
            </w:r>
          </w:p>
        </w:tc>
        <w:tc>
          <w:tcPr>
            <w:tcW w:w="1208" w:type="dxa"/>
            <w:gridSpan w:val="2"/>
            <w:tcBorders>
              <w:bottom w:val="single" w:color="auto" w:sz="4" w:space="0"/>
            </w:tcBorders>
            <w:vAlign w:val="center"/>
          </w:tcPr>
          <w:p w14:paraId="69838102">
            <w:pPr>
              <w:widowControl/>
              <w:spacing w:line="240" w:lineRule="auto"/>
              <w:ind w:firstLine="480"/>
              <w:jc w:val="center"/>
              <w:rPr>
                <w:rFonts w:ascii="宋体" w:hAnsi="宋体" w:eastAsia="宋体" w:cs="宋体"/>
                <w:bCs/>
                <w:color w:val="auto"/>
                <w:kern w:val="0"/>
                <w:highlight w:val="none"/>
              </w:rPr>
            </w:pPr>
          </w:p>
        </w:tc>
        <w:tc>
          <w:tcPr>
            <w:tcW w:w="820" w:type="dxa"/>
            <w:tcBorders>
              <w:bottom w:val="single" w:color="auto" w:sz="4" w:space="0"/>
            </w:tcBorders>
            <w:vAlign w:val="center"/>
          </w:tcPr>
          <w:p w14:paraId="786351E8">
            <w:pPr>
              <w:spacing w:line="240" w:lineRule="auto"/>
              <w:ind w:firstLine="480"/>
              <w:jc w:val="center"/>
              <w:rPr>
                <w:rFonts w:ascii="宋体" w:hAnsi="宋体" w:eastAsia="宋体" w:cs="宋体"/>
                <w:color w:val="auto"/>
                <w:highlight w:val="none"/>
              </w:rPr>
            </w:pPr>
          </w:p>
        </w:tc>
        <w:tc>
          <w:tcPr>
            <w:tcW w:w="1217" w:type="dxa"/>
            <w:gridSpan w:val="3"/>
            <w:vAlign w:val="center"/>
          </w:tcPr>
          <w:p w14:paraId="585E5641">
            <w:pPr>
              <w:spacing w:line="240" w:lineRule="auto"/>
              <w:ind w:firstLine="480"/>
              <w:jc w:val="center"/>
              <w:rPr>
                <w:rFonts w:ascii="宋体" w:hAnsi="宋体" w:eastAsia="宋体" w:cs="宋体"/>
                <w:color w:val="auto"/>
              </w:rPr>
            </w:pPr>
          </w:p>
        </w:tc>
        <w:tc>
          <w:tcPr>
            <w:tcW w:w="872" w:type="dxa"/>
            <w:vAlign w:val="center"/>
          </w:tcPr>
          <w:p w14:paraId="659AE551">
            <w:pPr>
              <w:spacing w:line="240" w:lineRule="auto"/>
              <w:ind w:firstLine="480"/>
              <w:jc w:val="center"/>
              <w:rPr>
                <w:rFonts w:ascii="宋体" w:hAnsi="宋体" w:eastAsia="宋体" w:cs="宋体"/>
                <w:color w:val="auto"/>
              </w:rPr>
            </w:pPr>
          </w:p>
        </w:tc>
        <w:tc>
          <w:tcPr>
            <w:tcW w:w="1966" w:type="dxa"/>
            <w:vAlign w:val="center"/>
          </w:tcPr>
          <w:p w14:paraId="63A88ABB">
            <w:pPr>
              <w:widowControl/>
              <w:spacing w:line="240" w:lineRule="auto"/>
              <w:ind w:firstLine="480"/>
              <w:jc w:val="center"/>
              <w:rPr>
                <w:rFonts w:ascii="宋体" w:hAnsi="宋体" w:eastAsia="宋体" w:cs="宋体"/>
                <w:bCs/>
                <w:color w:val="auto"/>
                <w:kern w:val="0"/>
              </w:rPr>
            </w:pPr>
          </w:p>
        </w:tc>
      </w:tr>
      <w:tr w14:paraId="5E5C3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1338" w:type="dxa"/>
            <w:tcBorders>
              <w:bottom w:val="single" w:color="auto" w:sz="4" w:space="0"/>
            </w:tcBorders>
            <w:vAlign w:val="center"/>
          </w:tcPr>
          <w:p w14:paraId="4BEE7227">
            <w:pPr>
              <w:spacing w:line="240" w:lineRule="auto"/>
              <w:ind w:firstLine="0" w:firstLineChars="0"/>
              <w:rPr>
                <w:rFonts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外网50M</w:t>
            </w:r>
          </w:p>
        </w:tc>
        <w:tc>
          <w:tcPr>
            <w:tcW w:w="811" w:type="dxa"/>
            <w:tcBorders>
              <w:bottom w:val="single" w:color="auto" w:sz="4" w:space="0"/>
            </w:tcBorders>
            <w:vAlign w:val="center"/>
          </w:tcPr>
          <w:p w14:paraId="25FADB26">
            <w:pPr>
              <w:widowControl/>
              <w:spacing w:line="240" w:lineRule="auto"/>
              <w:ind w:firstLine="0" w:firstLineChars="0"/>
              <w:rPr>
                <w:rFonts w:ascii="宋体" w:hAnsi="宋体" w:eastAsia="宋体" w:cs="宋体"/>
                <w:bCs/>
                <w:color w:val="000000" w:themeColor="text1"/>
                <w:kern w:val="0"/>
                <w:highlight w:val="none"/>
                <w14:textFill>
                  <w14:solidFill>
                    <w14:schemeClr w14:val="tx1"/>
                  </w14:solidFill>
                </w14:textFill>
              </w:rPr>
            </w:pPr>
            <w:r>
              <w:rPr>
                <w:rFonts w:hint="eastAsia" w:ascii="宋体" w:hAnsi="宋体" w:eastAsia="宋体" w:cs="宋体"/>
                <w:bCs/>
                <w:color w:val="000000" w:themeColor="text1"/>
                <w:kern w:val="0"/>
                <w:highlight w:val="none"/>
                <w14:textFill>
                  <w14:solidFill>
                    <w14:schemeClr w14:val="tx1"/>
                  </w14:solidFill>
                </w14:textFill>
              </w:rPr>
              <w:t>端口</w:t>
            </w:r>
          </w:p>
        </w:tc>
        <w:tc>
          <w:tcPr>
            <w:tcW w:w="1825" w:type="dxa"/>
            <w:gridSpan w:val="2"/>
            <w:tcBorders>
              <w:bottom w:val="single" w:color="auto" w:sz="4" w:space="0"/>
            </w:tcBorders>
            <w:vAlign w:val="center"/>
          </w:tcPr>
          <w:p w14:paraId="2B8D9772">
            <w:pPr>
              <w:widowControl/>
              <w:spacing w:line="240" w:lineRule="auto"/>
              <w:ind w:firstLine="0" w:firstLineChars="0"/>
              <w:jc w:val="center"/>
              <w:rPr>
                <w:rFonts w:hint="default" w:ascii="宋体" w:hAnsi="宋体" w:eastAsia="宋体" w:cs="宋体"/>
                <w:bCs/>
                <w:color w:val="000000" w:themeColor="text1"/>
                <w:kern w:val="0"/>
                <w:highlight w:val="none"/>
                <w:lang w:val="en-US" w:eastAsia="zh-CN"/>
                <w14:textFill>
                  <w14:solidFill>
                    <w14:schemeClr w14:val="tx1"/>
                  </w14:solidFill>
                </w14:textFill>
              </w:rPr>
            </w:pPr>
            <w:r>
              <w:rPr>
                <w:rFonts w:hint="eastAsia" w:ascii="宋体" w:hAnsi="宋体" w:eastAsia="宋体" w:cs="宋体"/>
                <w:bCs/>
                <w:color w:val="000000" w:themeColor="text1"/>
                <w:kern w:val="0"/>
                <w:highlight w:val="none"/>
                <w:lang w:val="en-US" w:eastAsia="zh-CN"/>
                <w14:textFill>
                  <w14:solidFill>
                    <w14:schemeClr w14:val="tx1"/>
                  </w14:solidFill>
                </w14:textFill>
              </w:rPr>
              <w:t>4000</w:t>
            </w:r>
          </w:p>
        </w:tc>
        <w:tc>
          <w:tcPr>
            <w:tcW w:w="1208" w:type="dxa"/>
            <w:gridSpan w:val="2"/>
            <w:tcBorders>
              <w:bottom w:val="single" w:color="auto" w:sz="4" w:space="0"/>
            </w:tcBorders>
            <w:vAlign w:val="center"/>
          </w:tcPr>
          <w:p w14:paraId="5A7B31C3">
            <w:pPr>
              <w:widowControl/>
              <w:spacing w:line="240" w:lineRule="auto"/>
              <w:ind w:firstLine="480"/>
              <w:jc w:val="center"/>
              <w:rPr>
                <w:rFonts w:ascii="宋体" w:hAnsi="宋体" w:eastAsia="宋体" w:cs="宋体"/>
                <w:bCs/>
                <w:color w:val="auto"/>
                <w:kern w:val="0"/>
                <w:highlight w:val="none"/>
              </w:rPr>
            </w:pPr>
          </w:p>
        </w:tc>
        <w:tc>
          <w:tcPr>
            <w:tcW w:w="820" w:type="dxa"/>
            <w:tcBorders>
              <w:bottom w:val="single" w:color="auto" w:sz="4" w:space="0"/>
            </w:tcBorders>
            <w:vAlign w:val="center"/>
          </w:tcPr>
          <w:p w14:paraId="412F0125">
            <w:pPr>
              <w:spacing w:line="240" w:lineRule="auto"/>
              <w:ind w:firstLine="480"/>
              <w:jc w:val="center"/>
              <w:rPr>
                <w:rFonts w:ascii="宋体" w:hAnsi="宋体" w:eastAsia="宋体" w:cs="宋体"/>
                <w:color w:val="auto"/>
                <w:highlight w:val="none"/>
              </w:rPr>
            </w:pPr>
          </w:p>
        </w:tc>
        <w:tc>
          <w:tcPr>
            <w:tcW w:w="1217" w:type="dxa"/>
            <w:gridSpan w:val="3"/>
            <w:vAlign w:val="center"/>
          </w:tcPr>
          <w:p w14:paraId="03251098">
            <w:pPr>
              <w:spacing w:line="240" w:lineRule="auto"/>
              <w:ind w:firstLine="480"/>
              <w:jc w:val="center"/>
              <w:rPr>
                <w:rFonts w:ascii="宋体" w:hAnsi="宋体" w:eastAsia="宋体" w:cs="宋体"/>
                <w:color w:val="auto"/>
              </w:rPr>
            </w:pPr>
          </w:p>
        </w:tc>
        <w:tc>
          <w:tcPr>
            <w:tcW w:w="872" w:type="dxa"/>
            <w:vAlign w:val="center"/>
          </w:tcPr>
          <w:p w14:paraId="3CF5544A">
            <w:pPr>
              <w:spacing w:line="240" w:lineRule="auto"/>
              <w:ind w:firstLine="480"/>
              <w:jc w:val="center"/>
              <w:rPr>
                <w:rFonts w:ascii="宋体" w:hAnsi="宋体" w:eastAsia="宋体" w:cs="宋体"/>
                <w:color w:val="auto"/>
              </w:rPr>
            </w:pPr>
          </w:p>
        </w:tc>
        <w:tc>
          <w:tcPr>
            <w:tcW w:w="1966" w:type="dxa"/>
            <w:vMerge w:val="restart"/>
            <w:vAlign w:val="center"/>
          </w:tcPr>
          <w:p w14:paraId="7BCF4E21">
            <w:pPr>
              <w:widowControl/>
              <w:spacing w:line="240" w:lineRule="auto"/>
              <w:ind w:left="0" w:leftChars="0" w:firstLine="0" w:firstLineChars="0"/>
              <w:jc w:val="both"/>
              <w:rPr>
                <w:rFonts w:ascii="宋体" w:hAnsi="宋体" w:eastAsia="宋体" w:cs="宋体"/>
                <w:bCs/>
                <w:color w:val="auto"/>
                <w:kern w:val="0"/>
              </w:rPr>
            </w:pPr>
            <w:r>
              <w:rPr>
                <w:rFonts w:hint="eastAsia" w:ascii="宋体" w:hAnsi="宋体" w:eastAsia="宋体" w:cs="宋体"/>
                <w:color w:val="000000"/>
                <w:sz w:val="21"/>
                <w:szCs w:val="21"/>
              </w:rPr>
              <w:t>外网需提前20天申请，使用期不超过4天</w:t>
            </w:r>
          </w:p>
        </w:tc>
      </w:tr>
      <w:tr w14:paraId="27594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1338" w:type="dxa"/>
            <w:tcBorders>
              <w:bottom w:val="single" w:color="auto" w:sz="4" w:space="0"/>
            </w:tcBorders>
            <w:vAlign w:val="center"/>
          </w:tcPr>
          <w:p w14:paraId="6E092744">
            <w:pPr>
              <w:spacing w:line="240" w:lineRule="auto"/>
              <w:ind w:firstLine="0" w:firstLineChars="0"/>
              <w:rPr>
                <w:rFonts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外网100M</w:t>
            </w:r>
          </w:p>
        </w:tc>
        <w:tc>
          <w:tcPr>
            <w:tcW w:w="811" w:type="dxa"/>
            <w:tcBorders>
              <w:bottom w:val="single" w:color="auto" w:sz="4" w:space="0"/>
            </w:tcBorders>
            <w:vAlign w:val="center"/>
          </w:tcPr>
          <w:p w14:paraId="34630D4E">
            <w:pPr>
              <w:widowControl/>
              <w:spacing w:line="240" w:lineRule="auto"/>
              <w:ind w:firstLine="0" w:firstLineChars="0"/>
              <w:rPr>
                <w:rFonts w:ascii="宋体" w:hAnsi="宋体" w:eastAsia="宋体" w:cs="宋体"/>
                <w:bCs/>
                <w:color w:val="000000" w:themeColor="text1"/>
                <w:kern w:val="0"/>
                <w:highlight w:val="none"/>
                <w14:textFill>
                  <w14:solidFill>
                    <w14:schemeClr w14:val="tx1"/>
                  </w14:solidFill>
                </w14:textFill>
              </w:rPr>
            </w:pPr>
            <w:r>
              <w:rPr>
                <w:rFonts w:hint="eastAsia" w:ascii="宋体" w:hAnsi="宋体" w:eastAsia="宋体" w:cs="宋体"/>
                <w:bCs/>
                <w:color w:val="000000" w:themeColor="text1"/>
                <w:kern w:val="0"/>
                <w:highlight w:val="none"/>
                <w14:textFill>
                  <w14:solidFill>
                    <w14:schemeClr w14:val="tx1"/>
                  </w14:solidFill>
                </w14:textFill>
              </w:rPr>
              <w:t>端口</w:t>
            </w:r>
          </w:p>
        </w:tc>
        <w:tc>
          <w:tcPr>
            <w:tcW w:w="1825" w:type="dxa"/>
            <w:gridSpan w:val="2"/>
            <w:tcBorders>
              <w:bottom w:val="single" w:color="auto" w:sz="4" w:space="0"/>
            </w:tcBorders>
            <w:vAlign w:val="center"/>
          </w:tcPr>
          <w:p w14:paraId="00089F0E">
            <w:pPr>
              <w:widowControl/>
              <w:spacing w:line="240" w:lineRule="auto"/>
              <w:ind w:firstLine="0" w:firstLineChars="0"/>
              <w:jc w:val="center"/>
              <w:rPr>
                <w:rFonts w:ascii="宋体" w:hAnsi="宋体" w:eastAsia="宋体" w:cs="宋体"/>
                <w:bCs/>
                <w:color w:val="000000" w:themeColor="text1"/>
                <w:kern w:val="0"/>
                <w:highlight w:val="none"/>
                <w14:textFill>
                  <w14:solidFill>
                    <w14:schemeClr w14:val="tx1"/>
                  </w14:solidFill>
                </w14:textFill>
              </w:rPr>
            </w:pPr>
            <w:r>
              <w:rPr>
                <w:rFonts w:hint="eastAsia" w:ascii="宋体" w:hAnsi="宋体" w:eastAsia="宋体" w:cs="宋体"/>
                <w:bCs/>
                <w:color w:val="000000" w:themeColor="text1"/>
                <w:kern w:val="0"/>
                <w:highlight w:val="none"/>
                <w:lang w:val="en-US" w:eastAsia="zh-CN"/>
                <w14:textFill>
                  <w14:solidFill>
                    <w14:schemeClr w14:val="tx1"/>
                  </w14:solidFill>
                </w14:textFill>
              </w:rPr>
              <w:t>5</w:t>
            </w:r>
            <w:r>
              <w:rPr>
                <w:rFonts w:hint="eastAsia" w:ascii="宋体" w:hAnsi="宋体" w:eastAsia="宋体" w:cs="宋体"/>
                <w:bCs/>
                <w:color w:val="000000" w:themeColor="text1"/>
                <w:kern w:val="0"/>
                <w:highlight w:val="none"/>
                <w14:textFill>
                  <w14:solidFill>
                    <w14:schemeClr w14:val="tx1"/>
                  </w14:solidFill>
                </w14:textFill>
              </w:rPr>
              <w:t>000</w:t>
            </w:r>
          </w:p>
        </w:tc>
        <w:tc>
          <w:tcPr>
            <w:tcW w:w="1208" w:type="dxa"/>
            <w:gridSpan w:val="2"/>
            <w:tcBorders>
              <w:bottom w:val="single" w:color="auto" w:sz="4" w:space="0"/>
            </w:tcBorders>
            <w:vAlign w:val="center"/>
          </w:tcPr>
          <w:p w14:paraId="0E43EA73">
            <w:pPr>
              <w:widowControl/>
              <w:spacing w:line="240" w:lineRule="auto"/>
              <w:ind w:firstLine="480"/>
              <w:jc w:val="center"/>
              <w:rPr>
                <w:rFonts w:ascii="宋体" w:hAnsi="宋体" w:eastAsia="宋体" w:cs="宋体"/>
                <w:bCs/>
                <w:color w:val="auto"/>
                <w:kern w:val="0"/>
              </w:rPr>
            </w:pPr>
          </w:p>
        </w:tc>
        <w:tc>
          <w:tcPr>
            <w:tcW w:w="820" w:type="dxa"/>
            <w:tcBorders>
              <w:bottom w:val="single" w:color="auto" w:sz="4" w:space="0"/>
            </w:tcBorders>
            <w:vAlign w:val="center"/>
          </w:tcPr>
          <w:p w14:paraId="2160A80D">
            <w:pPr>
              <w:spacing w:line="240" w:lineRule="auto"/>
              <w:ind w:firstLine="480"/>
              <w:jc w:val="center"/>
              <w:rPr>
                <w:rFonts w:ascii="宋体" w:hAnsi="宋体" w:eastAsia="宋体" w:cs="宋体"/>
                <w:color w:val="auto"/>
              </w:rPr>
            </w:pPr>
          </w:p>
        </w:tc>
        <w:tc>
          <w:tcPr>
            <w:tcW w:w="1217" w:type="dxa"/>
            <w:gridSpan w:val="3"/>
            <w:vAlign w:val="center"/>
          </w:tcPr>
          <w:p w14:paraId="41D62E6C">
            <w:pPr>
              <w:spacing w:line="240" w:lineRule="auto"/>
              <w:ind w:firstLine="480"/>
              <w:jc w:val="center"/>
              <w:rPr>
                <w:rFonts w:ascii="宋体" w:hAnsi="宋体" w:eastAsia="宋体" w:cs="宋体"/>
                <w:color w:val="auto"/>
              </w:rPr>
            </w:pPr>
          </w:p>
        </w:tc>
        <w:tc>
          <w:tcPr>
            <w:tcW w:w="872" w:type="dxa"/>
            <w:vAlign w:val="center"/>
          </w:tcPr>
          <w:p w14:paraId="214D33E9">
            <w:pPr>
              <w:spacing w:line="240" w:lineRule="auto"/>
              <w:ind w:firstLine="480"/>
              <w:jc w:val="center"/>
              <w:rPr>
                <w:rFonts w:ascii="宋体" w:hAnsi="宋体" w:eastAsia="宋体" w:cs="宋体"/>
                <w:color w:val="auto"/>
              </w:rPr>
            </w:pPr>
          </w:p>
        </w:tc>
        <w:tc>
          <w:tcPr>
            <w:tcW w:w="1966" w:type="dxa"/>
            <w:vMerge w:val="continue"/>
            <w:vAlign w:val="center"/>
          </w:tcPr>
          <w:p w14:paraId="4C5A4261">
            <w:pPr>
              <w:widowControl/>
              <w:spacing w:line="240" w:lineRule="auto"/>
              <w:ind w:firstLine="480"/>
              <w:jc w:val="center"/>
              <w:rPr>
                <w:rFonts w:ascii="宋体" w:hAnsi="宋体" w:eastAsia="宋体" w:cs="宋体"/>
                <w:bCs/>
                <w:color w:val="auto"/>
                <w:kern w:val="0"/>
              </w:rPr>
            </w:pPr>
          </w:p>
        </w:tc>
      </w:tr>
      <w:tr w14:paraId="3F502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3" w:hRule="atLeast"/>
          <w:jc w:val="center"/>
        </w:trPr>
        <w:tc>
          <w:tcPr>
            <w:tcW w:w="3352" w:type="dxa"/>
            <w:gridSpan w:val="3"/>
            <w:vAlign w:val="center"/>
          </w:tcPr>
          <w:p w14:paraId="0FA91F7B">
            <w:pPr>
              <w:spacing w:line="240" w:lineRule="auto"/>
              <w:ind w:firstLine="0" w:firstLineChars="0"/>
              <w:rPr>
                <w:rFonts w:ascii="宋体" w:hAnsi="宋体" w:eastAsia="宋体" w:cs="宋体"/>
                <w:color w:val="auto"/>
              </w:rPr>
            </w:pPr>
            <w:r>
              <w:rPr>
                <w:rFonts w:hint="eastAsia" w:ascii="宋体" w:hAnsi="宋体" w:eastAsia="宋体" w:cs="宋体"/>
                <w:bCs/>
                <w:color w:val="auto"/>
              </w:rPr>
              <w:t>租金合计：           元</w:t>
            </w:r>
          </w:p>
        </w:tc>
        <w:tc>
          <w:tcPr>
            <w:tcW w:w="3353" w:type="dxa"/>
            <w:gridSpan w:val="6"/>
            <w:vAlign w:val="center"/>
          </w:tcPr>
          <w:p w14:paraId="0F3FE12E">
            <w:pPr>
              <w:spacing w:line="240" w:lineRule="auto"/>
              <w:ind w:firstLine="0" w:firstLineChars="0"/>
              <w:rPr>
                <w:rFonts w:ascii="宋体" w:hAnsi="宋体" w:eastAsia="宋体" w:cs="宋体"/>
                <w:color w:val="auto"/>
              </w:rPr>
            </w:pPr>
            <w:r>
              <w:rPr>
                <w:rFonts w:hint="eastAsia" w:ascii="宋体" w:hAnsi="宋体" w:eastAsia="宋体" w:cs="宋体"/>
                <w:color w:val="auto"/>
              </w:rPr>
              <w:t>押金合计：           元</w:t>
            </w:r>
          </w:p>
        </w:tc>
        <w:tc>
          <w:tcPr>
            <w:tcW w:w="3352" w:type="dxa"/>
            <w:gridSpan w:val="3"/>
            <w:vAlign w:val="center"/>
          </w:tcPr>
          <w:p w14:paraId="4791E796">
            <w:pPr>
              <w:spacing w:line="240" w:lineRule="auto"/>
              <w:ind w:firstLine="0" w:firstLineChars="0"/>
              <w:rPr>
                <w:rFonts w:ascii="宋体" w:hAnsi="宋体" w:eastAsia="宋体" w:cs="宋体"/>
                <w:color w:val="auto"/>
              </w:rPr>
            </w:pPr>
            <w:r>
              <w:rPr>
                <w:rFonts w:hint="eastAsia" w:ascii="宋体" w:hAnsi="宋体" w:eastAsia="宋体" w:cs="宋体"/>
                <w:color w:val="auto"/>
              </w:rPr>
              <w:t>总计金额：           元</w:t>
            </w:r>
          </w:p>
        </w:tc>
      </w:tr>
      <w:tr w14:paraId="2EFD7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40" w:hRule="atLeast"/>
          <w:jc w:val="center"/>
        </w:trPr>
        <w:tc>
          <w:tcPr>
            <w:tcW w:w="10057" w:type="dxa"/>
            <w:gridSpan w:val="12"/>
            <w:vAlign w:val="center"/>
          </w:tcPr>
          <w:p w14:paraId="32DFDC0F">
            <w:pPr>
              <w:spacing w:line="240" w:lineRule="auto"/>
              <w:ind w:firstLine="0" w:firstLineChars="0"/>
              <w:rPr>
                <w:rFonts w:ascii="宋体" w:hAnsi="宋体" w:eastAsia="宋体" w:cs="宋体"/>
                <w:color w:val="auto"/>
                <w:kern w:val="0"/>
              </w:rPr>
            </w:pPr>
            <w:r>
              <w:rPr>
                <w:rFonts w:hint="eastAsia" w:ascii="宋体" w:hAnsi="宋体" w:eastAsia="宋体" w:cs="宋体"/>
                <w:color w:val="auto"/>
                <w:kern w:val="0"/>
              </w:rPr>
              <w:t>备注：</w:t>
            </w:r>
          </w:p>
          <w:p w14:paraId="4BB5C57A">
            <w:pPr>
              <w:numPr>
                <w:ilvl w:val="0"/>
                <w:numId w:val="20"/>
              </w:numPr>
              <w:spacing w:line="240" w:lineRule="auto"/>
              <w:ind w:firstLine="480"/>
              <w:rPr>
                <w:rFonts w:ascii="宋体" w:hAnsi="宋体" w:eastAsia="宋体" w:cs="宋体"/>
                <w:bCs/>
                <w:color w:val="auto"/>
                <w:kern w:val="0"/>
                <w:highlight w:val="none"/>
              </w:rPr>
            </w:pPr>
            <w:r>
              <w:rPr>
                <w:rFonts w:hint="eastAsia" w:ascii="宋体" w:hAnsi="宋体" w:eastAsia="宋体" w:cs="宋体"/>
                <w:bCs/>
                <w:color w:val="auto"/>
                <w:kern w:val="0"/>
                <w:highlight w:val="none"/>
              </w:rPr>
              <w:t>国际直拨通话费一律从押金中扣除，多退少补；</w:t>
            </w:r>
          </w:p>
          <w:p w14:paraId="459F2CEA">
            <w:pPr>
              <w:numPr>
                <w:ilvl w:val="0"/>
                <w:numId w:val="20"/>
              </w:numPr>
              <w:spacing w:line="240" w:lineRule="auto"/>
              <w:ind w:firstLine="480"/>
              <w:rPr>
                <w:rFonts w:ascii="宋体" w:hAnsi="宋体" w:eastAsia="宋体" w:cs="宋体"/>
                <w:bCs/>
                <w:color w:val="auto"/>
                <w:kern w:val="0"/>
                <w:highlight w:val="none"/>
              </w:rPr>
            </w:pPr>
            <w:r>
              <w:rPr>
                <w:rFonts w:hint="eastAsia" w:ascii="宋体" w:hAnsi="宋体" w:eastAsia="宋体" w:cs="宋体"/>
                <w:bCs/>
                <w:color w:val="auto"/>
                <w:kern w:val="0"/>
                <w:highlight w:val="none"/>
              </w:rPr>
              <w:t>线路在10米以内不收取额外费用，超出10米的按</w:t>
            </w:r>
            <w:r>
              <w:rPr>
                <w:rFonts w:hint="eastAsia" w:ascii="宋体" w:hAnsi="宋体" w:eastAsia="宋体" w:cs="宋体"/>
                <w:bCs/>
                <w:color w:val="FF0000"/>
                <w:kern w:val="0"/>
                <w:highlight w:val="none"/>
                <w:lang w:val="en-US" w:eastAsia="zh-CN"/>
              </w:rPr>
              <w:t>5</w:t>
            </w:r>
            <w:r>
              <w:rPr>
                <w:rFonts w:hint="eastAsia" w:ascii="宋体" w:hAnsi="宋体" w:eastAsia="宋体" w:cs="宋体"/>
                <w:bCs/>
                <w:color w:val="auto"/>
                <w:kern w:val="0"/>
                <w:highlight w:val="none"/>
              </w:rPr>
              <w:t>元/米收取增加费用，布线总长不超过50米。线路施工完成后，客户要求退装的，需扣除工料费100元；</w:t>
            </w:r>
          </w:p>
          <w:p w14:paraId="63390E37">
            <w:pPr>
              <w:numPr>
                <w:ilvl w:val="0"/>
                <w:numId w:val="20"/>
              </w:numPr>
              <w:spacing w:line="240" w:lineRule="auto"/>
              <w:ind w:firstLine="480"/>
              <w:rPr>
                <w:rFonts w:ascii="宋体" w:hAnsi="宋体" w:eastAsia="宋体" w:cs="宋体"/>
                <w:bCs/>
                <w:color w:val="auto"/>
                <w:kern w:val="0"/>
                <w:highlight w:val="none"/>
              </w:rPr>
            </w:pPr>
            <w:r>
              <w:rPr>
                <w:rFonts w:hint="eastAsia" w:ascii="宋体" w:hAnsi="宋体" w:eastAsia="宋体" w:cs="宋体"/>
                <w:bCs/>
                <w:color w:val="auto"/>
                <w:kern w:val="0"/>
                <w:highlight w:val="none"/>
              </w:rPr>
              <w:t>如超过展览会报名申请安装截止时间，增收加急费30％；</w:t>
            </w:r>
          </w:p>
          <w:p w14:paraId="78E0CD12">
            <w:pPr>
              <w:numPr>
                <w:ilvl w:val="0"/>
                <w:numId w:val="20"/>
              </w:numPr>
              <w:spacing w:line="240" w:lineRule="auto"/>
              <w:ind w:firstLine="480"/>
              <w:rPr>
                <w:rFonts w:ascii="宋体" w:hAnsi="宋体" w:eastAsia="宋体" w:cs="宋体"/>
                <w:bCs/>
                <w:color w:val="auto"/>
                <w:kern w:val="0"/>
              </w:rPr>
            </w:pPr>
            <w:r>
              <w:rPr>
                <w:rFonts w:hint="eastAsia" w:ascii="宋体" w:hAnsi="宋体" w:eastAsia="宋体" w:cs="宋体"/>
                <w:bCs/>
                <w:color w:val="auto"/>
                <w:kern w:val="0"/>
              </w:rPr>
              <w:t>大型展会，如电信展、汽车展、机床展等，需提前一个月申报；</w:t>
            </w:r>
          </w:p>
        </w:tc>
      </w:tr>
      <w:tr w14:paraId="43F8F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0" w:hRule="atLeast"/>
          <w:jc w:val="center"/>
        </w:trPr>
        <w:tc>
          <w:tcPr>
            <w:tcW w:w="5028" w:type="dxa"/>
            <w:gridSpan w:val="5"/>
          </w:tcPr>
          <w:p w14:paraId="513BB618">
            <w:pPr>
              <w:spacing w:line="240" w:lineRule="auto"/>
              <w:ind w:firstLine="0" w:firstLineChars="0"/>
              <w:rPr>
                <w:rFonts w:ascii="宋体" w:hAnsi="宋体" w:eastAsia="宋体" w:cs="宋体"/>
                <w:color w:val="auto"/>
              </w:rPr>
            </w:pPr>
          </w:p>
          <w:p w14:paraId="235ED88D">
            <w:pPr>
              <w:spacing w:line="240" w:lineRule="auto"/>
              <w:ind w:firstLine="0" w:firstLineChars="0"/>
              <w:rPr>
                <w:rFonts w:ascii="宋体" w:hAnsi="宋体" w:eastAsia="宋体" w:cs="宋体"/>
                <w:bCs/>
                <w:color w:val="auto"/>
                <w:kern w:val="0"/>
              </w:rPr>
            </w:pPr>
            <w:r>
              <w:rPr>
                <w:rFonts w:hint="eastAsia" w:ascii="宋体" w:hAnsi="宋体" w:eastAsia="宋体" w:cs="宋体"/>
                <w:color w:val="auto"/>
              </w:rPr>
              <w:t xml:space="preserve">签字并公司盖章：  </w:t>
            </w:r>
          </w:p>
        </w:tc>
        <w:tc>
          <w:tcPr>
            <w:tcW w:w="5029" w:type="dxa"/>
            <w:gridSpan w:val="7"/>
          </w:tcPr>
          <w:p w14:paraId="3F87C977">
            <w:pPr>
              <w:spacing w:line="240" w:lineRule="auto"/>
              <w:ind w:firstLine="0" w:firstLineChars="0"/>
              <w:rPr>
                <w:rFonts w:ascii="宋体" w:hAnsi="宋体" w:eastAsia="宋体" w:cs="宋体"/>
                <w:color w:val="auto"/>
              </w:rPr>
            </w:pPr>
          </w:p>
          <w:p w14:paraId="0A399417">
            <w:pPr>
              <w:spacing w:line="240" w:lineRule="auto"/>
              <w:ind w:firstLine="0" w:firstLineChars="0"/>
              <w:rPr>
                <w:rFonts w:ascii="宋体" w:hAnsi="宋体" w:eastAsia="宋体" w:cs="宋体"/>
                <w:bCs/>
                <w:color w:val="auto"/>
                <w:kern w:val="0"/>
              </w:rPr>
            </w:pPr>
            <w:r>
              <w:rPr>
                <w:rFonts w:hint="eastAsia" w:ascii="宋体" w:hAnsi="宋体" w:eastAsia="宋体" w:cs="宋体"/>
                <w:color w:val="auto"/>
              </w:rPr>
              <w:t>填表日期：</w:t>
            </w:r>
          </w:p>
        </w:tc>
      </w:tr>
    </w:tbl>
    <w:p w14:paraId="79089656">
      <w:pPr>
        <w:ind w:firstLine="0" w:firstLineChars="0"/>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C3</w:t>
      </w:r>
      <w:r>
        <w:rPr>
          <w:rFonts w:hint="eastAsia" w:ascii="宋体" w:hAnsi="宋体" w:eastAsia="宋体" w:cs="宋体"/>
          <w:color w:val="auto"/>
          <w:highlight w:val="none"/>
        </w:rPr>
        <w:t>馆：王博</w:t>
      </w:r>
      <w:r>
        <w:rPr>
          <w:rFonts w:hint="eastAsia" w:ascii="宋体" w:hAnsi="宋体" w:eastAsia="宋体" w:cs="宋体"/>
          <w:color w:val="auto"/>
          <w:highlight w:val="none"/>
          <w:lang w:val="en-US" w:eastAsia="zh-CN"/>
        </w:rPr>
        <w:t xml:space="preserve">锐13998382551  </w:t>
      </w:r>
      <w:r>
        <w:rPr>
          <w:rFonts w:hint="eastAsia" w:ascii="宋体" w:hAnsi="宋体" w:eastAsia="宋体" w:cs="宋体"/>
          <w:color w:val="auto"/>
          <w:highlight w:val="none"/>
        </w:rPr>
        <w:t>623962803@qq.com</w:t>
      </w:r>
    </w:p>
    <w:p w14:paraId="467F9F6B">
      <w:pPr>
        <w:ind w:firstLine="0" w:firstLineChars="0"/>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D3</w:t>
      </w:r>
      <w:r>
        <w:rPr>
          <w:rFonts w:hint="eastAsia" w:ascii="宋体" w:hAnsi="宋体" w:eastAsia="宋体" w:cs="宋体"/>
          <w:color w:val="auto"/>
          <w:highlight w:val="none"/>
        </w:rPr>
        <w:t>馆：</w:t>
      </w:r>
      <w:r>
        <w:rPr>
          <w:rFonts w:hint="eastAsia" w:ascii="宋体" w:hAnsi="宋体" w:eastAsia="宋体" w:cs="宋体"/>
          <w:color w:val="auto"/>
          <w:highlight w:val="none"/>
          <w:lang w:val="en-US" w:eastAsia="zh-CN"/>
        </w:rPr>
        <w:t>陈  允18014016414  744654947</w:t>
      </w:r>
      <w:r>
        <w:rPr>
          <w:rFonts w:hint="eastAsia" w:ascii="宋体" w:hAnsi="宋体" w:eastAsia="宋体" w:cs="宋体"/>
          <w:color w:val="auto"/>
          <w:highlight w:val="none"/>
        </w:rPr>
        <w:t>@qq.com</w:t>
      </w:r>
    </w:p>
    <w:p w14:paraId="1BFD98A8">
      <w:pPr>
        <w:widowControl/>
        <w:spacing w:line="240" w:lineRule="auto"/>
        <w:ind w:firstLine="0" w:firstLineChars="0"/>
        <w:rPr>
          <w:rFonts w:ascii="宋体" w:hAnsi="宋体" w:eastAsia="宋体" w:cs="宋体"/>
          <w:color w:val="auto"/>
          <w:sz w:val="32"/>
          <w:szCs w:val="32"/>
        </w:rPr>
      </w:pPr>
      <w:r>
        <w:rPr>
          <w:rFonts w:hint="eastAsia" w:ascii="宋体" w:hAnsi="宋体" w:eastAsia="宋体" w:cs="宋体"/>
          <w:color w:val="auto"/>
        </w:rPr>
        <w:t xml:space="preserve">             </w:t>
      </w:r>
      <w:r>
        <w:rPr>
          <w:rFonts w:hint="eastAsia" w:ascii="宋体" w:hAnsi="宋体" w:eastAsia="宋体" w:cs="宋体"/>
          <w:color w:val="auto"/>
          <w:sz w:val="32"/>
          <w:szCs w:val="32"/>
        </w:rPr>
        <w:br w:type="page"/>
      </w:r>
    </w:p>
    <w:p w14:paraId="728810BD">
      <w:pPr>
        <w:ind w:firstLine="0" w:firstLineChars="0"/>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服务项目</w:t>
      </w:r>
    </w:p>
    <w:p w14:paraId="3CFE6099">
      <w:pPr>
        <w:ind w:firstLine="0" w:firstLineChars="0"/>
        <w:jc w:val="center"/>
        <w:rPr>
          <w:rFonts w:ascii="宋体" w:hAnsi="宋体" w:eastAsia="宋体" w:cs="宋体"/>
          <w:b/>
          <w:bCs/>
          <w:color w:val="auto"/>
          <w:sz w:val="28"/>
          <w:szCs w:val="28"/>
        </w:rPr>
      </w:pPr>
      <w:r>
        <w:rPr>
          <w:rFonts w:hint="eastAsia" w:ascii="宋体" w:hAnsi="宋体" w:eastAsia="宋体" w:cs="宋体"/>
          <w:b/>
          <w:bCs/>
          <w:color w:val="auto"/>
          <w:sz w:val="28"/>
          <w:szCs w:val="28"/>
          <w:lang w:eastAsia="zh-CN"/>
        </w:rPr>
        <w:t>《</w:t>
      </w:r>
      <w:r>
        <w:rPr>
          <w:rFonts w:hint="eastAsia" w:ascii="宋体" w:hAnsi="宋体" w:eastAsia="宋体" w:cs="宋体"/>
          <w:b/>
          <w:bCs/>
          <w:color w:val="auto"/>
          <w:sz w:val="28"/>
          <w:szCs w:val="28"/>
          <w:lang w:val="en-US" w:eastAsia="zh-CN"/>
        </w:rPr>
        <w:t>延时服务申请表</w:t>
      </w:r>
      <w:r>
        <w:rPr>
          <w:rFonts w:hint="eastAsia" w:ascii="宋体" w:hAnsi="宋体" w:eastAsia="宋体" w:cs="宋体"/>
          <w:b/>
          <w:bCs/>
          <w:color w:val="auto"/>
          <w:sz w:val="28"/>
          <w:szCs w:val="28"/>
          <w:lang w:eastAsia="zh-CN"/>
        </w:rPr>
        <w:t>》</w:t>
      </w:r>
    </w:p>
    <w:p w14:paraId="594EAC66">
      <w:pPr>
        <w:tabs>
          <w:tab w:val="left" w:pos="3465"/>
        </w:tabs>
        <w:ind w:firstLine="562"/>
        <w:jc w:val="center"/>
        <w:rPr>
          <w:rFonts w:ascii="宋体" w:hAnsi="宋体" w:eastAsia="宋体" w:cs="宋体"/>
          <w:color w:val="auto"/>
        </w:rPr>
      </w:pPr>
      <w:r>
        <w:rPr>
          <w:rFonts w:hint="eastAsia" w:ascii="宋体" w:hAnsi="宋体" w:eastAsia="宋体" w:cs="宋体"/>
          <w:b/>
          <w:bCs/>
          <w:color w:val="auto"/>
          <w:sz w:val="28"/>
          <w:szCs w:val="28"/>
        </w:rPr>
        <w:t xml:space="preserve"> </w:t>
      </w:r>
      <w:r>
        <w:rPr>
          <w:rFonts w:hint="eastAsia" w:ascii="宋体" w:hAnsi="宋体" w:eastAsia="宋体" w:cs="宋体"/>
          <w:bCs/>
          <w:color w:val="auto"/>
        </w:rPr>
        <w:t xml:space="preserve">        </w:t>
      </w:r>
    </w:p>
    <w:tbl>
      <w:tblPr>
        <w:tblStyle w:val="17"/>
        <w:tblW w:w="10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2"/>
        <w:gridCol w:w="1867"/>
        <w:gridCol w:w="2046"/>
        <w:gridCol w:w="1307"/>
        <w:gridCol w:w="74"/>
        <w:gridCol w:w="2531"/>
      </w:tblGrid>
      <w:tr w14:paraId="71386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0057" w:type="dxa"/>
            <w:gridSpan w:val="6"/>
            <w:vAlign w:val="center"/>
          </w:tcPr>
          <w:p w14:paraId="035CBC0A">
            <w:pPr>
              <w:wordWrap w:val="0"/>
              <w:ind w:firstLine="240" w:firstLineChars="100"/>
              <w:jc w:val="right"/>
              <w:rPr>
                <w:rFonts w:hint="default" w:ascii="宋体" w:hAnsi="宋体" w:eastAsia="宋体" w:cs="宋体"/>
                <w:color w:val="auto"/>
                <w:lang w:val="en-US" w:eastAsia="zh-CN"/>
              </w:rPr>
            </w:pPr>
            <w:r>
              <w:rPr>
                <w:rFonts w:hint="eastAsia" w:ascii="宋体" w:hAnsi="宋体" w:eastAsia="宋体" w:cs="宋体"/>
                <w:color w:val="auto"/>
                <w:lang w:val="en-US" w:eastAsia="zh-CN"/>
              </w:rPr>
              <w:t>根据实际需求，自行打印带至</w:t>
            </w:r>
            <w:r>
              <w:rPr>
                <w:rFonts w:hint="eastAsia" w:ascii="宋体" w:hAnsi="宋体" w:eastAsia="宋体" w:cs="宋体"/>
                <w:b/>
                <w:color w:val="auto"/>
              </w:rPr>
              <w:t>一站式服务中心</w:t>
            </w:r>
            <w:r>
              <w:rPr>
                <w:rFonts w:hint="eastAsia" w:ascii="宋体" w:hAnsi="宋体" w:eastAsia="宋体" w:cs="宋体"/>
                <w:color w:val="auto"/>
                <w:lang w:val="en-US" w:eastAsia="zh-CN"/>
              </w:rPr>
              <w:t>提交主场服务</w:t>
            </w:r>
          </w:p>
        </w:tc>
      </w:tr>
      <w:tr w14:paraId="124E1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232" w:type="dxa"/>
            <w:vAlign w:val="center"/>
          </w:tcPr>
          <w:p w14:paraId="315C7B38">
            <w:pPr>
              <w:ind w:firstLine="480"/>
              <w:jc w:val="left"/>
              <w:rPr>
                <w:rFonts w:ascii="宋体" w:hAnsi="宋体" w:eastAsia="宋体" w:cs="宋体"/>
                <w:color w:val="auto"/>
              </w:rPr>
            </w:pPr>
            <w:r>
              <w:rPr>
                <w:rFonts w:hint="eastAsia" w:ascii="宋体" w:hAnsi="宋体" w:eastAsia="宋体" w:cs="宋体"/>
                <w:bCs/>
                <w:color w:val="auto"/>
              </w:rPr>
              <w:t>展会名称：</w:t>
            </w:r>
          </w:p>
        </w:tc>
        <w:tc>
          <w:tcPr>
            <w:tcW w:w="3913" w:type="dxa"/>
            <w:gridSpan w:val="2"/>
            <w:vAlign w:val="center"/>
          </w:tcPr>
          <w:p w14:paraId="3D79F51D">
            <w:pPr>
              <w:ind w:firstLine="480"/>
              <w:jc w:val="center"/>
              <w:rPr>
                <w:rFonts w:ascii="宋体" w:hAnsi="宋体" w:eastAsia="宋体" w:cs="宋体"/>
                <w:color w:val="auto"/>
              </w:rPr>
            </w:pPr>
          </w:p>
        </w:tc>
        <w:tc>
          <w:tcPr>
            <w:tcW w:w="1307" w:type="dxa"/>
            <w:vAlign w:val="center"/>
          </w:tcPr>
          <w:p w14:paraId="1377D4E1">
            <w:pPr>
              <w:ind w:firstLine="0" w:firstLineChars="0"/>
              <w:jc w:val="center"/>
              <w:rPr>
                <w:rFonts w:ascii="宋体" w:hAnsi="宋体" w:eastAsia="宋体" w:cs="宋体"/>
                <w:color w:val="auto"/>
              </w:rPr>
            </w:pPr>
            <w:r>
              <w:rPr>
                <w:rFonts w:hint="eastAsia" w:ascii="宋体" w:hAnsi="宋体" w:eastAsia="宋体" w:cs="宋体"/>
                <w:color w:val="auto"/>
              </w:rPr>
              <w:t>展会时间</w:t>
            </w:r>
          </w:p>
        </w:tc>
        <w:tc>
          <w:tcPr>
            <w:tcW w:w="2605" w:type="dxa"/>
            <w:gridSpan w:val="2"/>
            <w:vAlign w:val="center"/>
          </w:tcPr>
          <w:p w14:paraId="26F81D85">
            <w:pPr>
              <w:ind w:firstLine="480"/>
              <w:jc w:val="center"/>
              <w:rPr>
                <w:rFonts w:ascii="宋体" w:hAnsi="宋体" w:eastAsia="宋体" w:cs="宋体"/>
                <w:color w:val="auto"/>
              </w:rPr>
            </w:pPr>
          </w:p>
        </w:tc>
      </w:tr>
      <w:tr w14:paraId="12E1C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232" w:type="dxa"/>
            <w:vAlign w:val="center"/>
          </w:tcPr>
          <w:p w14:paraId="41D52D6F">
            <w:pPr>
              <w:ind w:firstLine="0" w:firstLineChars="0"/>
              <w:jc w:val="center"/>
              <w:rPr>
                <w:rFonts w:ascii="宋体" w:hAnsi="宋体" w:eastAsia="宋体" w:cs="宋体"/>
                <w:color w:val="auto"/>
              </w:rPr>
            </w:pPr>
            <w:r>
              <w:rPr>
                <w:rFonts w:hint="eastAsia" w:ascii="宋体" w:hAnsi="宋体" w:eastAsia="宋体" w:cs="宋体"/>
                <w:color w:val="auto"/>
              </w:rPr>
              <w:t>主办机构名称</w:t>
            </w:r>
          </w:p>
        </w:tc>
        <w:tc>
          <w:tcPr>
            <w:tcW w:w="3913" w:type="dxa"/>
            <w:gridSpan w:val="2"/>
            <w:vAlign w:val="center"/>
          </w:tcPr>
          <w:p w14:paraId="2EDDA394">
            <w:pPr>
              <w:ind w:firstLine="480"/>
              <w:jc w:val="center"/>
              <w:rPr>
                <w:rFonts w:ascii="宋体" w:hAnsi="宋体" w:eastAsia="宋体" w:cs="宋体"/>
                <w:color w:val="auto"/>
              </w:rPr>
            </w:pPr>
          </w:p>
        </w:tc>
        <w:tc>
          <w:tcPr>
            <w:tcW w:w="1307" w:type="dxa"/>
            <w:vAlign w:val="center"/>
          </w:tcPr>
          <w:p w14:paraId="5FB511CF">
            <w:pPr>
              <w:ind w:firstLine="0" w:firstLineChars="0"/>
              <w:jc w:val="center"/>
              <w:rPr>
                <w:rFonts w:ascii="宋体" w:hAnsi="宋体" w:eastAsia="宋体" w:cs="宋体"/>
                <w:color w:val="auto"/>
              </w:rPr>
            </w:pPr>
            <w:r>
              <w:rPr>
                <w:rFonts w:hint="eastAsia" w:ascii="宋体" w:hAnsi="宋体" w:eastAsia="宋体" w:cs="宋体"/>
                <w:color w:val="auto"/>
              </w:rPr>
              <w:t>展位号</w:t>
            </w:r>
          </w:p>
        </w:tc>
        <w:tc>
          <w:tcPr>
            <w:tcW w:w="2605" w:type="dxa"/>
            <w:gridSpan w:val="2"/>
            <w:vAlign w:val="center"/>
          </w:tcPr>
          <w:p w14:paraId="7BDA6665">
            <w:pPr>
              <w:ind w:firstLine="480"/>
              <w:jc w:val="center"/>
              <w:rPr>
                <w:rFonts w:ascii="宋体" w:hAnsi="宋体" w:eastAsia="宋体" w:cs="宋体"/>
                <w:color w:val="auto"/>
              </w:rPr>
            </w:pPr>
          </w:p>
        </w:tc>
      </w:tr>
      <w:tr w14:paraId="2988B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2232" w:type="dxa"/>
            <w:vAlign w:val="center"/>
          </w:tcPr>
          <w:p w14:paraId="0B638D43">
            <w:pPr>
              <w:ind w:firstLine="0" w:firstLineChars="0"/>
              <w:jc w:val="center"/>
              <w:rPr>
                <w:rFonts w:ascii="宋体" w:hAnsi="宋体" w:eastAsia="宋体" w:cs="宋体"/>
                <w:color w:val="auto"/>
              </w:rPr>
            </w:pPr>
            <w:r>
              <w:rPr>
                <w:rFonts w:hint="eastAsia" w:ascii="宋体" w:hAnsi="宋体" w:eastAsia="宋体" w:cs="宋体"/>
                <w:color w:val="auto"/>
              </w:rPr>
              <w:t>施工单位名称</w:t>
            </w:r>
          </w:p>
        </w:tc>
        <w:tc>
          <w:tcPr>
            <w:tcW w:w="3913" w:type="dxa"/>
            <w:gridSpan w:val="2"/>
            <w:vAlign w:val="center"/>
          </w:tcPr>
          <w:p w14:paraId="6DB465F3">
            <w:pPr>
              <w:ind w:firstLine="480"/>
              <w:jc w:val="center"/>
              <w:rPr>
                <w:rFonts w:ascii="宋体" w:hAnsi="宋体" w:eastAsia="宋体" w:cs="宋体"/>
                <w:color w:val="auto"/>
              </w:rPr>
            </w:pPr>
          </w:p>
        </w:tc>
        <w:tc>
          <w:tcPr>
            <w:tcW w:w="1307" w:type="dxa"/>
            <w:vAlign w:val="center"/>
          </w:tcPr>
          <w:p w14:paraId="7F4ED43B">
            <w:pPr>
              <w:ind w:firstLine="0" w:firstLineChars="0"/>
              <w:jc w:val="center"/>
              <w:rPr>
                <w:rFonts w:ascii="宋体" w:hAnsi="宋体" w:eastAsia="宋体" w:cs="宋体"/>
                <w:color w:val="auto"/>
              </w:rPr>
            </w:pPr>
            <w:r>
              <w:rPr>
                <w:rFonts w:hint="eastAsia" w:ascii="宋体" w:hAnsi="宋体" w:eastAsia="宋体" w:cs="宋体"/>
                <w:color w:val="auto"/>
              </w:rPr>
              <w:t>申请人</w:t>
            </w:r>
          </w:p>
        </w:tc>
        <w:tc>
          <w:tcPr>
            <w:tcW w:w="2605" w:type="dxa"/>
            <w:gridSpan w:val="2"/>
            <w:vAlign w:val="center"/>
          </w:tcPr>
          <w:p w14:paraId="7403BEFE">
            <w:pPr>
              <w:ind w:firstLine="480"/>
              <w:jc w:val="center"/>
              <w:rPr>
                <w:rFonts w:ascii="宋体" w:hAnsi="宋体" w:eastAsia="宋体" w:cs="宋体"/>
                <w:color w:val="auto"/>
              </w:rPr>
            </w:pPr>
          </w:p>
        </w:tc>
      </w:tr>
      <w:tr w14:paraId="534C8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2232" w:type="dxa"/>
            <w:vAlign w:val="center"/>
          </w:tcPr>
          <w:p w14:paraId="043BCAFE">
            <w:pPr>
              <w:ind w:firstLine="480"/>
              <w:jc w:val="left"/>
              <w:rPr>
                <w:rFonts w:ascii="宋体" w:hAnsi="宋体" w:eastAsia="宋体" w:cs="宋体"/>
                <w:color w:val="auto"/>
              </w:rPr>
            </w:pPr>
            <w:r>
              <w:rPr>
                <w:rFonts w:hint="eastAsia" w:ascii="宋体" w:hAnsi="宋体" w:eastAsia="宋体" w:cs="宋体"/>
                <w:color w:val="auto"/>
              </w:rPr>
              <w:t>所用展馆</w:t>
            </w:r>
          </w:p>
        </w:tc>
        <w:tc>
          <w:tcPr>
            <w:tcW w:w="7825" w:type="dxa"/>
            <w:gridSpan w:val="5"/>
            <w:vAlign w:val="center"/>
          </w:tcPr>
          <w:p w14:paraId="7986B047">
            <w:pPr>
              <w:ind w:firstLine="480"/>
              <w:rPr>
                <w:rFonts w:ascii="宋体" w:hAnsi="宋体" w:eastAsia="宋体" w:cs="宋体"/>
                <w:color w:val="auto"/>
              </w:rPr>
            </w:pPr>
            <w:r>
              <w:rPr>
                <w:rFonts w:hint="eastAsia" w:ascii="宋体" w:hAnsi="宋体" w:eastAsia="宋体" w:cs="宋体"/>
                <w:color w:val="auto"/>
              </w:rPr>
              <w:t xml:space="preserve">                                              馆</w:t>
            </w:r>
          </w:p>
        </w:tc>
      </w:tr>
      <w:tr w14:paraId="2770D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jc w:val="center"/>
        </w:trPr>
        <w:tc>
          <w:tcPr>
            <w:tcW w:w="2232" w:type="dxa"/>
            <w:vAlign w:val="center"/>
          </w:tcPr>
          <w:p w14:paraId="062ED324">
            <w:pPr>
              <w:ind w:firstLine="480"/>
              <w:jc w:val="left"/>
              <w:rPr>
                <w:rFonts w:ascii="宋体" w:hAnsi="宋体" w:eastAsia="宋体" w:cs="宋体"/>
                <w:color w:val="auto"/>
              </w:rPr>
            </w:pPr>
            <w:r>
              <w:rPr>
                <w:rFonts w:hint="eastAsia" w:ascii="宋体" w:hAnsi="宋体" w:eastAsia="宋体" w:cs="宋体"/>
                <w:color w:val="auto"/>
              </w:rPr>
              <w:t>申请时间</w:t>
            </w:r>
          </w:p>
        </w:tc>
        <w:tc>
          <w:tcPr>
            <w:tcW w:w="7825" w:type="dxa"/>
            <w:gridSpan w:val="5"/>
            <w:vAlign w:val="center"/>
          </w:tcPr>
          <w:p w14:paraId="5254AE10">
            <w:pPr>
              <w:ind w:firstLine="480"/>
              <w:rPr>
                <w:rFonts w:ascii="宋体" w:hAnsi="宋体" w:eastAsia="宋体" w:cs="宋体"/>
                <w:color w:val="auto"/>
              </w:rPr>
            </w:pPr>
            <w:r>
              <w:rPr>
                <w:rFonts w:hint="eastAsia" w:ascii="宋体" w:hAnsi="宋体" w:eastAsia="宋体" w:cs="宋体"/>
                <w:color w:val="auto"/>
              </w:rPr>
              <w:t xml:space="preserve">      点至          点             共计      小时</w:t>
            </w:r>
          </w:p>
        </w:tc>
      </w:tr>
      <w:tr w14:paraId="31010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232" w:type="dxa"/>
            <w:vAlign w:val="center"/>
          </w:tcPr>
          <w:p w14:paraId="3A7A7C21">
            <w:pPr>
              <w:ind w:firstLine="480"/>
              <w:jc w:val="left"/>
              <w:rPr>
                <w:rFonts w:ascii="宋体" w:hAnsi="宋体" w:eastAsia="宋体" w:cs="宋体"/>
                <w:color w:val="auto"/>
              </w:rPr>
            </w:pPr>
            <w:r>
              <w:rPr>
                <w:rFonts w:hint="eastAsia" w:ascii="宋体" w:hAnsi="宋体" w:eastAsia="宋体" w:cs="宋体"/>
                <w:color w:val="auto"/>
              </w:rPr>
              <w:t>申请面积</w:t>
            </w:r>
          </w:p>
        </w:tc>
        <w:tc>
          <w:tcPr>
            <w:tcW w:w="7825" w:type="dxa"/>
            <w:gridSpan w:val="5"/>
            <w:vAlign w:val="center"/>
          </w:tcPr>
          <w:p w14:paraId="724DF632">
            <w:pPr>
              <w:ind w:firstLine="1920" w:firstLineChars="800"/>
              <w:rPr>
                <w:rFonts w:ascii="宋体" w:hAnsi="宋体" w:eastAsia="宋体" w:cs="宋体"/>
                <w:color w:val="auto"/>
              </w:rPr>
            </w:pPr>
            <w:r>
              <w:rPr>
                <w:rFonts w:hint="eastAsia" w:ascii="宋体" w:hAnsi="宋体" w:eastAsia="宋体" w:cs="宋体"/>
                <w:color w:val="auto"/>
              </w:rPr>
              <w:t xml:space="preserve">  平方米</w:t>
            </w:r>
          </w:p>
        </w:tc>
      </w:tr>
      <w:tr w14:paraId="41054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2232" w:type="dxa"/>
            <w:vMerge w:val="restart"/>
            <w:vAlign w:val="center"/>
          </w:tcPr>
          <w:p w14:paraId="19A6A403">
            <w:pPr>
              <w:ind w:firstLine="240" w:firstLineChars="100"/>
              <w:rPr>
                <w:rFonts w:ascii="宋体" w:hAnsi="宋体" w:eastAsia="宋体" w:cs="宋体"/>
                <w:color w:val="auto"/>
              </w:rPr>
            </w:pPr>
            <w:r>
              <w:rPr>
                <w:rFonts w:hint="eastAsia" w:ascii="宋体" w:hAnsi="宋体" w:eastAsia="宋体" w:cs="宋体"/>
                <w:color w:val="auto"/>
              </w:rPr>
              <w:t>加班服务报价</w:t>
            </w:r>
          </w:p>
        </w:tc>
        <w:tc>
          <w:tcPr>
            <w:tcW w:w="1867" w:type="dxa"/>
            <w:vAlign w:val="center"/>
          </w:tcPr>
          <w:p w14:paraId="29ED01E5">
            <w:pPr>
              <w:ind w:firstLine="480"/>
              <w:jc w:val="center"/>
              <w:rPr>
                <w:rFonts w:ascii="宋体" w:hAnsi="宋体" w:eastAsia="宋体" w:cs="宋体"/>
                <w:color w:val="auto"/>
              </w:rPr>
            </w:pPr>
            <w:r>
              <w:rPr>
                <w:rFonts w:hint="eastAsia" w:ascii="宋体" w:hAnsi="宋体" w:eastAsia="宋体" w:cs="宋体"/>
                <w:color w:val="auto"/>
              </w:rPr>
              <w:t>时  间</w:t>
            </w:r>
          </w:p>
        </w:tc>
        <w:tc>
          <w:tcPr>
            <w:tcW w:w="3427" w:type="dxa"/>
            <w:gridSpan w:val="3"/>
            <w:vAlign w:val="center"/>
          </w:tcPr>
          <w:p w14:paraId="7F48413B">
            <w:pPr>
              <w:ind w:firstLine="480"/>
              <w:jc w:val="center"/>
              <w:rPr>
                <w:rFonts w:ascii="宋体" w:hAnsi="宋体" w:eastAsia="宋体" w:cs="宋体"/>
                <w:color w:val="auto"/>
              </w:rPr>
            </w:pPr>
            <w:r>
              <w:rPr>
                <w:rFonts w:hint="eastAsia" w:ascii="宋体" w:hAnsi="宋体" w:eastAsia="宋体" w:cs="宋体"/>
                <w:color w:val="auto"/>
              </w:rPr>
              <w:t>展 位 面 积</w:t>
            </w:r>
          </w:p>
        </w:tc>
        <w:tc>
          <w:tcPr>
            <w:tcW w:w="2531" w:type="dxa"/>
            <w:vAlign w:val="center"/>
          </w:tcPr>
          <w:p w14:paraId="056564C8">
            <w:pPr>
              <w:ind w:firstLine="480"/>
              <w:rPr>
                <w:rFonts w:ascii="宋体" w:hAnsi="宋体" w:eastAsia="宋体" w:cs="宋体"/>
                <w:color w:val="auto"/>
              </w:rPr>
            </w:pPr>
            <w:r>
              <w:rPr>
                <w:rFonts w:hint="eastAsia" w:ascii="宋体" w:hAnsi="宋体" w:eastAsia="宋体" w:cs="宋体"/>
                <w:color w:val="auto"/>
              </w:rPr>
              <w:t>计 费 标 准</w:t>
            </w:r>
          </w:p>
        </w:tc>
      </w:tr>
      <w:tr w14:paraId="3F5A0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2232" w:type="dxa"/>
            <w:vMerge w:val="continue"/>
            <w:vAlign w:val="center"/>
          </w:tcPr>
          <w:p w14:paraId="7DB3A59F">
            <w:pPr>
              <w:ind w:firstLine="480"/>
              <w:jc w:val="center"/>
              <w:rPr>
                <w:rFonts w:ascii="宋体" w:hAnsi="宋体" w:eastAsia="宋体" w:cs="宋体"/>
                <w:color w:val="auto"/>
              </w:rPr>
            </w:pPr>
          </w:p>
        </w:tc>
        <w:tc>
          <w:tcPr>
            <w:tcW w:w="1867" w:type="dxa"/>
            <w:vAlign w:val="center"/>
          </w:tcPr>
          <w:p w14:paraId="40AD8DA4">
            <w:pPr>
              <w:ind w:firstLine="0" w:firstLineChars="0"/>
              <w:rPr>
                <w:rFonts w:ascii="宋体" w:hAnsi="宋体" w:eastAsia="宋体" w:cs="宋体"/>
                <w:color w:val="auto"/>
              </w:rPr>
            </w:pPr>
            <w:r>
              <w:rPr>
                <w:rFonts w:hint="eastAsia" w:ascii="宋体" w:hAnsi="宋体" w:eastAsia="宋体" w:cs="宋体"/>
                <w:color w:val="auto"/>
              </w:rPr>
              <w:t>17:00－22:00</w:t>
            </w:r>
          </w:p>
        </w:tc>
        <w:tc>
          <w:tcPr>
            <w:tcW w:w="3427" w:type="dxa"/>
            <w:gridSpan w:val="3"/>
            <w:vAlign w:val="center"/>
          </w:tcPr>
          <w:p w14:paraId="276E3BFC">
            <w:pPr>
              <w:ind w:firstLine="0" w:firstLineChars="0"/>
              <w:rPr>
                <w:rFonts w:ascii="宋体" w:hAnsi="宋体" w:eastAsia="宋体" w:cs="宋体"/>
                <w:color w:val="auto"/>
              </w:rPr>
            </w:pPr>
            <w:r>
              <w:rPr>
                <w:rFonts w:hint="eastAsia" w:ascii="宋体" w:hAnsi="宋体" w:eastAsia="宋体" w:cs="宋体"/>
                <w:color w:val="auto"/>
              </w:rPr>
              <w:t>面积不足36m</w:t>
            </w:r>
            <w:r>
              <w:rPr>
                <w:rFonts w:hint="eastAsia" w:ascii="宋体" w:hAnsi="宋体" w:eastAsia="宋体" w:cs="宋体"/>
                <w:color w:val="auto"/>
                <w:vertAlign w:val="superscript"/>
              </w:rPr>
              <w:t>2</w:t>
            </w:r>
            <w:r>
              <w:rPr>
                <w:rFonts w:hint="eastAsia" w:ascii="宋体" w:hAnsi="宋体" w:eastAsia="宋体" w:cs="宋体"/>
                <w:color w:val="auto"/>
              </w:rPr>
              <w:t>的按36m</w:t>
            </w:r>
            <w:r>
              <w:rPr>
                <w:rFonts w:hint="eastAsia" w:ascii="宋体" w:hAnsi="宋体" w:eastAsia="宋体" w:cs="宋体"/>
                <w:color w:val="auto"/>
                <w:vertAlign w:val="superscript"/>
              </w:rPr>
              <w:t>2</w:t>
            </w:r>
            <w:r>
              <w:rPr>
                <w:rFonts w:hint="eastAsia" w:ascii="宋体" w:hAnsi="宋体" w:eastAsia="宋体" w:cs="宋体"/>
                <w:color w:val="auto"/>
              </w:rPr>
              <w:t>计算</w:t>
            </w:r>
          </w:p>
        </w:tc>
        <w:tc>
          <w:tcPr>
            <w:tcW w:w="2531" w:type="dxa"/>
            <w:vAlign w:val="center"/>
          </w:tcPr>
          <w:p w14:paraId="039498E5">
            <w:pPr>
              <w:ind w:firstLine="0" w:firstLineChars="0"/>
              <w:jc w:val="center"/>
              <w:rPr>
                <w:rFonts w:ascii="宋体" w:hAnsi="宋体" w:eastAsia="宋体" w:cs="宋体"/>
                <w:color w:val="auto"/>
                <w:highlight w:val="none"/>
              </w:rPr>
            </w:pPr>
            <w:r>
              <w:rPr>
                <w:rFonts w:hint="eastAsia" w:ascii="宋体" w:hAnsi="宋体" w:eastAsia="宋体" w:cs="宋体"/>
                <w:color w:val="auto"/>
                <w:highlight w:val="none"/>
              </w:rPr>
              <w:t>10元/平方米/小时</w:t>
            </w:r>
          </w:p>
        </w:tc>
      </w:tr>
      <w:tr w14:paraId="1D861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2232" w:type="dxa"/>
            <w:vMerge w:val="continue"/>
            <w:vAlign w:val="center"/>
          </w:tcPr>
          <w:p w14:paraId="1095B39A">
            <w:pPr>
              <w:ind w:firstLine="480"/>
              <w:jc w:val="center"/>
              <w:rPr>
                <w:rFonts w:ascii="宋体" w:hAnsi="宋体" w:eastAsia="宋体" w:cs="宋体"/>
                <w:color w:val="auto"/>
              </w:rPr>
            </w:pPr>
          </w:p>
        </w:tc>
        <w:tc>
          <w:tcPr>
            <w:tcW w:w="1867" w:type="dxa"/>
            <w:tcBorders>
              <w:bottom w:val="single" w:color="auto" w:sz="4" w:space="0"/>
            </w:tcBorders>
            <w:vAlign w:val="center"/>
          </w:tcPr>
          <w:p w14:paraId="4CF5F024">
            <w:pPr>
              <w:ind w:firstLine="0" w:firstLineChars="0"/>
              <w:rPr>
                <w:rFonts w:ascii="宋体" w:hAnsi="宋体" w:eastAsia="宋体" w:cs="宋体"/>
                <w:color w:val="auto"/>
              </w:rPr>
            </w:pPr>
            <w:r>
              <w:rPr>
                <w:rFonts w:hint="eastAsia" w:ascii="宋体" w:hAnsi="宋体" w:eastAsia="宋体" w:cs="宋体"/>
                <w:color w:val="auto"/>
              </w:rPr>
              <w:t>22:00－24:00</w:t>
            </w:r>
          </w:p>
        </w:tc>
        <w:tc>
          <w:tcPr>
            <w:tcW w:w="3427" w:type="dxa"/>
            <w:gridSpan w:val="3"/>
            <w:tcBorders>
              <w:bottom w:val="single" w:color="auto" w:sz="4" w:space="0"/>
            </w:tcBorders>
          </w:tcPr>
          <w:p w14:paraId="1FF48CFE">
            <w:pPr>
              <w:ind w:firstLine="0" w:firstLineChars="0"/>
              <w:rPr>
                <w:rFonts w:ascii="宋体" w:hAnsi="宋体" w:eastAsia="宋体" w:cs="宋体"/>
                <w:color w:val="auto"/>
              </w:rPr>
            </w:pPr>
            <w:r>
              <w:rPr>
                <w:rFonts w:hint="eastAsia" w:ascii="宋体" w:hAnsi="宋体" w:eastAsia="宋体" w:cs="宋体"/>
                <w:color w:val="auto"/>
              </w:rPr>
              <w:t>面积不足36m</w:t>
            </w:r>
            <w:r>
              <w:rPr>
                <w:rFonts w:hint="eastAsia" w:ascii="宋体" w:hAnsi="宋体" w:eastAsia="宋体" w:cs="宋体"/>
                <w:color w:val="auto"/>
                <w:vertAlign w:val="superscript"/>
              </w:rPr>
              <w:t>2</w:t>
            </w:r>
            <w:r>
              <w:rPr>
                <w:rFonts w:hint="eastAsia" w:ascii="宋体" w:hAnsi="宋体" w:eastAsia="宋体" w:cs="宋体"/>
                <w:color w:val="auto"/>
              </w:rPr>
              <w:t>的按36m</w:t>
            </w:r>
            <w:r>
              <w:rPr>
                <w:rFonts w:hint="eastAsia" w:ascii="宋体" w:hAnsi="宋体" w:eastAsia="宋体" w:cs="宋体"/>
                <w:color w:val="auto"/>
                <w:vertAlign w:val="superscript"/>
              </w:rPr>
              <w:t>2</w:t>
            </w:r>
            <w:r>
              <w:rPr>
                <w:rFonts w:hint="eastAsia" w:ascii="宋体" w:hAnsi="宋体" w:eastAsia="宋体" w:cs="宋体"/>
                <w:color w:val="auto"/>
              </w:rPr>
              <w:t>计算</w:t>
            </w:r>
          </w:p>
        </w:tc>
        <w:tc>
          <w:tcPr>
            <w:tcW w:w="2531" w:type="dxa"/>
            <w:tcBorders>
              <w:bottom w:val="single" w:color="auto" w:sz="4" w:space="0"/>
            </w:tcBorders>
            <w:vAlign w:val="center"/>
          </w:tcPr>
          <w:p w14:paraId="6A284D17">
            <w:pPr>
              <w:ind w:firstLine="240" w:firstLineChars="100"/>
              <w:rPr>
                <w:rFonts w:ascii="宋体" w:hAnsi="宋体" w:eastAsia="宋体" w:cs="宋体"/>
                <w:color w:val="auto"/>
                <w:highlight w:val="none"/>
              </w:rPr>
            </w:pPr>
            <w:r>
              <w:rPr>
                <w:rFonts w:hint="eastAsia" w:ascii="宋体" w:hAnsi="宋体" w:eastAsia="宋体" w:cs="宋体"/>
                <w:color w:val="auto"/>
                <w:highlight w:val="none"/>
              </w:rPr>
              <w:t>15元/平方米/小时</w:t>
            </w:r>
          </w:p>
        </w:tc>
      </w:tr>
      <w:tr w14:paraId="5E6DA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2232" w:type="dxa"/>
            <w:vMerge w:val="continue"/>
            <w:vAlign w:val="center"/>
          </w:tcPr>
          <w:p w14:paraId="5590C2D4">
            <w:pPr>
              <w:ind w:firstLine="480"/>
              <w:jc w:val="center"/>
              <w:rPr>
                <w:rFonts w:ascii="宋体" w:hAnsi="宋体" w:eastAsia="宋体" w:cs="宋体"/>
                <w:color w:val="auto"/>
              </w:rPr>
            </w:pPr>
          </w:p>
        </w:tc>
        <w:tc>
          <w:tcPr>
            <w:tcW w:w="1867" w:type="dxa"/>
            <w:vAlign w:val="center"/>
          </w:tcPr>
          <w:p w14:paraId="5023CADC">
            <w:pPr>
              <w:ind w:firstLine="0" w:firstLineChars="0"/>
              <w:rPr>
                <w:rFonts w:ascii="宋体" w:hAnsi="宋体" w:eastAsia="宋体" w:cs="宋体"/>
                <w:color w:val="auto"/>
              </w:rPr>
            </w:pPr>
            <w:r>
              <w:rPr>
                <w:rFonts w:hint="eastAsia" w:ascii="宋体" w:hAnsi="宋体" w:eastAsia="宋体" w:cs="宋体"/>
                <w:color w:val="auto"/>
              </w:rPr>
              <w:t>24:00以后</w:t>
            </w:r>
          </w:p>
        </w:tc>
        <w:tc>
          <w:tcPr>
            <w:tcW w:w="3427" w:type="dxa"/>
            <w:gridSpan w:val="3"/>
          </w:tcPr>
          <w:p w14:paraId="56E85A53">
            <w:pPr>
              <w:ind w:firstLine="0" w:firstLineChars="0"/>
              <w:rPr>
                <w:rFonts w:ascii="宋体" w:hAnsi="宋体" w:eastAsia="宋体" w:cs="宋体"/>
                <w:color w:val="auto"/>
              </w:rPr>
            </w:pPr>
            <w:r>
              <w:rPr>
                <w:rFonts w:hint="eastAsia" w:ascii="宋体" w:hAnsi="宋体" w:eastAsia="宋体" w:cs="宋体"/>
                <w:color w:val="auto"/>
              </w:rPr>
              <w:t>面积不足36m</w:t>
            </w:r>
            <w:r>
              <w:rPr>
                <w:rFonts w:hint="eastAsia" w:ascii="宋体" w:hAnsi="宋体" w:eastAsia="宋体" w:cs="宋体"/>
                <w:color w:val="auto"/>
                <w:vertAlign w:val="superscript"/>
              </w:rPr>
              <w:t>2</w:t>
            </w:r>
            <w:r>
              <w:rPr>
                <w:rFonts w:hint="eastAsia" w:ascii="宋体" w:hAnsi="宋体" w:eastAsia="宋体" w:cs="宋体"/>
                <w:color w:val="auto"/>
              </w:rPr>
              <w:t>的按36m</w:t>
            </w:r>
            <w:r>
              <w:rPr>
                <w:rFonts w:hint="eastAsia" w:ascii="宋体" w:hAnsi="宋体" w:eastAsia="宋体" w:cs="宋体"/>
                <w:color w:val="auto"/>
                <w:vertAlign w:val="superscript"/>
              </w:rPr>
              <w:t>2</w:t>
            </w:r>
            <w:r>
              <w:rPr>
                <w:rFonts w:hint="eastAsia" w:ascii="宋体" w:hAnsi="宋体" w:eastAsia="宋体" w:cs="宋体"/>
                <w:color w:val="auto"/>
              </w:rPr>
              <w:t>计算</w:t>
            </w:r>
          </w:p>
        </w:tc>
        <w:tc>
          <w:tcPr>
            <w:tcW w:w="2531" w:type="dxa"/>
            <w:vAlign w:val="center"/>
          </w:tcPr>
          <w:p w14:paraId="0EF29399">
            <w:pPr>
              <w:ind w:firstLine="240" w:firstLineChars="100"/>
              <w:rPr>
                <w:rFonts w:ascii="宋体" w:hAnsi="宋体" w:eastAsia="宋体" w:cs="宋体"/>
                <w:color w:val="auto"/>
                <w:highlight w:val="none"/>
              </w:rPr>
            </w:pPr>
            <w:r>
              <w:rPr>
                <w:rFonts w:hint="eastAsia" w:ascii="宋体" w:hAnsi="宋体" w:eastAsia="宋体" w:cs="宋体"/>
                <w:color w:val="auto"/>
                <w:highlight w:val="none"/>
              </w:rPr>
              <w:t>20元/平方米/小时</w:t>
            </w:r>
          </w:p>
        </w:tc>
      </w:tr>
      <w:tr w14:paraId="45814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2232" w:type="dxa"/>
            <w:vAlign w:val="center"/>
          </w:tcPr>
          <w:p w14:paraId="52F58F1A">
            <w:pPr>
              <w:ind w:firstLine="240" w:firstLineChars="100"/>
              <w:rPr>
                <w:rFonts w:ascii="宋体" w:hAnsi="宋体" w:eastAsia="宋体" w:cs="宋体"/>
                <w:color w:val="auto"/>
              </w:rPr>
            </w:pPr>
            <w:r>
              <w:rPr>
                <w:rFonts w:hint="eastAsia" w:ascii="宋体" w:hAnsi="宋体" w:eastAsia="宋体" w:cs="宋体"/>
                <w:color w:val="auto"/>
              </w:rPr>
              <w:t>加班费总额</w:t>
            </w:r>
          </w:p>
        </w:tc>
        <w:tc>
          <w:tcPr>
            <w:tcW w:w="7825" w:type="dxa"/>
            <w:gridSpan w:val="5"/>
            <w:vAlign w:val="center"/>
          </w:tcPr>
          <w:p w14:paraId="1947E816">
            <w:pPr>
              <w:ind w:firstLine="480"/>
              <w:jc w:val="center"/>
              <w:rPr>
                <w:rFonts w:ascii="宋体" w:hAnsi="宋体" w:eastAsia="宋体" w:cs="宋体"/>
                <w:color w:val="auto"/>
              </w:rPr>
            </w:pPr>
            <w:r>
              <w:rPr>
                <w:rFonts w:hint="eastAsia" w:ascii="宋体" w:hAnsi="宋体" w:eastAsia="宋体" w:cs="宋体"/>
                <w:color w:val="auto"/>
              </w:rPr>
              <w:t xml:space="preserve">               元</w:t>
            </w:r>
          </w:p>
        </w:tc>
      </w:tr>
      <w:tr w14:paraId="35CEC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49" w:hRule="atLeast"/>
          <w:jc w:val="center"/>
        </w:trPr>
        <w:tc>
          <w:tcPr>
            <w:tcW w:w="10057" w:type="dxa"/>
            <w:gridSpan w:val="6"/>
          </w:tcPr>
          <w:p w14:paraId="7D4F298F">
            <w:pPr>
              <w:ind w:firstLine="0" w:firstLineChars="0"/>
              <w:rPr>
                <w:rFonts w:ascii="宋体" w:hAnsi="宋体" w:eastAsia="宋体" w:cs="宋体"/>
                <w:color w:val="auto"/>
              </w:rPr>
            </w:pPr>
            <w:r>
              <w:rPr>
                <w:rFonts w:hint="eastAsia" w:ascii="宋体" w:hAnsi="宋体" w:eastAsia="宋体" w:cs="宋体"/>
                <w:color w:val="auto"/>
              </w:rPr>
              <w:t xml:space="preserve">备注： </w:t>
            </w:r>
          </w:p>
          <w:p w14:paraId="2D81511F">
            <w:pPr>
              <w:numPr>
                <w:ilvl w:val="0"/>
                <w:numId w:val="21"/>
              </w:numPr>
              <w:ind w:firstLineChars="0"/>
              <w:rPr>
                <w:rFonts w:ascii="宋体" w:hAnsi="宋体" w:eastAsia="宋体" w:cs="宋体"/>
                <w:color w:val="auto"/>
              </w:rPr>
            </w:pPr>
            <w:r>
              <w:rPr>
                <w:rFonts w:hint="eastAsia" w:ascii="宋体" w:hAnsi="宋体" w:eastAsia="宋体" w:cs="宋体"/>
                <w:color w:val="auto"/>
              </w:rPr>
              <w:t>参展商或施工单位在展馆租赁合同规定时间外需延时使用展馆，应向展馆提出申请，经同意并办理有关手续后，予以安排；</w:t>
            </w:r>
          </w:p>
          <w:p w14:paraId="429D1365">
            <w:pPr>
              <w:numPr>
                <w:ilvl w:val="0"/>
                <w:numId w:val="21"/>
              </w:numPr>
              <w:ind w:firstLineChars="0"/>
              <w:rPr>
                <w:rFonts w:ascii="宋体" w:hAnsi="宋体" w:eastAsia="宋体" w:cs="宋体"/>
                <w:b/>
                <w:bCs/>
                <w:color w:val="000000" w:themeColor="text1"/>
                <w:shd w:val="clear" w:fill="000000"/>
                <w14:textFill>
                  <w14:solidFill>
                    <w14:schemeClr w14:val="tx1"/>
                  </w14:solidFill>
                </w14:textFill>
              </w:rPr>
            </w:pPr>
            <w:r>
              <w:rPr>
                <w:rFonts w:hint="eastAsia" w:ascii="宋体" w:hAnsi="宋体" w:eastAsia="宋体" w:cs="宋体"/>
                <w:color w:val="auto"/>
              </w:rPr>
              <w:t>需延时服务的有关单位请于当</w:t>
            </w:r>
            <w:r>
              <w:rPr>
                <w:rFonts w:hint="eastAsia" w:ascii="宋体" w:hAnsi="宋体" w:eastAsia="宋体" w:cs="宋体"/>
                <w:color w:val="auto"/>
                <w:highlight w:val="none"/>
              </w:rPr>
              <w:t>日</w:t>
            </w:r>
            <w:r>
              <w:rPr>
                <w:rFonts w:hint="eastAsia" w:ascii="宋体" w:hAnsi="宋体" w:eastAsia="宋体" w:cs="宋体"/>
                <w:b/>
                <w:color w:val="auto"/>
                <w:highlight w:val="none"/>
              </w:rPr>
              <w:t>清场时间点</w:t>
            </w:r>
            <w:r>
              <w:rPr>
                <w:rFonts w:hint="eastAsia" w:ascii="宋体" w:hAnsi="宋体" w:eastAsia="宋体" w:cs="宋体"/>
                <w:color w:val="auto"/>
                <w:highlight w:val="none"/>
              </w:rPr>
              <w:t>前一小时</w:t>
            </w:r>
            <w:r>
              <w:rPr>
                <w:rFonts w:hint="eastAsia" w:ascii="宋体" w:hAnsi="宋体" w:eastAsia="宋体" w:cs="宋体"/>
                <w:color w:val="auto"/>
              </w:rPr>
              <w:t>办理“延时服务申请”手续，</w:t>
            </w:r>
            <w:r>
              <w:rPr>
                <w:rFonts w:hint="eastAsia" w:ascii="宋体" w:hAnsi="宋体" w:eastAsia="宋体" w:cs="宋体"/>
                <w:b/>
                <w:bCs/>
                <w:color w:val="000000" w:themeColor="text1"/>
                <w:highlight w:val="yellow"/>
                <w:shd w:val="clear" w:fill="000000"/>
                <w14:textFill>
                  <w14:solidFill>
                    <w14:schemeClr w14:val="tx1"/>
                  </w14:solidFill>
                </w14:textFill>
              </w:rPr>
              <w:t>逾期加收30%服务费</w:t>
            </w:r>
            <w:r>
              <w:rPr>
                <w:rFonts w:hint="eastAsia" w:ascii="宋体" w:hAnsi="宋体" w:eastAsia="宋体" w:cs="宋体"/>
                <w:b/>
                <w:bCs/>
                <w:color w:val="000000" w:themeColor="text1"/>
                <w:highlight w:val="yellow"/>
                <w:shd w:val="clear" w:fill="000000"/>
                <w:lang w:eastAsia="zh-CN"/>
                <w14:textFill>
                  <w14:solidFill>
                    <w14:schemeClr w14:val="tx1"/>
                  </w14:solidFill>
                </w14:textFill>
              </w:rPr>
              <w:t>。</w:t>
            </w:r>
          </w:p>
          <w:p w14:paraId="128A5972">
            <w:pPr>
              <w:numPr>
                <w:ilvl w:val="0"/>
                <w:numId w:val="21"/>
              </w:numPr>
              <w:ind w:firstLineChars="0"/>
              <w:rPr>
                <w:rFonts w:ascii="宋体" w:hAnsi="宋体" w:eastAsia="宋体" w:cs="宋体"/>
                <w:color w:val="auto"/>
              </w:rPr>
            </w:pPr>
            <w:r>
              <w:rPr>
                <w:rFonts w:hint="eastAsia" w:ascii="宋体" w:hAnsi="宋体" w:eastAsia="宋体" w:cs="宋体"/>
                <w:color w:val="auto"/>
              </w:rPr>
              <w:t>延时服务申请，不足1小时的按1小时计费；</w:t>
            </w:r>
          </w:p>
          <w:p w14:paraId="373D4A09">
            <w:pPr>
              <w:numPr>
                <w:ilvl w:val="0"/>
                <w:numId w:val="21"/>
              </w:numPr>
              <w:ind w:firstLineChars="0"/>
              <w:rPr>
                <w:rFonts w:ascii="宋体" w:hAnsi="宋体" w:eastAsia="宋体" w:cs="宋体"/>
                <w:color w:val="auto"/>
              </w:rPr>
            </w:pPr>
            <w:r>
              <w:rPr>
                <w:rFonts w:hint="eastAsia" w:ascii="宋体" w:hAnsi="宋体" w:eastAsia="宋体" w:cs="宋体"/>
                <w:b/>
                <w:bCs w:val="0"/>
                <w:color w:val="auto"/>
                <w:highlight w:val="none"/>
              </w:rPr>
              <w:t>申请延时服务展位面积不足36m</w:t>
            </w:r>
            <w:r>
              <w:rPr>
                <w:rFonts w:hint="eastAsia" w:ascii="宋体" w:hAnsi="宋体" w:eastAsia="宋体" w:cs="宋体"/>
                <w:b/>
                <w:bCs w:val="0"/>
                <w:color w:val="auto"/>
                <w:highlight w:val="none"/>
                <w:vertAlign w:val="superscript"/>
              </w:rPr>
              <w:t>2</w:t>
            </w:r>
            <w:r>
              <w:rPr>
                <w:rFonts w:hint="eastAsia" w:ascii="宋体" w:hAnsi="宋体" w:eastAsia="宋体" w:cs="宋体"/>
                <w:b/>
                <w:bCs w:val="0"/>
                <w:color w:val="auto"/>
                <w:highlight w:val="none"/>
              </w:rPr>
              <w:t>按36m</w:t>
            </w:r>
            <w:r>
              <w:rPr>
                <w:rFonts w:hint="eastAsia" w:ascii="宋体" w:hAnsi="宋体" w:eastAsia="宋体" w:cs="宋体"/>
                <w:b/>
                <w:bCs w:val="0"/>
                <w:color w:val="auto"/>
                <w:highlight w:val="none"/>
                <w:vertAlign w:val="superscript"/>
              </w:rPr>
              <w:t>2</w:t>
            </w:r>
            <w:r>
              <w:rPr>
                <w:rFonts w:hint="eastAsia" w:ascii="宋体" w:hAnsi="宋体" w:eastAsia="宋体" w:cs="宋体"/>
                <w:b/>
                <w:bCs w:val="0"/>
                <w:color w:val="auto"/>
                <w:highlight w:val="none"/>
              </w:rPr>
              <w:t>面积计算，超出36m</w:t>
            </w:r>
            <w:r>
              <w:rPr>
                <w:rFonts w:hint="eastAsia" w:ascii="宋体" w:hAnsi="宋体" w:eastAsia="宋体" w:cs="宋体"/>
                <w:b/>
                <w:bCs w:val="0"/>
                <w:color w:val="auto"/>
                <w:highlight w:val="none"/>
                <w:vertAlign w:val="superscript"/>
              </w:rPr>
              <w:t>2</w:t>
            </w:r>
            <w:r>
              <w:rPr>
                <w:rFonts w:hint="eastAsia" w:ascii="宋体" w:hAnsi="宋体" w:eastAsia="宋体" w:cs="宋体"/>
                <w:b/>
                <w:bCs w:val="0"/>
                <w:color w:val="auto"/>
                <w:highlight w:val="none"/>
              </w:rPr>
              <w:t>的按实际面积计算</w:t>
            </w:r>
            <w:r>
              <w:rPr>
                <w:rFonts w:hint="eastAsia" w:ascii="宋体" w:hAnsi="宋体" w:eastAsia="宋体" w:cs="宋体"/>
                <w:color w:val="auto"/>
              </w:rPr>
              <w:t>；</w:t>
            </w:r>
          </w:p>
          <w:p w14:paraId="413A96D2">
            <w:pPr>
              <w:numPr>
                <w:ilvl w:val="0"/>
                <w:numId w:val="21"/>
              </w:numPr>
              <w:ind w:firstLineChars="0"/>
              <w:rPr>
                <w:rFonts w:ascii="宋体" w:hAnsi="宋体" w:eastAsia="宋体" w:cs="宋体"/>
                <w:color w:val="auto"/>
              </w:rPr>
            </w:pPr>
            <w:r>
              <w:rPr>
                <w:rFonts w:hint="eastAsia" w:ascii="宋体" w:hAnsi="宋体" w:eastAsia="宋体" w:cs="宋体"/>
                <w:color w:val="auto"/>
              </w:rPr>
              <w:t>根据我国劳动保护的有关规定,博览中心原则上不接受 24:00 以后的延时加班服务申请,特殊情况下需延时至24:00 以后的,必须先向博览中心一站式服务中心申请并征得同意后方可办理加班手续；</w:t>
            </w:r>
          </w:p>
          <w:p w14:paraId="23B44DEE">
            <w:pPr>
              <w:numPr>
                <w:ilvl w:val="0"/>
                <w:numId w:val="21"/>
              </w:numPr>
              <w:ind w:firstLineChars="0"/>
              <w:rPr>
                <w:rFonts w:ascii="宋体" w:hAnsi="宋体" w:eastAsia="宋体" w:cs="宋体"/>
                <w:color w:val="auto"/>
              </w:rPr>
            </w:pPr>
            <w:r>
              <w:rPr>
                <w:rFonts w:hint="eastAsia" w:ascii="宋体" w:hAnsi="宋体" w:eastAsia="宋体" w:cs="宋体"/>
                <w:color w:val="auto"/>
              </w:rPr>
              <w:t>以上费用含公共区域清洁、照明及安保等服务费用；</w:t>
            </w:r>
          </w:p>
          <w:p w14:paraId="22C5E77F">
            <w:pPr>
              <w:numPr>
                <w:ilvl w:val="0"/>
                <w:numId w:val="21"/>
              </w:numPr>
              <w:ind w:firstLineChars="0"/>
              <w:rPr>
                <w:rFonts w:ascii="宋体" w:hAnsi="宋体" w:eastAsia="宋体" w:cs="宋体"/>
                <w:color w:val="auto"/>
              </w:rPr>
            </w:pPr>
            <w:r>
              <w:rPr>
                <w:rFonts w:hint="eastAsia" w:ascii="宋体" w:hAnsi="宋体" w:eastAsia="宋体" w:cs="宋体"/>
                <w:b/>
                <w:color w:val="auto"/>
              </w:rPr>
              <w:t>加班费用（请直接到一站式服务中心</w:t>
            </w:r>
            <w:r>
              <w:rPr>
                <w:rFonts w:hint="eastAsia" w:ascii="宋体" w:hAnsi="宋体" w:eastAsia="宋体" w:cs="宋体"/>
                <w:b/>
                <w:color w:val="auto"/>
                <w:lang w:val="en-US" w:eastAsia="zh-CN"/>
              </w:rPr>
              <w:t>-主场服务处</w:t>
            </w:r>
            <w:r>
              <w:rPr>
                <w:rFonts w:hint="eastAsia" w:ascii="宋体" w:hAnsi="宋体" w:eastAsia="宋体" w:cs="宋体"/>
                <w:b/>
                <w:color w:val="auto"/>
              </w:rPr>
              <w:t>申请）。</w:t>
            </w:r>
          </w:p>
        </w:tc>
      </w:tr>
    </w:tbl>
    <w:p w14:paraId="2AE20C06">
      <w:pPr>
        <w:ind w:firstLine="0" w:firstLineChars="0"/>
        <w:rPr>
          <w:rFonts w:ascii="宋体" w:hAnsi="宋体" w:eastAsia="宋体" w:cs="宋体"/>
          <w:color w:val="auto"/>
        </w:rPr>
      </w:pPr>
    </w:p>
    <w:p w14:paraId="75C4972B">
      <w:pPr>
        <w:ind w:firstLine="0" w:firstLineChars="0"/>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服务项目</w:t>
      </w:r>
    </w:p>
    <w:p w14:paraId="170059C1">
      <w:pPr>
        <w:ind w:firstLine="0" w:firstLineChars="0"/>
        <w:jc w:val="center"/>
        <w:rPr>
          <w:rFonts w:ascii="宋体" w:hAnsi="宋体" w:eastAsia="宋体" w:cs="宋体"/>
          <w:b/>
          <w:bCs/>
          <w:color w:val="auto"/>
          <w:sz w:val="28"/>
          <w:szCs w:val="28"/>
        </w:rPr>
      </w:pPr>
      <w:r>
        <w:rPr>
          <w:rFonts w:hint="eastAsia" w:ascii="宋体" w:hAnsi="宋体" w:eastAsia="宋体" w:cs="宋体"/>
          <w:b/>
          <w:bCs/>
          <w:color w:val="auto"/>
          <w:sz w:val="32"/>
          <w:szCs w:val="32"/>
          <w:lang w:eastAsia="zh-CN"/>
        </w:rPr>
        <w:drawing>
          <wp:anchor distT="0" distB="0" distL="114300" distR="114300" simplePos="0" relativeHeight="251673600" behindDoc="0" locked="0" layoutInCell="1" allowOverlap="1">
            <wp:simplePos x="0" y="0"/>
            <wp:positionH relativeFrom="column">
              <wp:posOffset>729615</wp:posOffset>
            </wp:positionH>
            <wp:positionV relativeFrom="paragraph">
              <wp:posOffset>511810</wp:posOffset>
            </wp:positionV>
            <wp:extent cx="4802505" cy="6793865"/>
            <wp:effectExtent l="0" t="0" r="5715" b="3175"/>
            <wp:wrapTopAndBottom/>
            <wp:docPr id="1" name="图片 1" descr="物料租赁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物料租赁图片"/>
                    <pic:cNvPicPr>
                      <a:picLocks noChangeAspect="1"/>
                    </pic:cNvPicPr>
                  </pic:nvPicPr>
                  <pic:blipFill>
                    <a:blip r:embed="rId16"/>
                    <a:stretch>
                      <a:fillRect/>
                    </a:stretch>
                  </pic:blipFill>
                  <pic:spPr>
                    <a:xfrm>
                      <a:off x="0" y="0"/>
                      <a:ext cx="4802505" cy="6793865"/>
                    </a:xfrm>
                    <a:prstGeom prst="rect">
                      <a:avLst/>
                    </a:prstGeom>
                  </pic:spPr>
                </pic:pic>
              </a:graphicData>
            </a:graphic>
          </wp:anchor>
        </w:drawing>
      </w:r>
      <w:r>
        <w:rPr>
          <w:rFonts w:hint="eastAsia" w:ascii="宋体" w:hAnsi="宋体" w:eastAsia="宋体" w:cs="宋体"/>
          <w:b/>
          <w:bCs/>
          <w:color w:val="auto"/>
          <w:sz w:val="28"/>
          <w:szCs w:val="28"/>
          <w:lang w:val="en-US" w:eastAsia="zh-CN"/>
        </w:rPr>
        <w:t>物品租赁事宜</w:t>
      </w:r>
    </w:p>
    <w:p w14:paraId="5930204E">
      <w:pPr>
        <w:ind w:firstLine="0" w:firstLineChars="0"/>
        <w:jc w:val="center"/>
        <w:rPr>
          <w:rFonts w:hint="eastAsia" w:ascii="宋体" w:hAnsi="宋体" w:eastAsia="宋体" w:cs="宋体"/>
          <w:b/>
          <w:bCs/>
          <w:color w:val="auto"/>
          <w:sz w:val="32"/>
          <w:szCs w:val="32"/>
          <w:lang w:val="en-US" w:eastAsia="zh-CN"/>
        </w:rPr>
      </w:pPr>
    </w:p>
    <w:p w14:paraId="327BA332">
      <w:pPr>
        <w:ind w:firstLine="0" w:firstLineChars="0"/>
        <w:jc w:val="center"/>
        <w:rPr>
          <w:rFonts w:hint="eastAsia" w:ascii="宋体" w:hAnsi="宋体" w:eastAsia="宋体" w:cs="宋体"/>
          <w:b w:val="0"/>
          <w:bCs w:val="0"/>
          <w:color w:val="auto"/>
          <w:sz w:val="28"/>
          <w:szCs w:val="28"/>
          <w:lang w:eastAsia="zh-CN"/>
        </w:rPr>
      </w:pPr>
      <w:r>
        <w:rPr>
          <w:rFonts w:hint="eastAsia" w:ascii="宋体" w:hAnsi="宋体" w:eastAsia="宋体" w:cs="宋体"/>
          <w:b w:val="0"/>
          <w:bCs w:val="0"/>
          <w:color w:val="auto"/>
          <w:sz w:val="28"/>
          <w:szCs w:val="28"/>
          <w:lang w:val="en-US" w:eastAsia="zh-CN"/>
        </w:rPr>
        <w:t>更多物品租赁请联系</w:t>
      </w:r>
      <w:r>
        <w:rPr>
          <w:rFonts w:hint="eastAsia" w:ascii="宋体" w:hAnsi="宋体" w:eastAsia="宋体" w:cs="宋体"/>
          <w:b w:val="0"/>
          <w:bCs w:val="0"/>
          <w:color w:val="auto"/>
          <w:sz w:val="28"/>
          <w:szCs w:val="28"/>
          <w:lang w:eastAsia="zh-CN"/>
        </w:rPr>
        <w:t>苏州超瀚营销策划有限公司</w:t>
      </w:r>
    </w:p>
    <w:p w14:paraId="74D5CF69">
      <w:pPr>
        <w:ind w:firstLine="0" w:firstLineChars="0"/>
        <w:jc w:val="center"/>
        <w:rPr>
          <w:rFonts w:hint="eastAsia" w:ascii="宋体" w:hAnsi="宋体" w:eastAsia="宋体" w:cs="宋体"/>
          <w:b/>
          <w:bCs/>
          <w:color w:val="auto"/>
          <w:sz w:val="32"/>
          <w:szCs w:val="32"/>
          <w:lang w:eastAsia="zh-CN"/>
        </w:rPr>
      </w:pPr>
      <w:r>
        <w:rPr>
          <w:rFonts w:hint="eastAsia" w:ascii="宋体" w:hAnsi="宋体" w:eastAsia="宋体" w:cs="宋体"/>
          <w:b/>
          <w:bCs/>
          <w:color w:val="auto"/>
          <w:lang w:val="en-US" w:eastAsia="zh-CN"/>
        </w:rPr>
        <w:t>联系人：胡义超 13771793135</w:t>
      </w:r>
      <w:r>
        <w:rPr>
          <w:rFonts w:hint="eastAsia" w:ascii="宋体" w:hAnsi="宋体" w:eastAsia="宋体" w:cs="宋体"/>
          <w:b/>
          <w:bCs/>
          <w:color w:val="auto"/>
          <w:sz w:val="32"/>
          <w:szCs w:val="32"/>
        </w:rPr>
        <w:br w:type="page"/>
      </w:r>
    </w:p>
    <w:p w14:paraId="3A76786D">
      <w:pPr>
        <w:ind w:firstLine="0" w:firstLineChars="0"/>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服务项目</w:t>
      </w:r>
    </w:p>
    <w:p w14:paraId="186D4A07">
      <w:pPr>
        <w:ind w:firstLine="0" w:firstLineChars="0"/>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物流、叉车、空箱寄存服务事宜</w:t>
      </w:r>
    </w:p>
    <w:p w14:paraId="24A5A1C1">
      <w:pPr>
        <w:widowControl/>
        <w:numPr>
          <w:ilvl w:val="255"/>
          <w:numId w:val="0"/>
        </w:numPr>
        <w:jc w:val="center"/>
        <w:textAlignment w:val="center"/>
        <w:rPr>
          <w:rFonts w:ascii="微软雅黑" w:hAnsi="微软雅黑" w:eastAsia="微软雅黑" w:cs="微软雅黑"/>
          <w:b/>
          <w:bCs/>
          <w:color w:val="FF0000"/>
          <w:sz w:val="36"/>
          <w:szCs w:val="44"/>
        </w:rPr>
      </w:pPr>
      <w:r>
        <w:rPr>
          <w:rFonts w:hint="eastAsia" w:ascii="微软雅黑" w:hAnsi="微软雅黑" w:eastAsia="微软雅黑" w:cs="微软雅黑"/>
          <w:b/>
          <w:bCs/>
          <w:color w:val="FF0000"/>
          <w:sz w:val="36"/>
          <w:szCs w:val="44"/>
          <w:highlight w:val="none"/>
        </w:rPr>
        <w:t>请在进馆前自行联系物流服务商，确认相关费用事宜</w:t>
      </w:r>
    </w:p>
    <w:p w14:paraId="17FAE788">
      <w:pPr>
        <w:pStyle w:val="13"/>
        <w:spacing w:before="69" w:line="482" w:lineRule="auto"/>
        <w:ind w:right="896"/>
        <w:rPr>
          <w:spacing w:val="-3"/>
        </w:rPr>
      </w:pPr>
      <w:r>
        <w:rPr>
          <w:spacing w:val="-5"/>
        </w:rPr>
        <w:t>为保障展会现场物流服务工作高效、安全运作，</w:t>
      </w:r>
      <w:r>
        <w:rPr>
          <w:spacing w:val="-21"/>
        </w:rPr>
        <w:t xml:space="preserve"> </w:t>
      </w:r>
      <w:r>
        <w:rPr>
          <w:spacing w:val="-5"/>
        </w:rPr>
        <w:t>提升物流服务能力，</w:t>
      </w:r>
      <w:r>
        <w:rPr>
          <w:color w:val="FF0000"/>
          <w:spacing w:val="-5"/>
        </w:rPr>
        <w:t>纵连展会物流有限</w:t>
      </w:r>
      <w:r>
        <w:rPr>
          <w:color w:val="FF0000"/>
          <w:spacing w:val="-8"/>
        </w:rPr>
        <w:t>公司</w:t>
      </w:r>
      <w:r>
        <w:rPr>
          <w:spacing w:val="-8"/>
        </w:rPr>
        <w:t>作为展馆合作物流管理服务商，为展会现场提供布撤展</w:t>
      </w:r>
      <w:r>
        <w:rPr>
          <w:spacing w:val="-9"/>
        </w:rPr>
        <w:t>交通管理，展品仓储、搬运装卸、</w:t>
      </w:r>
      <w:r>
        <w:t xml:space="preserve"> </w:t>
      </w:r>
      <w:r>
        <w:rPr>
          <w:spacing w:val="-3"/>
        </w:rPr>
        <w:t>包装仓储，展品境内和境外运输等服务。</w:t>
      </w:r>
    </w:p>
    <w:p w14:paraId="2FC0235B">
      <w:pPr>
        <w:pStyle w:val="13"/>
        <w:spacing w:before="69" w:line="482" w:lineRule="auto"/>
        <w:ind w:left="0" w:leftChars="0" w:right="896" w:firstLine="0" w:firstLineChars="0"/>
        <w:rPr>
          <w:sz w:val="24"/>
          <w:szCs w:val="24"/>
        </w:rPr>
      </w:pPr>
      <w:r>
        <w:rPr>
          <w:b/>
          <w:bCs/>
          <w:spacing w:val="-5"/>
          <w:sz w:val="24"/>
          <w:szCs w:val="24"/>
        </w:rPr>
        <w:t>一、服务联系方式</w:t>
      </w:r>
    </w:p>
    <w:tbl>
      <w:tblPr>
        <w:tblStyle w:val="34"/>
        <w:tblW w:w="98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48"/>
        <w:gridCol w:w="1262"/>
        <w:gridCol w:w="1750"/>
        <w:gridCol w:w="1842"/>
        <w:gridCol w:w="3130"/>
      </w:tblGrid>
      <w:tr w14:paraId="3067C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848" w:type="dxa"/>
            <w:vAlign w:val="top"/>
          </w:tcPr>
          <w:p w14:paraId="17BF04A9">
            <w:pPr>
              <w:pStyle w:val="33"/>
              <w:spacing w:before="146" w:line="222" w:lineRule="auto"/>
              <w:jc w:val="both"/>
              <w:rPr>
                <w:rFonts w:hint="eastAsia" w:eastAsia="微软雅黑"/>
                <w:b/>
                <w:bCs/>
                <w:sz w:val="20"/>
                <w:szCs w:val="20"/>
                <w:lang w:val="en-US" w:eastAsia="zh-CN"/>
              </w:rPr>
            </w:pPr>
            <w:r>
              <w:rPr>
                <w:b/>
                <w:bCs/>
                <w:spacing w:val="-3"/>
                <w:sz w:val="20"/>
                <w:szCs w:val="20"/>
              </w:rPr>
              <w:t>纵连</w:t>
            </w:r>
            <w:r>
              <w:rPr>
                <w:rFonts w:hint="eastAsia"/>
                <w:b/>
                <w:bCs/>
                <w:spacing w:val="-3"/>
                <w:sz w:val="20"/>
                <w:szCs w:val="20"/>
                <w:lang w:val="en-US" w:eastAsia="zh-CN"/>
              </w:rPr>
              <w:t>物流</w:t>
            </w:r>
          </w:p>
        </w:tc>
        <w:tc>
          <w:tcPr>
            <w:tcW w:w="1262" w:type="dxa"/>
            <w:vAlign w:val="top"/>
          </w:tcPr>
          <w:p w14:paraId="478DEAD8">
            <w:pPr>
              <w:pStyle w:val="33"/>
              <w:spacing w:before="145" w:line="222" w:lineRule="auto"/>
              <w:rPr>
                <w:b/>
                <w:bCs/>
                <w:sz w:val="20"/>
                <w:szCs w:val="20"/>
              </w:rPr>
            </w:pPr>
            <w:r>
              <w:rPr>
                <w:b/>
                <w:bCs/>
                <w:spacing w:val="-2"/>
                <w:sz w:val="20"/>
                <w:szCs w:val="20"/>
              </w:rPr>
              <w:t>联系人</w:t>
            </w:r>
          </w:p>
        </w:tc>
        <w:tc>
          <w:tcPr>
            <w:tcW w:w="1750" w:type="dxa"/>
            <w:vAlign w:val="top"/>
          </w:tcPr>
          <w:p w14:paraId="74D0F3F6">
            <w:pPr>
              <w:pStyle w:val="33"/>
              <w:spacing w:before="145" w:line="222" w:lineRule="auto"/>
              <w:ind w:firstLine="588" w:firstLineChars="300"/>
              <w:rPr>
                <w:b/>
                <w:bCs/>
                <w:sz w:val="20"/>
                <w:szCs w:val="20"/>
              </w:rPr>
            </w:pPr>
            <w:r>
              <w:rPr>
                <w:b/>
                <w:bCs/>
                <w:spacing w:val="-2"/>
                <w:sz w:val="20"/>
                <w:szCs w:val="20"/>
              </w:rPr>
              <w:t>联系电话</w:t>
            </w:r>
          </w:p>
        </w:tc>
        <w:tc>
          <w:tcPr>
            <w:tcW w:w="1842" w:type="dxa"/>
            <w:vAlign w:val="top"/>
          </w:tcPr>
          <w:p w14:paraId="0385CDFB">
            <w:pPr>
              <w:pStyle w:val="33"/>
              <w:spacing w:before="145" w:line="219" w:lineRule="auto"/>
              <w:ind w:left="0" w:leftChars="0" w:firstLine="392" w:firstLineChars="200"/>
              <w:rPr>
                <w:b/>
                <w:bCs/>
                <w:sz w:val="20"/>
                <w:szCs w:val="20"/>
              </w:rPr>
            </w:pPr>
            <w:r>
              <w:rPr>
                <w:b/>
                <w:bCs/>
                <w:spacing w:val="-2"/>
                <w:sz w:val="20"/>
                <w:szCs w:val="20"/>
              </w:rPr>
              <w:t>手机/座机</w:t>
            </w:r>
          </w:p>
        </w:tc>
        <w:tc>
          <w:tcPr>
            <w:tcW w:w="3130" w:type="dxa"/>
            <w:vAlign w:val="top"/>
          </w:tcPr>
          <w:p w14:paraId="24E5BC37">
            <w:pPr>
              <w:pStyle w:val="33"/>
              <w:spacing w:before="146" w:line="220" w:lineRule="auto"/>
              <w:ind w:firstLine="950" w:firstLineChars="500"/>
              <w:rPr>
                <w:b/>
                <w:bCs/>
                <w:sz w:val="20"/>
                <w:szCs w:val="20"/>
              </w:rPr>
            </w:pPr>
            <w:r>
              <w:rPr>
                <w:b/>
                <w:bCs/>
                <w:spacing w:val="-5"/>
                <w:sz w:val="20"/>
                <w:szCs w:val="20"/>
              </w:rPr>
              <w:t>邮箱地址</w:t>
            </w:r>
          </w:p>
        </w:tc>
      </w:tr>
      <w:tr w14:paraId="789029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48" w:type="dxa"/>
            <w:vAlign w:val="top"/>
          </w:tcPr>
          <w:p w14:paraId="2857BCF6">
            <w:pPr>
              <w:pStyle w:val="33"/>
              <w:spacing w:before="140" w:line="220" w:lineRule="auto"/>
              <w:jc w:val="both"/>
              <w:rPr>
                <w:sz w:val="20"/>
                <w:szCs w:val="20"/>
              </w:rPr>
            </w:pPr>
            <w:r>
              <w:rPr>
                <w:spacing w:val="-4"/>
                <w:sz w:val="20"/>
                <w:szCs w:val="20"/>
              </w:rPr>
              <w:t>负</w:t>
            </w:r>
            <w:r>
              <w:rPr>
                <w:rFonts w:hint="eastAsia"/>
                <w:spacing w:val="-4"/>
                <w:sz w:val="20"/>
                <w:szCs w:val="20"/>
                <w:lang w:val="en-US" w:eastAsia="zh-CN"/>
              </w:rPr>
              <w:t xml:space="preserve"> </w:t>
            </w:r>
            <w:r>
              <w:rPr>
                <w:spacing w:val="-4"/>
                <w:sz w:val="20"/>
                <w:szCs w:val="20"/>
              </w:rPr>
              <w:t>责</w:t>
            </w:r>
            <w:r>
              <w:rPr>
                <w:rFonts w:hint="eastAsia"/>
                <w:spacing w:val="-4"/>
                <w:sz w:val="20"/>
                <w:szCs w:val="20"/>
                <w:lang w:val="en-US" w:eastAsia="zh-CN"/>
              </w:rPr>
              <w:t xml:space="preserve"> </w:t>
            </w:r>
            <w:r>
              <w:rPr>
                <w:spacing w:val="-4"/>
                <w:sz w:val="20"/>
                <w:szCs w:val="20"/>
              </w:rPr>
              <w:t>人</w:t>
            </w:r>
          </w:p>
        </w:tc>
        <w:tc>
          <w:tcPr>
            <w:tcW w:w="1262" w:type="dxa"/>
            <w:vAlign w:val="top"/>
          </w:tcPr>
          <w:p w14:paraId="1DE9FCD4">
            <w:pPr>
              <w:pStyle w:val="33"/>
              <w:spacing w:before="141" w:line="222" w:lineRule="auto"/>
              <w:rPr>
                <w:sz w:val="20"/>
                <w:szCs w:val="20"/>
              </w:rPr>
            </w:pPr>
            <w:r>
              <w:rPr>
                <w:spacing w:val="-8"/>
                <w:sz w:val="20"/>
                <w:szCs w:val="20"/>
              </w:rPr>
              <w:t>田志云</w:t>
            </w:r>
          </w:p>
        </w:tc>
        <w:tc>
          <w:tcPr>
            <w:tcW w:w="1750" w:type="dxa"/>
            <w:vAlign w:val="top"/>
          </w:tcPr>
          <w:p w14:paraId="07E9A6D8">
            <w:pPr>
              <w:spacing w:before="177" w:line="188" w:lineRule="auto"/>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18117885579</w:t>
            </w:r>
          </w:p>
        </w:tc>
        <w:tc>
          <w:tcPr>
            <w:tcW w:w="1842" w:type="dxa"/>
            <w:vAlign w:val="top"/>
          </w:tcPr>
          <w:p w14:paraId="2ADB2539">
            <w:pPr>
              <w:spacing w:before="177" w:line="188" w:lineRule="auto"/>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15856045673</w:t>
            </w:r>
          </w:p>
        </w:tc>
        <w:tc>
          <w:tcPr>
            <w:tcW w:w="3130" w:type="dxa"/>
            <w:vAlign w:val="top"/>
          </w:tcPr>
          <w:p w14:paraId="6DAE6BDB">
            <w:pPr>
              <w:spacing w:before="173" w:line="192" w:lineRule="auto"/>
              <w:ind w:firstLine="594" w:firstLineChars="30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tianzy@ues-scm.com</w:t>
            </w:r>
          </w:p>
        </w:tc>
      </w:tr>
      <w:tr w14:paraId="2C0392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848" w:type="dxa"/>
            <w:vAlign w:val="top"/>
          </w:tcPr>
          <w:p w14:paraId="6303A361">
            <w:pPr>
              <w:pStyle w:val="33"/>
              <w:spacing w:before="141" w:line="220" w:lineRule="auto"/>
              <w:jc w:val="both"/>
              <w:rPr>
                <w:sz w:val="20"/>
                <w:szCs w:val="20"/>
              </w:rPr>
            </w:pPr>
            <w:r>
              <w:rPr>
                <w:spacing w:val="-6"/>
                <w:sz w:val="20"/>
                <w:szCs w:val="20"/>
              </w:rPr>
              <w:t>国</w:t>
            </w:r>
            <w:r>
              <w:rPr>
                <w:rFonts w:hint="eastAsia"/>
                <w:spacing w:val="-6"/>
                <w:sz w:val="20"/>
                <w:szCs w:val="20"/>
                <w:lang w:val="en-US" w:eastAsia="zh-CN"/>
              </w:rPr>
              <w:t xml:space="preserve"> </w:t>
            </w:r>
            <w:r>
              <w:rPr>
                <w:spacing w:val="-6"/>
                <w:sz w:val="20"/>
                <w:szCs w:val="20"/>
              </w:rPr>
              <w:t>际</w:t>
            </w:r>
            <w:r>
              <w:rPr>
                <w:rFonts w:hint="eastAsia"/>
                <w:spacing w:val="-6"/>
                <w:sz w:val="20"/>
                <w:szCs w:val="20"/>
                <w:lang w:val="en-US" w:eastAsia="zh-CN"/>
              </w:rPr>
              <w:t xml:space="preserve"> </w:t>
            </w:r>
            <w:r>
              <w:rPr>
                <w:spacing w:val="-6"/>
                <w:sz w:val="20"/>
                <w:szCs w:val="20"/>
              </w:rPr>
              <w:t>运</w:t>
            </w:r>
            <w:r>
              <w:rPr>
                <w:rFonts w:hint="eastAsia"/>
                <w:spacing w:val="-6"/>
                <w:sz w:val="20"/>
                <w:szCs w:val="20"/>
                <w:lang w:val="en-US" w:eastAsia="zh-CN"/>
              </w:rPr>
              <w:t xml:space="preserve"> </w:t>
            </w:r>
            <w:r>
              <w:rPr>
                <w:spacing w:val="-6"/>
                <w:sz w:val="20"/>
                <w:szCs w:val="20"/>
              </w:rPr>
              <w:t>输</w:t>
            </w:r>
          </w:p>
        </w:tc>
        <w:tc>
          <w:tcPr>
            <w:tcW w:w="1262" w:type="dxa"/>
            <w:vAlign w:val="top"/>
          </w:tcPr>
          <w:p w14:paraId="0AB03A96">
            <w:pPr>
              <w:pStyle w:val="33"/>
              <w:spacing w:before="141" w:line="220" w:lineRule="auto"/>
              <w:rPr>
                <w:sz w:val="20"/>
                <w:szCs w:val="20"/>
              </w:rPr>
            </w:pPr>
            <w:r>
              <w:rPr>
                <w:spacing w:val="-3"/>
                <w:sz w:val="20"/>
                <w:szCs w:val="20"/>
              </w:rPr>
              <w:t>李枚娟</w:t>
            </w:r>
          </w:p>
        </w:tc>
        <w:tc>
          <w:tcPr>
            <w:tcW w:w="1750" w:type="dxa"/>
            <w:vAlign w:val="top"/>
          </w:tcPr>
          <w:p w14:paraId="72B61890">
            <w:pPr>
              <w:spacing w:before="178" w:line="188" w:lineRule="auto"/>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18117885580</w:t>
            </w:r>
          </w:p>
        </w:tc>
        <w:tc>
          <w:tcPr>
            <w:tcW w:w="1842" w:type="dxa"/>
            <w:vAlign w:val="top"/>
          </w:tcPr>
          <w:p w14:paraId="10055FA1">
            <w:pPr>
              <w:spacing w:before="178" w:line="188" w:lineRule="auto"/>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028-65189991</w:t>
            </w:r>
          </w:p>
        </w:tc>
        <w:tc>
          <w:tcPr>
            <w:tcW w:w="3130" w:type="dxa"/>
            <w:vAlign w:val="top"/>
          </w:tcPr>
          <w:p w14:paraId="1A769088">
            <w:pPr>
              <w:spacing w:before="174" w:line="192" w:lineRule="auto"/>
              <w:ind w:firstLine="594" w:firstLineChars="30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logistics@ues-scm.com</w:t>
            </w:r>
          </w:p>
        </w:tc>
      </w:tr>
      <w:tr w14:paraId="1CB7C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848" w:type="dxa"/>
            <w:vAlign w:val="top"/>
          </w:tcPr>
          <w:p w14:paraId="0A6D0015">
            <w:pPr>
              <w:pStyle w:val="33"/>
              <w:spacing w:before="144" w:line="220" w:lineRule="auto"/>
              <w:jc w:val="both"/>
              <w:rPr>
                <w:sz w:val="20"/>
                <w:szCs w:val="20"/>
              </w:rPr>
            </w:pPr>
            <w:r>
              <w:rPr>
                <w:spacing w:val="-5"/>
                <w:sz w:val="20"/>
                <w:szCs w:val="20"/>
              </w:rPr>
              <w:t>国内运输/仓储</w:t>
            </w:r>
          </w:p>
        </w:tc>
        <w:tc>
          <w:tcPr>
            <w:tcW w:w="1262" w:type="dxa"/>
            <w:vAlign w:val="top"/>
          </w:tcPr>
          <w:p w14:paraId="41E40024">
            <w:pPr>
              <w:pStyle w:val="33"/>
              <w:spacing w:before="144" w:line="219" w:lineRule="auto"/>
              <w:rPr>
                <w:sz w:val="20"/>
                <w:szCs w:val="20"/>
              </w:rPr>
            </w:pPr>
            <w:r>
              <w:rPr>
                <w:spacing w:val="-5"/>
                <w:sz w:val="20"/>
                <w:szCs w:val="20"/>
              </w:rPr>
              <w:t>陈维龚</w:t>
            </w:r>
          </w:p>
        </w:tc>
        <w:tc>
          <w:tcPr>
            <w:tcW w:w="1750" w:type="dxa"/>
            <w:vAlign w:val="top"/>
          </w:tcPr>
          <w:p w14:paraId="59E986AA">
            <w:pPr>
              <w:spacing w:before="181" w:line="188" w:lineRule="auto"/>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18556376913</w:t>
            </w:r>
          </w:p>
        </w:tc>
        <w:tc>
          <w:tcPr>
            <w:tcW w:w="1842" w:type="dxa"/>
            <w:vAlign w:val="top"/>
          </w:tcPr>
          <w:p w14:paraId="2B1C8FB7">
            <w:pPr>
              <w:rPr>
                <w:rFonts w:ascii="Arial"/>
                <w:sz w:val="20"/>
                <w:szCs w:val="20"/>
              </w:rPr>
            </w:pPr>
          </w:p>
        </w:tc>
        <w:tc>
          <w:tcPr>
            <w:tcW w:w="3130" w:type="dxa"/>
            <w:vAlign w:val="top"/>
          </w:tcPr>
          <w:p w14:paraId="4D034488">
            <w:pPr>
              <w:spacing w:before="177" w:line="192" w:lineRule="auto"/>
              <w:ind w:firstLine="594" w:firstLineChars="30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chenwg@ues-scm.com</w:t>
            </w:r>
          </w:p>
        </w:tc>
      </w:tr>
      <w:tr w14:paraId="07F6E5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3110" w:type="dxa"/>
            <w:gridSpan w:val="2"/>
            <w:vAlign w:val="top"/>
          </w:tcPr>
          <w:p w14:paraId="32E99557">
            <w:pPr>
              <w:pStyle w:val="33"/>
              <w:spacing w:before="143" w:line="220" w:lineRule="auto"/>
              <w:ind w:left="931"/>
              <w:rPr>
                <w:sz w:val="20"/>
                <w:szCs w:val="20"/>
              </w:rPr>
            </w:pPr>
            <w:r>
              <w:rPr>
                <w:spacing w:val="-2"/>
                <w:sz w:val="20"/>
                <w:szCs w:val="20"/>
              </w:rPr>
              <w:t>服务投诉电话</w:t>
            </w:r>
          </w:p>
        </w:tc>
        <w:tc>
          <w:tcPr>
            <w:tcW w:w="1750" w:type="dxa"/>
            <w:vAlign w:val="top"/>
          </w:tcPr>
          <w:p w14:paraId="256F04A0">
            <w:pPr>
              <w:spacing w:before="180" w:line="188" w:lineRule="auto"/>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18180810110</w:t>
            </w:r>
          </w:p>
        </w:tc>
        <w:tc>
          <w:tcPr>
            <w:tcW w:w="1842" w:type="dxa"/>
            <w:vAlign w:val="top"/>
          </w:tcPr>
          <w:p w14:paraId="05521B70">
            <w:pPr>
              <w:spacing w:before="180" w:line="188" w:lineRule="auto"/>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028-65186699</w:t>
            </w:r>
          </w:p>
        </w:tc>
        <w:tc>
          <w:tcPr>
            <w:tcW w:w="3130" w:type="dxa"/>
            <w:vAlign w:val="top"/>
          </w:tcPr>
          <w:p w14:paraId="326E818B">
            <w:pPr>
              <w:rPr>
                <w:rFonts w:ascii="Arial"/>
                <w:sz w:val="20"/>
                <w:szCs w:val="20"/>
              </w:rPr>
            </w:pPr>
          </w:p>
        </w:tc>
      </w:tr>
    </w:tbl>
    <w:p w14:paraId="5DDD0EA3">
      <w:pPr>
        <w:pStyle w:val="13"/>
        <w:spacing w:before="78" w:line="218" w:lineRule="auto"/>
        <w:ind w:left="0" w:leftChars="0" w:firstLine="0" w:firstLineChars="0"/>
        <w:outlineLvl w:val="1"/>
        <w:rPr>
          <w:sz w:val="24"/>
          <w:szCs w:val="24"/>
        </w:rPr>
      </w:pPr>
      <w:r>
        <w:rPr>
          <w:b/>
          <w:bCs/>
          <w:spacing w:val="-4"/>
          <w:sz w:val="24"/>
          <w:szCs w:val="24"/>
        </w:rPr>
        <w:t>二、展会服务价格</w:t>
      </w:r>
    </w:p>
    <w:p w14:paraId="01D95292">
      <w:pPr>
        <w:pStyle w:val="13"/>
        <w:spacing w:before="133" w:line="218" w:lineRule="auto"/>
        <w:ind w:left="0" w:leftChars="0" w:firstLine="0" w:firstLineChars="0"/>
      </w:pPr>
      <w:r>
        <w:rPr>
          <w:b/>
          <w:bCs/>
          <w:spacing w:val="-3"/>
        </w:rPr>
        <w:t>服务收费标准(以下价格为不含税价，税金</w:t>
      </w:r>
      <w:r>
        <w:rPr>
          <w:spacing w:val="-21"/>
        </w:rPr>
        <w:t xml:space="preserve"> </w:t>
      </w:r>
      <w:r>
        <w:rPr>
          <w:b/>
          <w:bCs/>
          <w:spacing w:val="-3"/>
        </w:rPr>
        <w:t>6%另外收取)</w:t>
      </w:r>
    </w:p>
    <w:tbl>
      <w:tblPr>
        <w:tblStyle w:val="34"/>
        <w:tblW w:w="984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80"/>
        <w:gridCol w:w="2344"/>
        <w:gridCol w:w="2229"/>
        <w:gridCol w:w="844"/>
        <w:gridCol w:w="844"/>
        <w:gridCol w:w="2905"/>
      </w:tblGrid>
      <w:tr w14:paraId="0D1BCA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jc w:val="center"/>
        </w:trPr>
        <w:tc>
          <w:tcPr>
            <w:tcW w:w="680" w:type="dxa"/>
            <w:vAlign w:val="top"/>
          </w:tcPr>
          <w:p w14:paraId="6224F7AA">
            <w:pPr>
              <w:pStyle w:val="33"/>
              <w:spacing w:before="143" w:line="221" w:lineRule="auto"/>
              <w:ind w:left="0" w:leftChars="0" w:firstLine="200" w:firstLineChars="100"/>
              <w:rPr>
                <w:sz w:val="21"/>
                <w:szCs w:val="21"/>
              </w:rPr>
            </w:pPr>
            <w:r>
              <w:rPr>
                <w:b/>
                <w:bCs/>
                <w:spacing w:val="-5"/>
                <w:sz w:val="21"/>
                <w:szCs w:val="21"/>
              </w:rPr>
              <w:t>序号</w:t>
            </w:r>
          </w:p>
        </w:tc>
        <w:tc>
          <w:tcPr>
            <w:tcW w:w="2344" w:type="dxa"/>
            <w:vAlign w:val="top"/>
          </w:tcPr>
          <w:p w14:paraId="04B28985">
            <w:pPr>
              <w:pStyle w:val="33"/>
              <w:spacing w:before="143" w:line="220" w:lineRule="auto"/>
              <w:ind w:left="0" w:leftChars="0" w:firstLine="606" w:firstLineChars="300"/>
              <w:jc w:val="both"/>
              <w:rPr>
                <w:sz w:val="21"/>
                <w:szCs w:val="21"/>
              </w:rPr>
            </w:pPr>
            <w:r>
              <w:rPr>
                <w:b/>
                <w:bCs/>
                <w:spacing w:val="-4"/>
                <w:sz w:val="21"/>
                <w:szCs w:val="21"/>
              </w:rPr>
              <w:t>服务项目</w:t>
            </w:r>
          </w:p>
        </w:tc>
        <w:tc>
          <w:tcPr>
            <w:tcW w:w="3989" w:type="dxa"/>
            <w:gridSpan w:val="3"/>
            <w:vAlign w:val="top"/>
          </w:tcPr>
          <w:p w14:paraId="2F656C25">
            <w:pPr>
              <w:pStyle w:val="33"/>
              <w:spacing w:before="144" w:line="218" w:lineRule="auto"/>
              <w:ind w:left="0" w:leftChars="0" w:firstLine="1617" w:firstLineChars="800"/>
              <w:jc w:val="both"/>
              <w:rPr>
                <w:sz w:val="21"/>
                <w:szCs w:val="21"/>
              </w:rPr>
            </w:pPr>
            <w:r>
              <w:rPr>
                <w:b/>
                <w:bCs/>
                <w:spacing w:val="-4"/>
                <w:sz w:val="21"/>
                <w:szCs w:val="21"/>
              </w:rPr>
              <w:t>服务价格</w:t>
            </w:r>
          </w:p>
        </w:tc>
        <w:tc>
          <w:tcPr>
            <w:tcW w:w="0" w:type="auto"/>
            <w:vAlign w:val="top"/>
          </w:tcPr>
          <w:p w14:paraId="6B60E7A1">
            <w:pPr>
              <w:pStyle w:val="33"/>
              <w:spacing w:before="143" w:line="221" w:lineRule="auto"/>
              <w:ind w:left="0" w:leftChars="0" w:firstLine="594" w:firstLineChars="300"/>
              <w:jc w:val="left"/>
              <w:rPr>
                <w:sz w:val="21"/>
                <w:szCs w:val="21"/>
              </w:rPr>
            </w:pPr>
            <w:r>
              <w:rPr>
                <w:b/>
                <w:bCs/>
                <w:spacing w:val="-6"/>
                <w:sz w:val="21"/>
                <w:szCs w:val="21"/>
              </w:rPr>
              <w:t>备注</w:t>
            </w:r>
          </w:p>
        </w:tc>
      </w:tr>
      <w:tr w14:paraId="4A4CF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680" w:type="dxa"/>
            <w:vMerge w:val="restart"/>
            <w:tcBorders>
              <w:bottom w:val="nil"/>
            </w:tcBorders>
            <w:vAlign w:val="top"/>
          </w:tcPr>
          <w:p w14:paraId="3156DC46">
            <w:pPr>
              <w:pStyle w:val="33"/>
              <w:spacing w:before="247" w:line="184" w:lineRule="auto"/>
              <w:rPr>
                <w:sz w:val="16"/>
                <w:szCs w:val="16"/>
              </w:rPr>
            </w:pPr>
            <w:r>
              <w:rPr>
                <w:sz w:val="16"/>
                <w:szCs w:val="16"/>
              </w:rPr>
              <w:t>1</w:t>
            </w:r>
          </w:p>
        </w:tc>
        <w:tc>
          <w:tcPr>
            <w:tcW w:w="2344" w:type="dxa"/>
            <w:vMerge w:val="restart"/>
            <w:tcBorders>
              <w:bottom w:val="nil"/>
            </w:tcBorders>
            <w:vAlign w:val="top"/>
          </w:tcPr>
          <w:p w14:paraId="4FBD7671">
            <w:pPr>
              <w:pStyle w:val="33"/>
              <w:spacing w:before="216" w:line="219" w:lineRule="auto"/>
              <w:ind w:firstLine="624" w:firstLineChars="400"/>
              <w:jc w:val="both"/>
              <w:rPr>
                <w:sz w:val="16"/>
                <w:szCs w:val="16"/>
              </w:rPr>
            </w:pPr>
            <w:r>
              <w:rPr>
                <w:spacing w:val="-2"/>
                <w:sz w:val="16"/>
                <w:szCs w:val="16"/>
              </w:rPr>
              <w:t>重货和抛货</w:t>
            </w:r>
          </w:p>
        </w:tc>
        <w:tc>
          <w:tcPr>
            <w:tcW w:w="3989" w:type="dxa"/>
            <w:gridSpan w:val="3"/>
            <w:vAlign w:val="top"/>
          </w:tcPr>
          <w:p w14:paraId="708CDFD5">
            <w:pPr>
              <w:pStyle w:val="33"/>
              <w:spacing w:before="56" w:line="219" w:lineRule="auto"/>
              <w:ind w:left="0" w:leftChars="0" w:firstLine="1404" w:firstLineChars="900"/>
              <w:jc w:val="both"/>
              <w:rPr>
                <w:sz w:val="16"/>
                <w:szCs w:val="16"/>
              </w:rPr>
            </w:pPr>
            <w:r>
              <w:rPr>
                <w:spacing w:val="-2"/>
                <w:sz w:val="16"/>
                <w:szCs w:val="16"/>
              </w:rPr>
              <w:t>重货按重量计费</w:t>
            </w:r>
          </w:p>
        </w:tc>
        <w:tc>
          <w:tcPr>
            <w:tcW w:w="0" w:type="auto"/>
            <w:vAlign w:val="top"/>
          </w:tcPr>
          <w:p w14:paraId="7BFB6BF2">
            <w:pPr>
              <w:pStyle w:val="33"/>
              <w:spacing w:before="56" w:line="219" w:lineRule="auto"/>
              <w:ind w:left="0" w:leftChars="0" w:firstLine="316" w:firstLineChars="200"/>
              <w:jc w:val="left"/>
              <w:rPr>
                <w:sz w:val="16"/>
                <w:szCs w:val="16"/>
              </w:rPr>
            </w:pPr>
            <w:r>
              <w:rPr>
                <w:spacing w:val="-1"/>
                <w:sz w:val="16"/>
                <w:szCs w:val="16"/>
              </w:rPr>
              <w:t>重量大于体积为重货</w:t>
            </w:r>
          </w:p>
        </w:tc>
      </w:tr>
      <w:tr w14:paraId="3C8B3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jc w:val="center"/>
        </w:trPr>
        <w:tc>
          <w:tcPr>
            <w:tcW w:w="680" w:type="dxa"/>
            <w:vMerge w:val="continue"/>
            <w:tcBorders>
              <w:top w:val="nil"/>
            </w:tcBorders>
            <w:vAlign w:val="top"/>
          </w:tcPr>
          <w:p w14:paraId="390D87C1">
            <w:pPr>
              <w:rPr>
                <w:rFonts w:ascii="Arial"/>
                <w:sz w:val="18"/>
                <w:szCs w:val="18"/>
              </w:rPr>
            </w:pPr>
          </w:p>
        </w:tc>
        <w:tc>
          <w:tcPr>
            <w:tcW w:w="2344" w:type="dxa"/>
            <w:vMerge w:val="continue"/>
            <w:tcBorders>
              <w:top w:val="nil"/>
            </w:tcBorders>
            <w:vAlign w:val="top"/>
          </w:tcPr>
          <w:p w14:paraId="1F973D05">
            <w:pPr>
              <w:jc w:val="center"/>
              <w:rPr>
                <w:rFonts w:ascii="Arial"/>
                <w:sz w:val="18"/>
                <w:szCs w:val="18"/>
              </w:rPr>
            </w:pPr>
          </w:p>
        </w:tc>
        <w:tc>
          <w:tcPr>
            <w:tcW w:w="3989" w:type="dxa"/>
            <w:gridSpan w:val="3"/>
            <w:vAlign w:val="top"/>
          </w:tcPr>
          <w:p w14:paraId="3B1BF1B8">
            <w:pPr>
              <w:pStyle w:val="33"/>
              <w:spacing w:before="57" w:line="219" w:lineRule="auto"/>
              <w:ind w:left="0" w:leftChars="0" w:firstLine="1422" w:firstLineChars="900"/>
              <w:jc w:val="both"/>
              <w:rPr>
                <w:sz w:val="16"/>
                <w:szCs w:val="16"/>
              </w:rPr>
            </w:pPr>
            <w:r>
              <w:rPr>
                <w:spacing w:val="-1"/>
                <w:sz w:val="16"/>
                <w:szCs w:val="16"/>
              </w:rPr>
              <w:t>抛货按体积计费</w:t>
            </w:r>
          </w:p>
        </w:tc>
        <w:tc>
          <w:tcPr>
            <w:tcW w:w="0" w:type="auto"/>
            <w:vAlign w:val="top"/>
          </w:tcPr>
          <w:p w14:paraId="5DB3BD41">
            <w:pPr>
              <w:pStyle w:val="33"/>
              <w:spacing w:before="57" w:line="219" w:lineRule="auto"/>
              <w:ind w:left="0" w:leftChars="0" w:firstLine="316" w:firstLineChars="200"/>
              <w:jc w:val="left"/>
              <w:rPr>
                <w:sz w:val="16"/>
                <w:szCs w:val="16"/>
              </w:rPr>
            </w:pPr>
            <w:r>
              <w:rPr>
                <w:spacing w:val="-1"/>
                <w:sz w:val="16"/>
                <w:szCs w:val="16"/>
              </w:rPr>
              <w:t>体积大于重量为抛货</w:t>
            </w:r>
          </w:p>
        </w:tc>
      </w:tr>
      <w:tr w14:paraId="409D60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0" w:type="auto"/>
            <w:gridSpan w:val="6"/>
            <w:vAlign w:val="top"/>
          </w:tcPr>
          <w:p w14:paraId="1DA8059D">
            <w:pPr>
              <w:jc w:val="center"/>
              <w:rPr>
                <w:rFonts w:ascii="Arial"/>
                <w:sz w:val="18"/>
                <w:szCs w:val="18"/>
              </w:rPr>
            </w:pPr>
          </w:p>
        </w:tc>
      </w:tr>
      <w:tr w14:paraId="7D8EC3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680" w:type="dxa"/>
            <w:vMerge w:val="restart"/>
            <w:tcBorders>
              <w:bottom w:val="nil"/>
            </w:tcBorders>
            <w:vAlign w:val="top"/>
          </w:tcPr>
          <w:p w14:paraId="1438126A">
            <w:pPr>
              <w:spacing w:line="274" w:lineRule="auto"/>
              <w:rPr>
                <w:rFonts w:ascii="Arial"/>
                <w:sz w:val="18"/>
                <w:szCs w:val="18"/>
              </w:rPr>
            </w:pPr>
          </w:p>
          <w:p w14:paraId="75CC0036">
            <w:pPr>
              <w:spacing w:line="274" w:lineRule="auto"/>
              <w:rPr>
                <w:rFonts w:ascii="Arial"/>
                <w:sz w:val="18"/>
                <w:szCs w:val="18"/>
              </w:rPr>
            </w:pPr>
          </w:p>
          <w:p w14:paraId="01BDD795">
            <w:pPr>
              <w:spacing w:line="275" w:lineRule="auto"/>
              <w:rPr>
                <w:rFonts w:ascii="Arial"/>
                <w:sz w:val="18"/>
                <w:szCs w:val="18"/>
              </w:rPr>
            </w:pPr>
          </w:p>
          <w:p w14:paraId="06DB9F97">
            <w:pPr>
              <w:pStyle w:val="33"/>
              <w:spacing w:before="65" w:line="183" w:lineRule="auto"/>
              <w:rPr>
                <w:sz w:val="16"/>
                <w:szCs w:val="16"/>
              </w:rPr>
            </w:pPr>
            <w:r>
              <w:rPr>
                <w:sz w:val="16"/>
                <w:szCs w:val="16"/>
              </w:rPr>
              <w:t>2</w:t>
            </w:r>
          </w:p>
        </w:tc>
        <w:tc>
          <w:tcPr>
            <w:tcW w:w="2344" w:type="dxa"/>
            <w:vMerge w:val="restart"/>
            <w:tcBorders>
              <w:bottom w:val="nil"/>
            </w:tcBorders>
            <w:vAlign w:val="top"/>
          </w:tcPr>
          <w:p w14:paraId="112BE9D2">
            <w:pPr>
              <w:spacing w:line="472" w:lineRule="auto"/>
              <w:jc w:val="center"/>
              <w:rPr>
                <w:rFonts w:ascii="Arial"/>
                <w:sz w:val="18"/>
                <w:szCs w:val="18"/>
              </w:rPr>
            </w:pPr>
          </w:p>
          <w:p w14:paraId="5509216B">
            <w:pPr>
              <w:pStyle w:val="33"/>
              <w:spacing w:before="65" w:line="220" w:lineRule="auto"/>
              <w:ind w:firstLine="624" w:firstLineChars="400"/>
              <w:jc w:val="both"/>
              <w:rPr>
                <w:sz w:val="16"/>
                <w:szCs w:val="16"/>
              </w:rPr>
            </w:pPr>
            <w:r>
              <w:rPr>
                <w:spacing w:val="-2"/>
                <w:sz w:val="16"/>
                <w:szCs w:val="16"/>
              </w:rPr>
              <w:t>叉车服务</w:t>
            </w:r>
          </w:p>
        </w:tc>
        <w:tc>
          <w:tcPr>
            <w:tcW w:w="2229" w:type="dxa"/>
            <w:vAlign w:val="top"/>
          </w:tcPr>
          <w:p w14:paraId="131BBDB4">
            <w:pPr>
              <w:pStyle w:val="33"/>
              <w:spacing w:before="56" w:line="220" w:lineRule="auto"/>
              <w:jc w:val="center"/>
              <w:rPr>
                <w:sz w:val="16"/>
                <w:szCs w:val="16"/>
              </w:rPr>
            </w:pPr>
            <w:r>
              <w:rPr>
                <w:spacing w:val="-2"/>
                <w:sz w:val="16"/>
                <w:szCs w:val="16"/>
              </w:rPr>
              <w:t>展品规格</w:t>
            </w:r>
            <w:r>
              <w:rPr>
                <w:spacing w:val="-43"/>
                <w:sz w:val="16"/>
                <w:szCs w:val="16"/>
              </w:rPr>
              <w:t xml:space="preserve"> </w:t>
            </w:r>
            <w:r>
              <w:rPr>
                <w:spacing w:val="-2"/>
                <w:sz w:val="16"/>
                <w:szCs w:val="16"/>
              </w:rPr>
              <w:t>T/m³</w:t>
            </w:r>
          </w:p>
        </w:tc>
        <w:tc>
          <w:tcPr>
            <w:tcW w:w="0" w:type="auto"/>
            <w:vAlign w:val="top"/>
          </w:tcPr>
          <w:p w14:paraId="56103480">
            <w:pPr>
              <w:pStyle w:val="33"/>
              <w:spacing w:before="57" w:line="218" w:lineRule="auto"/>
              <w:ind w:left="0" w:leftChars="0" w:firstLine="0" w:firstLineChars="0"/>
              <w:jc w:val="center"/>
              <w:rPr>
                <w:sz w:val="16"/>
                <w:szCs w:val="16"/>
              </w:rPr>
            </w:pPr>
            <w:r>
              <w:rPr>
                <w:spacing w:val="-2"/>
                <w:sz w:val="16"/>
                <w:szCs w:val="16"/>
              </w:rPr>
              <w:t>进馆单价</w:t>
            </w:r>
          </w:p>
        </w:tc>
        <w:tc>
          <w:tcPr>
            <w:tcW w:w="0" w:type="auto"/>
            <w:vAlign w:val="top"/>
          </w:tcPr>
          <w:p w14:paraId="7733547D">
            <w:pPr>
              <w:pStyle w:val="33"/>
              <w:spacing w:before="57" w:line="218" w:lineRule="auto"/>
              <w:ind w:left="0" w:leftChars="0" w:firstLine="0" w:firstLineChars="0"/>
              <w:jc w:val="center"/>
              <w:rPr>
                <w:sz w:val="16"/>
                <w:szCs w:val="16"/>
              </w:rPr>
            </w:pPr>
            <w:r>
              <w:rPr>
                <w:spacing w:val="-5"/>
                <w:sz w:val="16"/>
                <w:szCs w:val="16"/>
              </w:rPr>
              <w:t>出馆单价</w:t>
            </w:r>
          </w:p>
        </w:tc>
        <w:tc>
          <w:tcPr>
            <w:tcW w:w="0" w:type="auto"/>
            <w:vAlign w:val="top"/>
          </w:tcPr>
          <w:p w14:paraId="4D85291D">
            <w:pPr>
              <w:jc w:val="center"/>
              <w:rPr>
                <w:rFonts w:ascii="Arial"/>
                <w:sz w:val="18"/>
                <w:szCs w:val="18"/>
              </w:rPr>
            </w:pPr>
          </w:p>
        </w:tc>
      </w:tr>
      <w:tr w14:paraId="102C4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jc w:val="center"/>
        </w:trPr>
        <w:tc>
          <w:tcPr>
            <w:tcW w:w="680" w:type="dxa"/>
            <w:vMerge w:val="continue"/>
            <w:tcBorders>
              <w:top w:val="nil"/>
              <w:bottom w:val="nil"/>
            </w:tcBorders>
            <w:vAlign w:val="top"/>
          </w:tcPr>
          <w:p w14:paraId="5806A556">
            <w:pPr>
              <w:rPr>
                <w:rFonts w:ascii="Arial"/>
                <w:sz w:val="18"/>
                <w:szCs w:val="18"/>
              </w:rPr>
            </w:pPr>
          </w:p>
        </w:tc>
        <w:tc>
          <w:tcPr>
            <w:tcW w:w="2344" w:type="dxa"/>
            <w:vMerge w:val="continue"/>
            <w:tcBorders>
              <w:top w:val="nil"/>
              <w:bottom w:val="nil"/>
            </w:tcBorders>
            <w:vAlign w:val="top"/>
          </w:tcPr>
          <w:p w14:paraId="4DE54C19">
            <w:pPr>
              <w:jc w:val="center"/>
              <w:rPr>
                <w:rFonts w:ascii="Arial"/>
                <w:sz w:val="18"/>
                <w:szCs w:val="18"/>
              </w:rPr>
            </w:pPr>
          </w:p>
        </w:tc>
        <w:tc>
          <w:tcPr>
            <w:tcW w:w="2229" w:type="dxa"/>
            <w:vAlign w:val="top"/>
          </w:tcPr>
          <w:p w14:paraId="3A4A08D8">
            <w:pPr>
              <w:pStyle w:val="33"/>
              <w:spacing w:before="89" w:line="184" w:lineRule="auto"/>
              <w:ind w:left="809"/>
              <w:jc w:val="both"/>
              <w:rPr>
                <w:sz w:val="16"/>
                <w:szCs w:val="16"/>
              </w:rPr>
            </w:pPr>
            <w:r>
              <w:rPr>
                <w:spacing w:val="-8"/>
                <w:sz w:val="16"/>
                <w:szCs w:val="16"/>
              </w:rPr>
              <w:t>1-3</w:t>
            </w:r>
          </w:p>
        </w:tc>
        <w:tc>
          <w:tcPr>
            <w:tcW w:w="0" w:type="auto"/>
            <w:vAlign w:val="top"/>
          </w:tcPr>
          <w:p w14:paraId="0024AC10">
            <w:pPr>
              <w:pStyle w:val="33"/>
              <w:spacing w:before="58" w:line="221" w:lineRule="auto"/>
              <w:jc w:val="both"/>
              <w:rPr>
                <w:sz w:val="16"/>
                <w:szCs w:val="16"/>
              </w:rPr>
            </w:pPr>
            <w:r>
              <w:rPr>
                <w:spacing w:val="-4"/>
                <w:sz w:val="16"/>
                <w:szCs w:val="16"/>
              </w:rPr>
              <w:t>60</w:t>
            </w:r>
            <w:r>
              <w:rPr>
                <w:spacing w:val="-39"/>
                <w:sz w:val="16"/>
                <w:szCs w:val="16"/>
              </w:rPr>
              <w:t xml:space="preserve"> </w:t>
            </w:r>
            <w:r>
              <w:rPr>
                <w:spacing w:val="-4"/>
                <w:sz w:val="16"/>
                <w:szCs w:val="16"/>
              </w:rPr>
              <w:t>元</w:t>
            </w:r>
          </w:p>
        </w:tc>
        <w:tc>
          <w:tcPr>
            <w:tcW w:w="0" w:type="auto"/>
            <w:vAlign w:val="top"/>
          </w:tcPr>
          <w:p w14:paraId="40B151BC">
            <w:pPr>
              <w:pStyle w:val="33"/>
              <w:spacing w:before="58" w:line="221" w:lineRule="auto"/>
              <w:jc w:val="both"/>
              <w:rPr>
                <w:sz w:val="16"/>
                <w:szCs w:val="16"/>
              </w:rPr>
            </w:pPr>
            <w:r>
              <w:rPr>
                <w:spacing w:val="-4"/>
                <w:sz w:val="16"/>
                <w:szCs w:val="16"/>
              </w:rPr>
              <w:t>60</w:t>
            </w:r>
            <w:r>
              <w:rPr>
                <w:spacing w:val="-39"/>
                <w:sz w:val="16"/>
                <w:szCs w:val="16"/>
              </w:rPr>
              <w:t xml:space="preserve"> </w:t>
            </w:r>
            <w:r>
              <w:rPr>
                <w:spacing w:val="-4"/>
                <w:sz w:val="16"/>
                <w:szCs w:val="16"/>
              </w:rPr>
              <w:t>元</w:t>
            </w:r>
          </w:p>
        </w:tc>
        <w:tc>
          <w:tcPr>
            <w:tcW w:w="0" w:type="auto"/>
            <w:vMerge w:val="restart"/>
            <w:tcBorders>
              <w:bottom w:val="nil"/>
            </w:tcBorders>
            <w:vAlign w:val="top"/>
          </w:tcPr>
          <w:p w14:paraId="23154C7A">
            <w:pPr>
              <w:spacing w:line="477" w:lineRule="auto"/>
              <w:jc w:val="center"/>
              <w:rPr>
                <w:rFonts w:ascii="Arial"/>
                <w:sz w:val="18"/>
                <w:szCs w:val="18"/>
              </w:rPr>
            </w:pPr>
          </w:p>
          <w:p w14:paraId="12A3BF21">
            <w:pPr>
              <w:pStyle w:val="33"/>
              <w:spacing w:before="65" w:line="275" w:lineRule="auto"/>
              <w:ind w:left="0" w:leftChars="0" w:right="105" w:firstLine="0" w:firstLineChars="0"/>
              <w:jc w:val="both"/>
              <w:rPr>
                <w:sz w:val="16"/>
                <w:szCs w:val="16"/>
              </w:rPr>
            </w:pPr>
            <w:r>
              <w:rPr>
                <w:spacing w:val="-6"/>
                <w:sz w:val="16"/>
                <w:szCs w:val="16"/>
              </w:rPr>
              <w:t>不足</w:t>
            </w:r>
            <w:r>
              <w:rPr>
                <w:spacing w:val="-23"/>
                <w:sz w:val="16"/>
                <w:szCs w:val="16"/>
              </w:rPr>
              <w:t xml:space="preserve"> </w:t>
            </w:r>
            <w:r>
              <w:rPr>
                <w:spacing w:val="-6"/>
                <w:sz w:val="16"/>
                <w:szCs w:val="16"/>
              </w:rPr>
              <w:t>1</w:t>
            </w:r>
            <w:r>
              <w:rPr>
                <w:spacing w:val="-33"/>
                <w:sz w:val="16"/>
                <w:szCs w:val="16"/>
              </w:rPr>
              <w:t xml:space="preserve"> </w:t>
            </w:r>
            <w:r>
              <w:rPr>
                <w:spacing w:val="-6"/>
                <w:sz w:val="16"/>
                <w:szCs w:val="16"/>
              </w:rPr>
              <w:t>吨/立方米按</w:t>
            </w:r>
            <w:r>
              <w:rPr>
                <w:spacing w:val="-29"/>
                <w:sz w:val="16"/>
                <w:szCs w:val="16"/>
              </w:rPr>
              <w:t xml:space="preserve"> </w:t>
            </w:r>
            <w:r>
              <w:rPr>
                <w:spacing w:val="-6"/>
                <w:sz w:val="16"/>
                <w:szCs w:val="16"/>
              </w:rPr>
              <w:t>1</w:t>
            </w:r>
            <w:r>
              <w:rPr>
                <w:spacing w:val="-33"/>
                <w:sz w:val="16"/>
                <w:szCs w:val="16"/>
              </w:rPr>
              <w:t xml:space="preserve"> </w:t>
            </w:r>
            <w:r>
              <w:rPr>
                <w:spacing w:val="-6"/>
                <w:sz w:val="16"/>
                <w:szCs w:val="16"/>
              </w:rPr>
              <w:t>吨/立方米计</w:t>
            </w:r>
            <w:r>
              <w:rPr>
                <w:spacing w:val="-10"/>
                <w:sz w:val="16"/>
                <w:szCs w:val="16"/>
              </w:rPr>
              <w:t>算。</w:t>
            </w:r>
          </w:p>
        </w:tc>
      </w:tr>
      <w:tr w14:paraId="457DE0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680" w:type="dxa"/>
            <w:vMerge w:val="continue"/>
            <w:tcBorders>
              <w:top w:val="nil"/>
              <w:bottom w:val="nil"/>
            </w:tcBorders>
            <w:vAlign w:val="top"/>
          </w:tcPr>
          <w:p w14:paraId="11D289F0">
            <w:pPr>
              <w:rPr>
                <w:rFonts w:ascii="Arial"/>
                <w:sz w:val="18"/>
                <w:szCs w:val="18"/>
              </w:rPr>
            </w:pPr>
          </w:p>
        </w:tc>
        <w:tc>
          <w:tcPr>
            <w:tcW w:w="2344" w:type="dxa"/>
            <w:vMerge w:val="continue"/>
            <w:tcBorders>
              <w:top w:val="nil"/>
              <w:bottom w:val="nil"/>
            </w:tcBorders>
            <w:vAlign w:val="top"/>
          </w:tcPr>
          <w:p w14:paraId="297E9C7F">
            <w:pPr>
              <w:jc w:val="center"/>
              <w:rPr>
                <w:rFonts w:ascii="Arial"/>
                <w:sz w:val="18"/>
                <w:szCs w:val="18"/>
              </w:rPr>
            </w:pPr>
          </w:p>
        </w:tc>
        <w:tc>
          <w:tcPr>
            <w:tcW w:w="2229" w:type="dxa"/>
            <w:vAlign w:val="top"/>
          </w:tcPr>
          <w:p w14:paraId="7D870CBD">
            <w:pPr>
              <w:pStyle w:val="33"/>
              <w:spacing w:before="57" w:line="220" w:lineRule="auto"/>
              <w:ind w:left="498"/>
              <w:jc w:val="both"/>
              <w:rPr>
                <w:sz w:val="16"/>
                <w:szCs w:val="16"/>
              </w:rPr>
            </w:pPr>
            <w:r>
              <w:rPr>
                <w:spacing w:val="-2"/>
                <w:sz w:val="16"/>
                <w:szCs w:val="16"/>
              </w:rPr>
              <w:t>3（含）-5</w:t>
            </w:r>
          </w:p>
        </w:tc>
        <w:tc>
          <w:tcPr>
            <w:tcW w:w="0" w:type="auto"/>
            <w:vAlign w:val="top"/>
          </w:tcPr>
          <w:p w14:paraId="06280AFA">
            <w:pPr>
              <w:pStyle w:val="33"/>
              <w:spacing w:before="56" w:line="221" w:lineRule="auto"/>
              <w:jc w:val="both"/>
              <w:rPr>
                <w:sz w:val="16"/>
                <w:szCs w:val="16"/>
              </w:rPr>
            </w:pPr>
            <w:r>
              <w:rPr>
                <w:spacing w:val="-5"/>
                <w:sz w:val="16"/>
                <w:szCs w:val="16"/>
              </w:rPr>
              <w:t>70</w:t>
            </w:r>
            <w:r>
              <w:rPr>
                <w:spacing w:val="-39"/>
                <w:sz w:val="16"/>
                <w:szCs w:val="16"/>
              </w:rPr>
              <w:t xml:space="preserve"> </w:t>
            </w:r>
            <w:r>
              <w:rPr>
                <w:spacing w:val="-5"/>
                <w:sz w:val="16"/>
                <w:szCs w:val="16"/>
              </w:rPr>
              <w:t>元</w:t>
            </w:r>
          </w:p>
        </w:tc>
        <w:tc>
          <w:tcPr>
            <w:tcW w:w="0" w:type="auto"/>
            <w:vAlign w:val="top"/>
          </w:tcPr>
          <w:p w14:paraId="1054BCD7">
            <w:pPr>
              <w:pStyle w:val="33"/>
              <w:spacing w:before="56" w:line="221" w:lineRule="auto"/>
              <w:jc w:val="both"/>
              <w:rPr>
                <w:sz w:val="16"/>
                <w:szCs w:val="16"/>
              </w:rPr>
            </w:pPr>
            <w:r>
              <w:rPr>
                <w:spacing w:val="-5"/>
                <w:sz w:val="16"/>
                <w:szCs w:val="16"/>
              </w:rPr>
              <w:t>70</w:t>
            </w:r>
            <w:r>
              <w:rPr>
                <w:spacing w:val="-39"/>
                <w:sz w:val="16"/>
                <w:szCs w:val="16"/>
              </w:rPr>
              <w:t xml:space="preserve"> </w:t>
            </w:r>
            <w:r>
              <w:rPr>
                <w:spacing w:val="-5"/>
                <w:sz w:val="16"/>
                <w:szCs w:val="16"/>
              </w:rPr>
              <w:t>元</w:t>
            </w:r>
          </w:p>
        </w:tc>
        <w:tc>
          <w:tcPr>
            <w:tcW w:w="0" w:type="auto"/>
            <w:vMerge w:val="continue"/>
            <w:tcBorders>
              <w:top w:val="nil"/>
              <w:bottom w:val="nil"/>
            </w:tcBorders>
            <w:vAlign w:val="top"/>
          </w:tcPr>
          <w:p w14:paraId="7D7C22DE">
            <w:pPr>
              <w:rPr>
                <w:rFonts w:ascii="Arial"/>
                <w:sz w:val="18"/>
                <w:szCs w:val="18"/>
              </w:rPr>
            </w:pPr>
          </w:p>
        </w:tc>
      </w:tr>
      <w:tr w14:paraId="21BC8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680" w:type="dxa"/>
            <w:vMerge w:val="continue"/>
            <w:tcBorders>
              <w:top w:val="nil"/>
              <w:bottom w:val="nil"/>
            </w:tcBorders>
            <w:vAlign w:val="top"/>
          </w:tcPr>
          <w:p w14:paraId="335AAA36">
            <w:pPr>
              <w:rPr>
                <w:rFonts w:ascii="Arial"/>
                <w:sz w:val="18"/>
                <w:szCs w:val="18"/>
              </w:rPr>
            </w:pPr>
          </w:p>
        </w:tc>
        <w:tc>
          <w:tcPr>
            <w:tcW w:w="2344" w:type="dxa"/>
            <w:vMerge w:val="continue"/>
            <w:tcBorders>
              <w:top w:val="nil"/>
            </w:tcBorders>
            <w:vAlign w:val="top"/>
          </w:tcPr>
          <w:p w14:paraId="492E0539">
            <w:pPr>
              <w:jc w:val="center"/>
              <w:rPr>
                <w:rFonts w:ascii="Arial"/>
                <w:sz w:val="18"/>
                <w:szCs w:val="18"/>
              </w:rPr>
            </w:pPr>
          </w:p>
        </w:tc>
        <w:tc>
          <w:tcPr>
            <w:tcW w:w="2229" w:type="dxa"/>
            <w:vAlign w:val="top"/>
          </w:tcPr>
          <w:p w14:paraId="3343A465">
            <w:pPr>
              <w:pStyle w:val="33"/>
              <w:spacing w:before="57" w:line="220" w:lineRule="auto"/>
              <w:ind w:left="448"/>
              <w:jc w:val="both"/>
              <w:rPr>
                <w:sz w:val="16"/>
                <w:szCs w:val="16"/>
              </w:rPr>
            </w:pPr>
            <w:r>
              <w:rPr>
                <w:spacing w:val="-2"/>
                <w:sz w:val="16"/>
                <w:szCs w:val="16"/>
              </w:rPr>
              <w:t>5（含）-10</w:t>
            </w:r>
          </w:p>
        </w:tc>
        <w:tc>
          <w:tcPr>
            <w:tcW w:w="0" w:type="auto"/>
            <w:vAlign w:val="top"/>
          </w:tcPr>
          <w:p w14:paraId="5FA60766">
            <w:pPr>
              <w:pStyle w:val="33"/>
              <w:spacing w:before="57" w:line="221" w:lineRule="auto"/>
              <w:jc w:val="both"/>
              <w:rPr>
                <w:sz w:val="16"/>
                <w:szCs w:val="16"/>
              </w:rPr>
            </w:pPr>
            <w:r>
              <w:rPr>
                <w:spacing w:val="-3"/>
                <w:sz w:val="16"/>
                <w:szCs w:val="16"/>
              </w:rPr>
              <w:t>80</w:t>
            </w:r>
            <w:r>
              <w:rPr>
                <w:spacing w:val="-40"/>
                <w:sz w:val="16"/>
                <w:szCs w:val="16"/>
              </w:rPr>
              <w:t xml:space="preserve"> </w:t>
            </w:r>
            <w:r>
              <w:rPr>
                <w:spacing w:val="-3"/>
                <w:sz w:val="16"/>
                <w:szCs w:val="16"/>
              </w:rPr>
              <w:t>元</w:t>
            </w:r>
          </w:p>
        </w:tc>
        <w:tc>
          <w:tcPr>
            <w:tcW w:w="0" w:type="auto"/>
            <w:vAlign w:val="top"/>
          </w:tcPr>
          <w:p w14:paraId="0CA22579">
            <w:pPr>
              <w:pStyle w:val="33"/>
              <w:spacing w:before="57" w:line="221" w:lineRule="auto"/>
              <w:jc w:val="both"/>
              <w:rPr>
                <w:sz w:val="16"/>
                <w:szCs w:val="16"/>
              </w:rPr>
            </w:pPr>
            <w:r>
              <w:rPr>
                <w:spacing w:val="-3"/>
                <w:sz w:val="16"/>
                <w:szCs w:val="16"/>
              </w:rPr>
              <w:t>80</w:t>
            </w:r>
            <w:r>
              <w:rPr>
                <w:spacing w:val="-40"/>
                <w:sz w:val="16"/>
                <w:szCs w:val="16"/>
              </w:rPr>
              <w:t xml:space="preserve"> </w:t>
            </w:r>
            <w:r>
              <w:rPr>
                <w:spacing w:val="-3"/>
                <w:sz w:val="16"/>
                <w:szCs w:val="16"/>
              </w:rPr>
              <w:t>元</w:t>
            </w:r>
          </w:p>
        </w:tc>
        <w:tc>
          <w:tcPr>
            <w:tcW w:w="0" w:type="auto"/>
            <w:vMerge w:val="continue"/>
            <w:tcBorders>
              <w:top w:val="nil"/>
              <w:bottom w:val="nil"/>
            </w:tcBorders>
            <w:vAlign w:val="top"/>
          </w:tcPr>
          <w:p w14:paraId="2D6A0194">
            <w:pPr>
              <w:rPr>
                <w:rFonts w:ascii="Arial"/>
                <w:sz w:val="18"/>
                <w:szCs w:val="18"/>
              </w:rPr>
            </w:pPr>
          </w:p>
        </w:tc>
      </w:tr>
      <w:tr w14:paraId="248C2F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jc w:val="center"/>
        </w:trPr>
        <w:tc>
          <w:tcPr>
            <w:tcW w:w="680" w:type="dxa"/>
            <w:vMerge w:val="continue"/>
            <w:tcBorders>
              <w:top w:val="nil"/>
              <w:bottom w:val="nil"/>
            </w:tcBorders>
            <w:vAlign w:val="top"/>
          </w:tcPr>
          <w:p w14:paraId="0C820F66">
            <w:pPr>
              <w:rPr>
                <w:rFonts w:ascii="Arial"/>
                <w:sz w:val="18"/>
                <w:szCs w:val="18"/>
              </w:rPr>
            </w:pPr>
          </w:p>
        </w:tc>
        <w:tc>
          <w:tcPr>
            <w:tcW w:w="2344" w:type="dxa"/>
            <w:vMerge w:val="restart"/>
            <w:tcBorders>
              <w:bottom w:val="nil"/>
            </w:tcBorders>
            <w:vAlign w:val="top"/>
          </w:tcPr>
          <w:p w14:paraId="37A76CD7">
            <w:pPr>
              <w:pStyle w:val="33"/>
              <w:spacing w:before="220" w:line="220" w:lineRule="auto"/>
              <w:ind w:firstLine="592" w:firstLineChars="400"/>
              <w:jc w:val="both"/>
              <w:rPr>
                <w:sz w:val="16"/>
                <w:szCs w:val="16"/>
              </w:rPr>
            </w:pPr>
            <w:r>
              <w:rPr>
                <w:spacing w:val="-6"/>
                <w:sz w:val="16"/>
                <w:szCs w:val="16"/>
              </w:rPr>
              <w:t>吊车服务</w:t>
            </w:r>
          </w:p>
        </w:tc>
        <w:tc>
          <w:tcPr>
            <w:tcW w:w="2229" w:type="dxa"/>
            <w:vAlign w:val="top"/>
          </w:tcPr>
          <w:p w14:paraId="77218FA6">
            <w:pPr>
              <w:pStyle w:val="33"/>
              <w:spacing w:before="59" w:line="229" w:lineRule="auto"/>
              <w:ind w:left="799"/>
              <w:jc w:val="left"/>
              <w:rPr>
                <w:sz w:val="16"/>
                <w:szCs w:val="16"/>
              </w:rPr>
            </w:pPr>
            <w:r>
              <w:rPr>
                <w:spacing w:val="-5"/>
                <w:sz w:val="16"/>
                <w:szCs w:val="16"/>
              </w:rPr>
              <w:t>&lt;20</w:t>
            </w:r>
          </w:p>
        </w:tc>
        <w:tc>
          <w:tcPr>
            <w:tcW w:w="0" w:type="auto"/>
            <w:vAlign w:val="top"/>
          </w:tcPr>
          <w:p w14:paraId="2B9BF12F">
            <w:pPr>
              <w:pStyle w:val="33"/>
              <w:spacing w:before="59" w:line="221" w:lineRule="auto"/>
              <w:jc w:val="both"/>
              <w:rPr>
                <w:sz w:val="16"/>
                <w:szCs w:val="16"/>
              </w:rPr>
            </w:pPr>
            <w:r>
              <w:rPr>
                <w:spacing w:val="-6"/>
                <w:sz w:val="16"/>
                <w:szCs w:val="16"/>
              </w:rPr>
              <w:t>150</w:t>
            </w:r>
            <w:r>
              <w:rPr>
                <w:spacing w:val="-40"/>
                <w:sz w:val="16"/>
                <w:szCs w:val="16"/>
              </w:rPr>
              <w:t xml:space="preserve"> </w:t>
            </w:r>
            <w:r>
              <w:rPr>
                <w:spacing w:val="-6"/>
                <w:sz w:val="16"/>
                <w:szCs w:val="16"/>
              </w:rPr>
              <w:t>元</w:t>
            </w:r>
          </w:p>
        </w:tc>
        <w:tc>
          <w:tcPr>
            <w:tcW w:w="0" w:type="auto"/>
            <w:vAlign w:val="top"/>
          </w:tcPr>
          <w:p w14:paraId="494C6086">
            <w:pPr>
              <w:pStyle w:val="33"/>
              <w:spacing w:before="59" w:line="221" w:lineRule="auto"/>
              <w:jc w:val="both"/>
              <w:rPr>
                <w:sz w:val="16"/>
                <w:szCs w:val="16"/>
              </w:rPr>
            </w:pPr>
            <w:r>
              <w:rPr>
                <w:spacing w:val="-6"/>
                <w:sz w:val="16"/>
                <w:szCs w:val="16"/>
              </w:rPr>
              <w:t>150</w:t>
            </w:r>
            <w:r>
              <w:rPr>
                <w:spacing w:val="-41"/>
                <w:sz w:val="16"/>
                <w:szCs w:val="16"/>
              </w:rPr>
              <w:t xml:space="preserve"> </w:t>
            </w:r>
            <w:r>
              <w:rPr>
                <w:spacing w:val="-6"/>
                <w:sz w:val="16"/>
                <w:szCs w:val="16"/>
              </w:rPr>
              <w:t>元</w:t>
            </w:r>
          </w:p>
        </w:tc>
        <w:tc>
          <w:tcPr>
            <w:tcW w:w="0" w:type="auto"/>
            <w:vMerge w:val="continue"/>
            <w:tcBorders>
              <w:top w:val="nil"/>
              <w:bottom w:val="nil"/>
            </w:tcBorders>
            <w:vAlign w:val="top"/>
          </w:tcPr>
          <w:p w14:paraId="0560CEB0">
            <w:pPr>
              <w:rPr>
                <w:rFonts w:ascii="Arial"/>
                <w:sz w:val="18"/>
                <w:szCs w:val="18"/>
              </w:rPr>
            </w:pPr>
          </w:p>
        </w:tc>
      </w:tr>
      <w:tr w14:paraId="1209AF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680" w:type="dxa"/>
            <w:vMerge w:val="continue"/>
            <w:tcBorders>
              <w:top w:val="nil"/>
            </w:tcBorders>
            <w:vAlign w:val="top"/>
          </w:tcPr>
          <w:p w14:paraId="48A40F58">
            <w:pPr>
              <w:rPr>
                <w:rFonts w:ascii="Arial"/>
                <w:sz w:val="18"/>
                <w:szCs w:val="18"/>
              </w:rPr>
            </w:pPr>
          </w:p>
        </w:tc>
        <w:tc>
          <w:tcPr>
            <w:tcW w:w="2344" w:type="dxa"/>
            <w:vMerge w:val="continue"/>
            <w:tcBorders>
              <w:top w:val="nil"/>
            </w:tcBorders>
            <w:vAlign w:val="top"/>
          </w:tcPr>
          <w:p w14:paraId="2CE8CE8C">
            <w:pPr>
              <w:rPr>
                <w:rFonts w:ascii="Arial"/>
                <w:sz w:val="18"/>
                <w:szCs w:val="18"/>
              </w:rPr>
            </w:pPr>
          </w:p>
        </w:tc>
        <w:tc>
          <w:tcPr>
            <w:tcW w:w="2229" w:type="dxa"/>
            <w:vAlign w:val="top"/>
          </w:tcPr>
          <w:p w14:paraId="41F67820">
            <w:pPr>
              <w:pStyle w:val="33"/>
              <w:spacing w:before="57" w:line="229" w:lineRule="auto"/>
              <w:ind w:left="763"/>
              <w:jc w:val="left"/>
              <w:rPr>
                <w:sz w:val="16"/>
                <w:szCs w:val="16"/>
              </w:rPr>
            </w:pPr>
            <w:r>
              <w:rPr>
                <w:spacing w:val="-8"/>
                <w:sz w:val="16"/>
                <w:szCs w:val="16"/>
              </w:rPr>
              <w:t>≥20</w:t>
            </w:r>
          </w:p>
        </w:tc>
        <w:tc>
          <w:tcPr>
            <w:tcW w:w="0" w:type="auto"/>
            <w:vAlign w:val="top"/>
          </w:tcPr>
          <w:p w14:paraId="6086048F">
            <w:pPr>
              <w:pStyle w:val="33"/>
              <w:spacing w:before="57" w:line="221" w:lineRule="auto"/>
              <w:jc w:val="both"/>
              <w:rPr>
                <w:sz w:val="16"/>
                <w:szCs w:val="16"/>
              </w:rPr>
            </w:pPr>
            <w:r>
              <w:rPr>
                <w:spacing w:val="-3"/>
                <w:sz w:val="16"/>
                <w:szCs w:val="16"/>
              </w:rPr>
              <w:t>200</w:t>
            </w:r>
            <w:r>
              <w:rPr>
                <w:spacing w:val="-40"/>
                <w:sz w:val="16"/>
                <w:szCs w:val="16"/>
              </w:rPr>
              <w:t xml:space="preserve"> </w:t>
            </w:r>
            <w:r>
              <w:rPr>
                <w:spacing w:val="-3"/>
                <w:sz w:val="16"/>
                <w:szCs w:val="16"/>
              </w:rPr>
              <w:t>元</w:t>
            </w:r>
          </w:p>
        </w:tc>
        <w:tc>
          <w:tcPr>
            <w:tcW w:w="0" w:type="auto"/>
            <w:vAlign w:val="top"/>
          </w:tcPr>
          <w:p w14:paraId="6D96CAD2">
            <w:pPr>
              <w:pStyle w:val="33"/>
              <w:spacing w:before="57" w:line="221" w:lineRule="auto"/>
              <w:jc w:val="both"/>
              <w:rPr>
                <w:sz w:val="16"/>
                <w:szCs w:val="16"/>
              </w:rPr>
            </w:pPr>
            <w:r>
              <w:rPr>
                <w:spacing w:val="-3"/>
                <w:sz w:val="16"/>
                <w:szCs w:val="16"/>
              </w:rPr>
              <w:t>200</w:t>
            </w:r>
            <w:r>
              <w:rPr>
                <w:spacing w:val="-40"/>
                <w:sz w:val="16"/>
                <w:szCs w:val="16"/>
              </w:rPr>
              <w:t xml:space="preserve"> </w:t>
            </w:r>
            <w:r>
              <w:rPr>
                <w:spacing w:val="-3"/>
                <w:sz w:val="16"/>
                <w:szCs w:val="16"/>
              </w:rPr>
              <w:t>元</w:t>
            </w:r>
          </w:p>
        </w:tc>
        <w:tc>
          <w:tcPr>
            <w:tcW w:w="0" w:type="auto"/>
            <w:vMerge w:val="continue"/>
            <w:tcBorders>
              <w:top w:val="nil"/>
            </w:tcBorders>
            <w:vAlign w:val="top"/>
          </w:tcPr>
          <w:p w14:paraId="4D92F869">
            <w:pPr>
              <w:rPr>
                <w:rFonts w:ascii="Arial"/>
                <w:sz w:val="18"/>
                <w:szCs w:val="18"/>
              </w:rPr>
            </w:pPr>
          </w:p>
        </w:tc>
      </w:tr>
      <w:tr w14:paraId="71146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0" w:type="auto"/>
            <w:gridSpan w:val="6"/>
            <w:vAlign w:val="top"/>
          </w:tcPr>
          <w:p w14:paraId="6BB72896">
            <w:pPr>
              <w:rPr>
                <w:rFonts w:ascii="Arial"/>
                <w:sz w:val="18"/>
                <w:szCs w:val="18"/>
              </w:rPr>
            </w:pPr>
          </w:p>
        </w:tc>
      </w:tr>
      <w:tr w14:paraId="5E90C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jc w:val="center"/>
        </w:trPr>
        <w:tc>
          <w:tcPr>
            <w:tcW w:w="680" w:type="dxa"/>
            <w:vMerge w:val="restart"/>
            <w:tcBorders>
              <w:bottom w:val="nil"/>
            </w:tcBorders>
            <w:vAlign w:val="top"/>
          </w:tcPr>
          <w:p w14:paraId="44F25A10">
            <w:pPr>
              <w:spacing w:line="253" w:lineRule="auto"/>
              <w:rPr>
                <w:rFonts w:ascii="Arial"/>
                <w:sz w:val="18"/>
                <w:szCs w:val="18"/>
              </w:rPr>
            </w:pPr>
          </w:p>
          <w:p w14:paraId="24C663FC">
            <w:pPr>
              <w:spacing w:line="253" w:lineRule="auto"/>
              <w:rPr>
                <w:rFonts w:ascii="Arial"/>
                <w:sz w:val="18"/>
                <w:szCs w:val="18"/>
              </w:rPr>
            </w:pPr>
          </w:p>
          <w:p w14:paraId="52CB881C">
            <w:pPr>
              <w:pStyle w:val="33"/>
              <w:spacing w:before="65" w:line="183" w:lineRule="auto"/>
              <w:rPr>
                <w:sz w:val="16"/>
                <w:szCs w:val="16"/>
              </w:rPr>
            </w:pPr>
            <w:r>
              <w:rPr>
                <w:sz w:val="16"/>
                <w:szCs w:val="16"/>
              </w:rPr>
              <w:t>3</w:t>
            </w:r>
          </w:p>
        </w:tc>
        <w:tc>
          <w:tcPr>
            <w:tcW w:w="2344" w:type="dxa"/>
            <w:vMerge w:val="restart"/>
            <w:tcBorders>
              <w:bottom w:val="nil"/>
            </w:tcBorders>
            <w:vAlign w:val="top"/>
          </w:tcPr>
          <w:p w14:paraId="60A5811A">
            <w:pPr>
              <w:spacing w:line="475" w:lineRule="auto"/>
              <w:rPr>
                <w:rFonts w:ascii="Arial"/>
                <w:sz w:val="18"/>
                <w:szCs w:val="18"/>
              </w:rPr>
            </w:pPr>
          </w:p>
          <w:p w14:paraId="6ED5722F">
            <w:pPr>
              <w:pStyle w:val="33"/>
              <w:spacing w:before="65" w:line="219" w:lineRule="auto"/>
              <w:ind w:left="0" w:leftChars="0" w:firstLine="632" w:firstLineChars="400"/>
              <w:rPr>
                <w:sz w:val="16"/>
                <w:szCs w:val="16"/>
              </w:rPr>
            </w:pPr>
            <w:r>
              <w:rPr>
                <w:spacing w:val="-1"/>
                <w:sz w:val="16"/>
                <w:szCs w:val="16"/>
              </w:rPr>
              <w:t>仓库到货服务</w:t>
            </w:r>
          </w:p>
        </w:tc>
        <w:tc>
          <w:tcPr>
            <w:tcW w:w="2229" w:type="dxa"/>
            <w:vAlign w:val="top"/>
          </w:tcPr>
          <w:p w14:paraId="78E49FBC">
            <w:pPr>
              <w:pStyle w:val="33"/>
              <w:spacing w:before="60" w:line="219" w:lineRule="auto"/>
              <w:ind w:right="17"/>
              <w:jc w:val="center"/>
              <w:rPr>
                <w:sz w:val="16"/>
                <w:szCs w:val="16"/>
              </w:rPr>
            </w:pPr>
            <w:r>
              <w:rPr>
                <w:spacing w:val="-8"/>
                <w:sz w:val="16"/>
                <w:szCs w:val="16"/>
              </w:rPr>
              <w:t>资料类（人力卸货）</w:t>
            </w:r>
          </w:p>
        </w:tc>
        <w:tc>
          <w:tcPr>
            <w:tcW w:w="0" w:type="auto"/>
            <w:gridSpan w:val="2"/>
            <w:vAlign w:val="top"/>
          </w:tcPr>
          <w:p w14:paraId="359ED60C">
            <w:pPr>
              <w:pStyle w:val="33"/>
              <w:spacing w:before="60" w:line="220" w:lineRule="auto"/>
              <w:rPr>
                <w:sz w:val="16"/>
                <w:szCs w:val="16"/>
              </w:rPr>
            </w:pPr>
            <w:r>
              <w:rPr>
                <w:spacing w:val="-3"/>
                <w:sz w:val="16"/>
                <w:szCs w:val="16"/>
              </w:rPr>
              <w:t>220</w:t>
            </w:r>
            <w:r>
              <w:rPr>
                <w:spacing w:val="-37"/>
                <w:sz w:val="16"/>
                <w:szCs w:val="16"/>
              </w:rPr>
              <w:t xml:space="preserve"> </w:t>
            </w:r>
            <w:r>
              <w:rPr>
                <w:spacing w:val="-3"/>
                <w:sz w:val="16"/>
                <w:szCs w:val="16"/>
              </w:rPr>
              <w:t>元/立方米</w:t>
            </w:r>
          </w:p>
        </w:tc>
        <w:tc>
          <w:tcPr>
            <w:tcW w:w="0" w:type="auto"/>
            <w:vMerge w:val="restart"/>
            <w:tcBorders>
              <w:bottom w:val="nil"/>
            </w:tcBorders>
            <w:vAlign w:val="top"/>
          </w:tcPr>
          <w:p w14:paraId="2D5B6EEA">
            <w:pPr>
              <w:spacing w:line="319" w:lineRule="auto"/>
              <w:rPr>
                <w:rFonts w:ascii="Arial"/>
                <w:sz w:val="18"/>
                <w:szCs w:val="18"/>
              </w:rPr>
            </w:pPr>
          </w:p>
          <w:p w14:paraId="2D1C61FF">
            <w:pPr>
              <w:pStyle w:val="33"/>
              <w:spacing w:before="65" w:line="275" w:lineRule="auto"/>
              <w:ind w:left="0" w:leftChars="0" w:right="147" w:firstLine="0" w:firstLineChars="0"/>
              <w:rPr>
                <w:sz w:val="16"/>
                <w:szCs w:val="16"/>
              </w:rPr>
            </w:pPr>
            <w:r>
              <w:rPr>
                <w:spacing w:val="-5"/>
                <w:sz w:val="16"/>
                <w:szCs w:val="16"/>
              </w:rPr>
              <w:t>仅限当次展会前</w:t>
            </w:r>
            <w:r>
              <w:rPr>
                <w:spacing w:val="-39"/>
                <w:sz w:val="16"/>
                <w:szCs w:val="16"/>
              </w:rPr>
              <w:t xml:space="preserve"> </w:t>
            </w:r>
            <w:r>
              <w:rPr>
                <w:spacing w:val="-5"/>
                <w:sz w:val="16"/>
                <w:szCs w:val="16"/>
              </w:rPr>
              <w:t>3</w:t>
            </w:r>
            <w:r>
              <w:rPr>
                <w:spacing w:val="-37"/>
                <w:sz w:val="16"/>
                <w:szCs w:val="16"/>
              </w:rPr>
              <w:t xml:space="preserve"> </w:t>
            </w:r>
            <w:r>
              <w:rPr>
                <w:spacing w:val="-5"/>
                <w:sz w:val="16"/>
                <w:szCs w:val="16"/>
              </w:rPr>
              <w:t>天至布展结束，</w:t>
            </w:r>
            <w:r>
              <w:rPr>
                <w:sz w:val="16"/>
                <w:szCs w:val="16"/>
              </w:rPr>
              <w:t xml:space="preserve"> </w:t>
            </w:r>
            <w:r>
              <w:rPr>
                <w:spacing w:val="-7"/>
                <w:sz w:val="16"/>
                <w:szCs w:val="16"/>
              </w:rPr>
              <w:t>不足</w:t>
            </w:r>
            <w:r>
              <w:rPr>
                <w:spacing w:val="-18"/>
                <w:sz w:val="16"/>
                <w:szCs w:val="16"/>
              </w:rPr>
              <w:t xml:space="preserve"> </w:t>
            </w:r>
            <w:r>
              <w:rPr>
                <w:spacing w:val="-7"/>
                <w:sz w:val="16"/>
                <w:szCs w:val="16"/>
              </w:rPr>
              <w:t>1</w:t>
            </w:r>
            <w:r>
              <w:rPr>
                <w:spacing w:val="-41"/>
                <w:sz w:val="16"/>
                <w:szCs w:val="16"/>
              </w:rPr>
              <w:t xml:space="preserve"> </w:t>
            </w:r>
            <w:r>
              <w:rPr>
                <w:spacing w:val="-7"/>
                <w:sz w:val="16"/>
                <w:szCs w:val="16"/>
              </w:rPr>
              <w:t>立方米按</w:t>
            </w:r>
            <w:r>
              <w:rPr>
                <w:spacing w:val="-28"/>
                <w:sz w:val="16"/>
                <w:szCs w:val="16"/>
              </w:rPr>
              <w:t xml:space="preserve"> </w:t>
            </w:r>
            <w:r>
              <w:rPr>
                <w:spacing w:val="-7"/>
                <w:sz w:val="16"/>
                <w:szCs w:val="16"/>
              </w:rPr>
              <w:t>1</w:t>
            </w:r>
            <w:r>
              <w:rPr>
                <w:spacing w:val="-41"/>
                <w:sz w:val="16"/>
                <w:szCs w:val="16"/>
              </w:rPr>
              <w:t xml:space="preserve"> </w:t>
            </w:r>
            <w:r>
              <w:rPr>
                <w:spacing w:val="-7"/>
                <w:sz w:val="16"/>
                <w:szCs w:val="16"/>
              </w:rPr>
              <w:t>立方米计算。</w:t>
            </w:r>
          </w:p>
        </w:tc>
      </w:tr>
      <w:tr w14:paraId="6CFBA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680" w:type="dxa"/>
            <w:vMerge w:val="continue"/>
            <w:tcBorders>
              <w:top w:val="nil"/>
              <w:bottom w:val="nil"/>
            </w:tcBorders>
            <w:vAlign w:val="top"/>
          </w:tcPr>
          <w:p w14:paraId="49CA1E7E">
            <w:pPr>
              <w:rPr>
                <w:rFonts w:ascii="Arial"/>
                <w:sz w:val="18"/>
                <w:szCs w:val="18"/>
              </w:rPr>
            </w:pPr>
          </w:p>
        </w:tc>
        <w:tc>
          <w:tcPr>
            <w:tcW w:w="2344" w:type="dxa"/>
            <w:vMerge w:val="continue"/>
            <w:tcBorders>
              <w:top w:val="nil"/>
              <w:bottom w:val="nil"/>
            </w:tcBorders>
            <w:vAlign w:val="top"/>
          </w:tcPr>
          <w:p w14:paraId="456C3E4E">
            <w:pPr>
              <w:rPr>
                <w:rFonts w:ascii="Arial"/>
                <w:sz w:val="18"/>
                <w:szCs w:val="18"/>
              </w:rPr>
            </w:pPr>
          </w:p>
        </w:tc>
        <w:tc>
          <w:tcPr>
            <w:tcW w:w="2229" w:type="dxa"/>
            <w:vAlign w:val="top"/>
          </w:tcPr>
          <w:p w14:paraId="7662008F">
            <w:pPr>
              <w:pStyle w:val="33"/>
              <w:spacing w:before="59" w:line="219" w:lineRule="auto"/>
              <w:ind w:right="17"/>
              <w:jc w:val="center"/>
              <w:rPr>
                <w:sz w:val="16"/>
                <w:szCs w:val="16"/>
              </w:rPr>
            </w:pPr>
            <w:r>
              <w:rPr>
                <w:spacing w:val="-8"/>
                <w:sz w:val="16"/>
                <w:szCs w:val="16"/>
              </w:rPr>
              <w:t>资料类（机力卸货）</w:t>
            </w:r>
          </w:p>
        </w:tc>
        <w:tc>
          <w:tcPr>
            <w:tcW w:w="0" w:type="auto"/>
            <w:gridSpan w:val="2"/>
            <w:vAlign w:val="top"/>
          </w:tcPr>
          <w:p w14:paraId="5536D789">
            <w:pPr>
              <w:pStyle w:val="33"/>
              <w:spacing w:before="59" w:line="220" w:lineRule="auto"/>
              <w:rPr>
                <w:sz w:val="16"/>
                <w:szCs w:val="16"/>
              </w:rPr>
            </w:pPr>
            <w:r>
              <w:rPr>
                <w:spacing w:val="-4"/>
                <w:sz w:val="16"/>
                <w:szCs w:val="16"/>
              </w:rPr>
              <w:t>180</w:t>
            </w:r>
            <w:r>
              <w:rPr>
                <w:spacing w:val="-41"/>
                <w:sz w:val="16"/>
                <w:szCs w:val="16"/>
              </w:rPr>
              <w:t xml:space="preserve"> </w:t>
            </w:r>
            <w:r>
              <w:rPr>
                <w:spacing w:val="-4"/>
                <w:sz w:val="16"/>
                <w:szCs w:val="16"/>
              </w:rPr>
              <w:t>元/立方米</w:t>
            </w:r>
          </w:p>
        </w:tc>
        <w:tc>
          <w:tcPr>
            <w:tcW w:w="0" w:type="auto"/>
            <w:vMerge w:val="continue"/>
            <w:tcBorders>
              <w:top w:val="nil"/>
              <w:bottom w:val="nil"/>
            </w:tcBorders>
            <w:vAlign w:val="top"/>
          </w:tcPr>
          <w:p w14:paraId="6BDD39DC">
            <w:pPr>
              <w:rPr>
                <w:rFonts w:ascii="Arial"/>
                <w:sz w:val="18"/>
                <w:szCs w:val="18"/>
              </w:rPr>
            </w:pPr>
          </w:p>
        </w:tc>
      </w:tr>
      <w:tr w14:paraId="10EA3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680" w:type="dxa"/>
            <w:vMerge w:val="continue"/>
            <w:tcBorders>
              <w:top w:val="nil"/>
              <w:bottom w:val="nil"/>
            </w:tcBorders>
            <w:vAlign w:val="top"/>
          </w:tcPr>
          <w:p w14:paraId="3A61090B">
            <w:pPr>
              <w:rPr>
                <w:rFonts w:ascii="Arial"/>
                <w:sz w:val="18"/>
                <w:szCs w:val="18"/>
              </w:rPr>
            </w:pPr>
          </w:p>
        </w:tc>
        <w:tc>
          <w:tcPr>
            <w:tcW w:w="2344" w:type="dxa"/>
            <w:vMerge w:val="continue"/>
            <w:tcBorders>
              <w:top w:val="nil"/>
              <w:bottom w:val="nil"/>
            </w:tcBorders>
            <w:vAlign w:val="top"/>
          </w:tcPr>
          <w:p w14:paraId="1DF016F3">
            <w:pPr>
              <w:rPr>
                <w:rFonts w:ascii="Arial"/>
                <w:sz w:val="18"/>
                <w:szCs w:val="18"/>
              </w:rPr>
            </w:pPr>
          </w:p>
        </w:tc>
        <w:tc>
          <w:tcPr>
            <w:tcW w:w="2229" w:type="dxa"/>
            <w:vAlign w:val="top"/>
          </w:tcPr>
          <w:p w14:paraId="5AA929B5">
            <w:pPr>
              <w:pStyle w:val="33"/>
              <w:spacing w:before="60" w:line="219" w:lineRule="auto"/>
              <w:ind w:right="15"/>
              <w:jc w:val="center"/>
              <w:rPr>
                <w:sz w:val="16"/>
                <w:szCs w:val="16"/>
              </w:rPr>
            </w:pPr>
            <w:r>
              <w:rPr>
                <w:spacing w:val="-7"/>
                <w:sz w:val="16"/>
                <w:szCs w:val="16"/>
              </w:rPr>
              <w:t>设备类（叉车卸货）</w:t>
            </w:r>
          </w:p>
        </w:tc>
        <w:tc>
          <w:tcPr>
            <w:tcW w:w="0" w:type="auto"/>
            <w:gridSpan w:val="2"/>
            <w:vAlign w:val="top"/>
          </w:tcPr>
          <w:p w14:paraId="3815C530">
            <w:pPr>
              <w:pStyle w:val="33"/>
              <w:spacing w:before="59" w:line="220" w:lineRule="auto"/>
              <w:rPr>
                <w:sz w:val="16"/>
                <w:szCs w:val="16"/>
              </w:rPr>
            </w:pPr>
            <w:r>
              <w:rPr>
                <w:spacing w:val="-3"/>
                <w:sz w:val="16"/>
                <w:szCs w:val="16"/>
              </w:rPr>
              <w:t>300</w:t>
            </w:r>
            <w:r>
              <w:rPr>
                <w:spacing w:val="-38"/>
                <w:sz w:val="16"/>
                <w:szCs w:val="16"/>
              </w:rPr>
              <w:t xml:space="preserve"> </w:t>
            </w:r>
            <w:r>
              <w:rPr>
                <w:spacing w:val="-3"/>
                <w:sz w:val="16"/>
                <w:szCs w:val="16"/>
              </w:rPr>
              <w:t>元/立方米</w:t>
            </w:r>
          </w:p>
        </w:tc>
        <w:tc>
          <w:tcPr>
            <w:tcW w:w="0" w:type="auto"/>
            <w:vMerge w:val="continue"/>
            <w:tcBorders>
              <w:top w:val="nil"/>
              <w:bottom w:val="nil"/>
            </w:tcBorders>
            <w:vAlign w:val="top"/>
          </w:tcPr>
          <w:p w14:paraId="40F11104">
            <w:pPr>
              <w:rPr>
                <w:rFonts w:ascii="Arial"/>
                <w:sz w:val="18"/>
                <w:szCs w:val="18"/>
              </w:rPr>
            </w:pPr>
          </w:p>
        </w:tc>
      </w:tr>
      <w:tr w14:paraId="164D24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jc w:val="center"/>
        </w:trPr>
        <w:tc>
          <w:tcPr>
            <w:tcW w:w="680" w:type="dxa"/>
            <w:vMerge w:val="continue"/>
            <w:tcBorders>
              <w:top w:val="nil"/>
            </w:tcBorders>
            <w:vAlign w:val="top"/>
          </w:tcPr>
          <w:p w14:paraId="21025562">
            <w:pPr>
              <w:rPr>
                <w:rFonts w:ascii="Arial"/>
                <w:sz w:val="18"/>
                <w:szCs w:val="18"/>
              </w:rPr>
            </w:pPr>
          </w:p>
        </w:tc>
        <w:tc>
          <w:tcPr>
            <w:tcW w:w="2344" w:type="dxa"/>
            <w:vMerge w:val="continue"/>
            <w:tcBorders>
              <w:top w:val="nil"/>
            </w:tcBorders>
            <w:vAlign w:val="top"/>
          </w:tcPr>
          <w:p w14:paraId="51D9BE5F">
            <w:pPr>
              <w:rPr>
                <w:rFonts w:ascii="Arial"/>
                <w:sz w:val="18"/>
                <w:szCs w:val="18"/>
              </w:rPr>
            </w:pPr>
          </w:p>
        </w:tc>
        <w:tc>
          <w:tcPr>
            <w:tcW w:w="2229" w:type="dxa"/>
            <w:vAlign w:val="top"/>
          </w:tcPr>
          <w:p w14:paraId="453D90C8">
            <w:pPr>
              <w:pStyle w:val="33"/>
              <w:spacing w:before="60" w:line="219" w:lineRule="auto"/>
              <w:ind w:right="15"/>
              <w:jc w:val="center"/>
              <w:rPr>
                <w:sz w:val="16"/>
                <w:szCs w:val="16"/>
              </w:rPr>
            </w:pPr>
            <w:r>
              <w:rPr>
                <w:spacing w:val="-7"/>
                <w:sz w:val="16"/>
                <w:szCs w:val="16"/>
              </w:rPr>
              <w:t>设备类（吊车卸货）</w:t>
            </w:r>
          </w:p>
        </w:tc>
        <w:tc>
          <w:tcPr>
            <w:tcW w:w="0" w:type="auto"/>
            <w:gridSpan w:val="2"/>
            <w:vAlign w:val="top"/>
          </w:tcPr>
          <w:p w14:paraId="758ED97F">
            <w:pPr>
              <w:pStyle w:val="33"/>
              <w:spacing w:before="60" w:line="220" w:lineRule="auto"/>
              <w:rPr>
                <w:sz w:val="16"/>
                <w:szCs w:val="16"/>
              </w:rPr>
            </w:pPr>
            <w:r>
              <w:rPr>
                <w:spacing w:val="-2"/>
                <w:sz w:val="16"/>
                <w:szCs w:val="16"/>
              </w:rPr>
              <w:t>400</w:t>
            </w:r>
            <w:r>
              <w:rPr>
                <w:spacing w:val="-41"/>
                <w:sz w:val="16"/>
                <w:szCs w:val="16"/>
              </w:rPr>
              <w:t xml:space="preserve"> </w:t>
            </w:r>
            <w:r>
              <w:rPr>
                <w:spacing w:val="-2"/>
                <w:sz w:val="16"/>
                <w:szCs w:val="16"/>
              </w:rPr>
              <w:t>元/立方米</w:t>
            </w:r>
          </w:p>
        </w:tc>
        <w:tc>
          <w:tcPr>
            <w:tcW w:w="0" w:type="auto"/>
            <w:vMerge w:val="continue"/>
            <w:tcBorders>
              <w:top w:val="nil"/>
            </w:tcBorders>
            <w:vAlign w:val="top"/>
          </w:tcPr>
          <w:p w14:paraId="62F91E6B">
            <w:pPr>
              <w:rPr>
                <w:rFonts w:ascii="Arial"/>
                <w:sz w:val="18"/>
                <w:szCs w:val="18"/>
              </w:rPr>
            </w:pPr>
          </w:p>
        </w:tc>
      </w:tr>
      <w:tr w14:paraId="362619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0" w:type="auto"/>
            <w:gridSpan w:val="6"/>
            <w:vAlign w:val="top"/>
          </w:tcPr>
          <w:p w14:paraId="5F1B28A8">
            <w:pPr>
              <w:rPr>
                <w:rFonts w:ascii="Arial"/>
                <w:sz w:val="18"/>
                <w:szCs w:val="18"/>
              </w:rPr>
            </w:pPr>
          </w:p>
        </w:tc>
      </w:tr>
      <w:tr w14:paraId="29F32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680" w:type="dxa"/>
            <w:vMerge w:val="restart"/>
            <w:tcBorders>
              <w:bottom w:val="nil"/>
            </w:tcBorders>
            <w:vAlign w:val="top"/>
          </w:tcPr>
          <w:p w14:paraId="637A6721">
            <w:pPr>
              <w:spacing w:line="347" w:lineRule="auto"/>
              <w:rPr>
                <w:rFonts w:ascii="Arial"/>
                <w:sz w:val="18"/>
                <w:szCs w:val="18"/>
              </w:rPr>
            </w:pPr>
          </w:p>
          <w:p w14:paraId="1E2D18E7">
            <w:pPr>
              <w:pStyle w:val="33"/>
              <w:spacing w:before="65" w:line="183" w:lineRule="auto"/>
              <w:rPr>
                <w:sz w:val="16"/>
                <w:szCs w:val="16"/>
              </w:rPr>
            </w:pPr>
            <w:r>
              <w:rPr>
                <w:sz w:val="16"/>
                <w:szCs w:val="16"/>
              </w:rPr>
              <w:t>4</w:t>
            </w:r>
          </w:p>
        </w:tc>
        <w:tc>
          <w:tcPr>
            <w:tcW w:w="2344" w:type="dxa"/>
            <w:vMerge w:val="restart"/>
            <w:tcBorders>
              <w:bottom w:val="nil"/>
            </w:tcBorders>
            <w:vAlign w:val="top"/>
          </w:tcPr>
          <w:p w14:paraId="62EBB557">
            <w:pPr>
              <w:spacing w:line="315" w:lineRule="auto"/>
              <w:rPr>
                <w:rFonts w:ascii="Arial"/>
                <w:sz w:val="18"/>
                <w:szCs w:val="18"/>
              </w:rPr>
            </w:pPr>
          </w:p>
          <w:p w14:paraId="2DCEBF1A">
            <w:pPr>
              <w:pStyle w:val="33"/>
              <w:spacing w:before="65" w:line="220" w:lineRule="auto"/>
              <w:ind w:firstLine="624" w:firstLineChars="400"/>
              <w:rPr>
                <w:sz w:val="16"/>
                <w:szCs w:val="16"/>
              </w:rPr>
            </w:pPr>
            <w:r>
              <w:rPr>
                <w:spacing w:val="-2"/>
                <w:sz w:val="16"/>
                <w:szCs w:val="16"/>
              </w:rPr>
              <w:t>包装箱服务</w:t>
            </w:r>
          </w:p>
        </w:tc>
        <w:tc>
          <w:tcPr>
            <w:tcW w:w="2229" w:type="dxa"/>
            <w:vAlign w:val="top"/>
          </w:tcPr>
          <w:p w14:paraId="5F5EC00A">
            <w:pPr>
              <w:pStyle w:val="33"/>
              <w:spacing w:before="59" w:line="220" w:lineRule="auto"/>
              <w:ind w:left="544"/>
              <w:rPr>
                <w:sz w:val="16"/>
                <w:szCs w:val="16"/>
              </w:rPr>
            </w:pPr>
            <w:r>
              <w:rPr>
                <w:spacing w:val="-2"/>
                <w:sz w:val="16"/>
                <w:szCs w:val="16"/>
              </w:rPr>
              <w:t>开箱服务</w:t>
            </w:r>
          </w:p>
        </w:tc>
        <w:tc>
          <w:tcPr>
            <w:tcW w:w="0" w:type="auto"/>
            <w:gridSpan w:val="2"/>
            <w:vAlign w:val="top"/>
          </w:tcPr>
          <w:p w14:paraId="1BF0AD0E">
            <w:pPr>
              <w:pStyle w:val="33"/>
              <w:spacing w:before="59" w:line="220" w:lineRule="auto"/>
              <w:rPr>
                <w:sz w:val="16"/>
                <w:szCs w:val="16"/>
              </w:rPr>
            </w:pPr>
            <w:r>
              <w:rPr>
                <w:spacing w:val="-3"/>
                <w:sz w:val="16"/>
                <w:szCs w:val="16"/>
              </w:rPr>
              <w:t>40</w:t>
            </w:r>
            <w:r>
              <w:rPr>
                <w:spacing w:val="-36"/>
                <w:sz w:val="16"/>
                <w:szCs w:val="16"/>
              </w:rPr>
              <w:t xml:space="preserve"> </w:t>
            </w:r>
            <w:r>
              <w:rPr>
                <w:spacing w:val="-3"/>
                <w:sz w:val="16"/>
                <w:szCs w:val="16"/>
              </w:rPr>
              <w:t>元/立方米</w:t>
            </w:r>
          </w:p>
        </w:tc>
        <w:tc>
          <w:tcPr>
            <w:tcW w:w="0" w:type="auto"/>
            <w:vMerge w:val="restart"/>
            <w:tcBorders>
              <w:bottom w:val="nil"/>
            </w:tcBorders>
            <w:vAlign w:val="top"/>
          </w:tcPr>
          <w:p w14:paraId="40463FE3">
            <w:pPr>
              <w:spacing w:line="315" w:lineRule="auto"/>
              <w:rPr>
                <w:rFonts w:ascii="Arial"/>
                <w:sz w:val="18"/>
                <w:szCs w:val="18"/>
              </w:rPr>
            </w:pPr>
          </w:p>
          <w:p w14:paraId="535292B6">
            <w:pPr>
              <w:pStyle w:val="33"/>
              <w:spacing w:before="65" w:line="220" w:lineRule="auto"/>
              <w:ind w:left="214"/>
              <w:rPr>
                <w:sz w:val="16"/>
                <w:szCs w:val="16"/>
              </w:rPr>
            </w:pPr>
            <w:r>
              <w:rPr>
                <w:spacing w:val="-7"/>
                <w:sz w:val="16"/>
                <w:szCs w:val="16"/>
              </w:rPr>
              <w:t>不足</w:t>
            </w:r>
            <w:r>
              <w:rPr>
                <w:spacing w:val="-18"/>
                <w:sz w:val="16"/>
                <w:szCs w:val="16"/>
              </w:rPr>
              <w:t xml:space="preserve"> </w:t>
            </w:r>
            <w:r>
              <w:rPr>
                <w:spacing w:val="-7"/>
                <w:sz w:val="16"/>
                <w:szCs w:val="16"/>
              </w:rPr>
              <w:t>1</w:t>
            </w:r>
            <w:r>
              <w:rPr>
                <w:spacing w:val="-41"/>
                <w:sz w:val="16"/>
                <w:szCs w:val="16"/>
              </w:rPr>
              <w:t xml:space="preserve"> </w:t>
            </w:r>
            <w:r>
              <w:rPr>
                <w:spacing w:val="-7"/>
                <w:sz w:val="16"/>
                <w:szCs w:val="16"/>
              </w:rPr>
              <w:t>立方米按</w:t>
            </w:r>
            <w:r>
              <w:rPr>
                <w:spacing w:val="-28"/>
                <w:sz w:val="16"/>
                <w:szCs w:val="16"/>
              </w:rPr>
              <w:t xml:space="preserve"> </w:t>
            </w:r>
            <w:r>
              <w:rPr>
                <w:spacing w:val="-7"/>
                <w:sz w:val="16"/>
                <w:szCs w:val="16"/>
              </w:rPr>
              <w:t>1</w:t>
            </w:r>
            <w:r>
              <w:rPr>
                <w:spacing w:val="-41"/>
                <w:sz w:val="16"/>
                <w:szCs w:val="16"/>
              </w:rPr>
              <w:t xml:space="preserve"> </w:t>
            </w:r>
            <w:r>
              <w:rPr>
                <w:spacing w:val="-7"/>
                <w:sz w:val="16"/>
                <w:szCs w:val="16"/>
              </w:rPr>
              <w:t>立方米计算。</w:t>
            </w:r>
          </w:p>
        </w:tc>
      </w:tr>
      <w:tr w14:paraId="29C2F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jc w:val="center"/>
        </w:trPr>
        <w:tc>
          <w:tcPr>
            <w:tcW w:w="680" w:type="dxa"/>
            <w:vMerge w:val="continue"/>
            <w:tcBorders>
              <w:top w:val="nil"/>
              <w:bottom w:val="nil"/>
            </w:tcBorders>
            <w:vAlign w:val="top"/>
          </w:tcPr>
          <w:p w14:paraId="0F0DF95C">
            <w:pPr>
              <w:rPr>
                <w:rFonts w:ascii="Arial"/>
                <w:sz w:val="18"/>
                <w:szCs w:val="18"/>
              </w:rPr>
            </w:pPr>
          </w:p>
        </w:tc>
        <w:tc>
          <w:tcPr>
            <w:tcW w:w="2344" w:type="dxa"/>
            <w:vMerge w:val="continue"/>
            <w:tcBorders>
              <w:top w:val="nil"/>
              <w:bottom w:val="nil"/>
            </w:tcBorders>
            <w:vAlign w:val="top"/>
          </w:tcPr>
          <w:p w14:paraId="7C717232">
            <w:pPr>
              <w:rPr>
                <w:rFonts w:ascii="Arial"/>
                <w:sz w:val="18"/>
                <w:szCs w:val="18"/>
              </w:rPr>
            </w:pPr>
          </w:p>
        </w:tc>
        <w:tc>
          <w:tcPr>
            <w:tcW w:w="2229" w:type="dxa"/>
            <w:vAlign w:val="top"/>
          </w:tcPr>
          <w:p w14:paraId="74A88D52">
            <w:pPr>
              <w:pStyle w:val="33"/>
              <w:spacing w:before="60" w:line="220" w:lineRule="auto"/>
              <w:ind w:left="543"/>
              <w:rPr>
                <w:sz w:val="16"/>
                <w:szCs w:val="16"/>
              </w:rPr>
            </w:pPr>
            <w:r>
              <w:rPr>
                <w:spacing w:val="-2"/>
                <w:sz w:val="16"/>
                <w:szCs w:val="16"/>
              </w:rPr>
              <w:t>装箱服务</w:t>
            </w:r>
          </w:p>
        </w:tc>
        <w:tc>
          <w:tcPr>
            <w:tcW w:w="0" w:type="auto"/>
            <w:gridSpan w:val="2"/>
            <w:vAlign w:val="top"/>
          </w:tcPr>
          <w:p w14:paraId="315143A8">
            <w:pPr>
              <w:pStyle w:val="33"/>
              <w:spacing w:before="60" w:line="220" w:lineRule="auto"/>
              <w:rPr>
                <w:sz w:val="16"/>
                <w:szCs w:val="16"/>
              </w:rPr>
            </w:pPr>
            <w:r>
              <w:rPr>
                <w:spacing w:val="-3"/>
                <w:sz w:val="16"/>
                <w:szCs w:val="16"/>
              </w:rPr>
              <w:t>40</w:t>
            </w:r>
            <w:r>
              <w:rPr>
                <w:spacing w:val="-36"/>
                <w:sz w:val="16"/>
                <w:szCs w:val="16"/>
              </w:rPr>
              <w:t xml:space="preserve"> </w:t>
            </w:r>
            <w:r>
              <w:rPr>
                <w:spacing w:val="-3"/>
                <w:sz w:val="16"/>
                <w:szCs w:val="16"/>
              </w:rPr>
              <w:t>元/立方米</w:t>
            </w:r>
          </w:p>
        </w:tc>
        <w:tc>
          <w:tcPr>
            <w:tcW w:w="0" w:type="auto"/>
            <w:vMerge w:val="continue"/>
            <w:tcBorders>
              <w:top w:val="nil"/>
              <w:bottom w:val="nil"/>
            </w:tcBorders>
            <w:vAlign w:val="top"/>
          </w:tcPr>
          <w:p w14:paraId="5410237A">
            <w:pPr>
              <w:rPr>
                <w:rFonts w:ascii="Arial"/>
                <w:sz w:val="18"/>
                <w:szCs w:val="18"/>
              </w:rPr>
            </w:pPr>
          </w:p>
        </w:tc>
      </w:tr>
      <w:tr w14:paraId="00D69C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680" w:type="dxa"/>
            <w:vMerge w:val="continue"/>
            <w:tcBorders>
              <w:top w:val="nil"/>
            </w:tcBorders>
            <w:vAlign w:val="top"/>
          </w:tcPr>
          <w:p w14:paraId="0F889B66">
            <w:pPr>
              <w:rPr>
                <w:rFonts w:ascii="Arial"/>
                <w:sz w:val="18"/>
                <w:szCs w:val="18"/>
              </w:rPr>
            </w:pPr>
          </w:p>
        </w:tc>
        <w:tc>
          <w:tcPr>
            <w:tcW w:w="2344" w:type="dxa"/>
            <w:vMerge w:val="continue"/>
            <w:tcBorders>
              <w:top w:val="nil"/>
            </w:tcBorders>
            <w:vAlign w:val="top"/>
          </w:tcPr>
          <w:p w14:paraId="6F5CB876">
            <w:pPr>
              <w:rPr>
                <w:rFonts w:ascii="Arial"/>
                <w:sz w:val="18"/>
                <w:szCs w:val="18"/>
              </w:rPr>
            </w:pPr>
          </w:p>
        </w:tc>
        <w:tc>
          <w:tcPr>
            <w:tcW w:w="2229" w:type="dxa"/>
            <w:vAlign w:val="top"/>
          </w:tcPr>
          <w:p w14:paraId="4705152A">
            <w:pPr>
              <w:pStyle w:val="33"/>
              <w:spacing w:before="59" w:line="220" w:lineRule="auto"/>
              <w:ind w:left="444"/>
              <w:rPr>
                <w:sz w:val="16"/>
                <w:szCs w:val="16"/>
              </w:rPr>
            </w:pPr>
            <w:r>
              <w:rPr>
                <w:spacing w:val="-2"/>
                <w:sz w:val="16"/>
                <w:szCs w:val="16"/>
              </w:rPr>
              <w:t>包装箱储存</w:t>
            </w:r>
          </w:p>
        </w:tc>
        <w:tc>
          <w:tcPr>
            <w:tcW w:w="0" w:type="auto"/>
            <w:gridSpan w:val="2"/>
            <w:vAlign w:val="top"/>
          </w:tcPr>
          <w:p w14:paraId="1AA17220">
            <w:pPr>
              <w:pStyle w:val="33"/>
              <w:spacing w:before="59" w:line="220" w:lineRule="auto"/>
              <w:rPr>
                <w:sz w:val="16"/>
                <w:szCs w:val="16"/>
              </w:rPr>
            </w:pPr>
            <w:r>
              <w:rPr>
                <w:spacing w:val="-3"/>
                <w:sz w:val="16"/>
                <w:szCs w:val="16"/>
              </w:rPr>
              <w:t>40</w:t>
            </w:r>
            <w:r>
              <w:rPr>
                <w:spacing w:val="-37"/>
                <w:sz w:val="16"/>
                <w:szCs w:val="16"/>
              </w:rPr>
              <w:t xml:space="preserve"> </w:t>
            </w:r>
            <w:r>
              <w:rPr>
                <w:spacing w:val="-3"/>
                <w:sz w:val="16"/>
                <w:szCs w:val="16"/>
              </w:rPr>
              <w:t>元/立方米</w:t>
            </w:r>
          </w:p>
        </w:tc>
        <w:tc>
          <w:tcPr>
            <w:tcW w:w="0" w:type="auto"/>
            <w:vMerge w:val="continue"/>
            <w:tcBorders>
              <w:top w:val="nil"/>
            </w:tcBorders>
            <w:vAlign w:val="top"/>
          </w:tcPr>
          <w:p w14:paraId="64E62355">
            <w:pPr>
              <w:rPr>
                <w:rFonts w:ascii="Arial"/>
                <w:sz w:val="18"/>
                <w:szCs w:val="18"/>
              </w:rPr>
            </w:pPr>
          </w:p>
        </w:tc>
      </w:tr>
      <w:tr w14:paraId="18D94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0" w:type="auto"/>
            <w:gridSpan w:val="6"/>
            <w:vAlign w:val="top"/>
          </w:tcPr>
          <w:p w14:paraId="33728E21">
            <w:pPr>
              <w:rPr>
                <w:rFonts w:ascii="Arial"/>
                <w:sz w:val="18"/>
                <w:szCs w:val="18"/>
              </w:rPr>
            </w:pPr>
          </w:p>
        </w:tc>
      </w:tr>
      <w:tr w14:paraId="2F085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jc w:val="center"/>
        </w:trPr>
        <w:tc>
          <w:tcPr>
            <w:tcW w:w="680" w:type="dxa"/>
            <w:vMerge w:val="restart"/>
            <w:vAlign w:val="top"/>
          </w:tcPr>
          <w:p w14:paraId="4782E878">
            <w:pPr>
              <w:pStyle w:val="33"/>
              <w:spacing w:before="279" w:line="182" w:lineRule="auto"/>
              <w:rPr>
                <w:sz w:val="16"/>
                <w:szCs w:val="16"/>
              </w:rPr>
            </w:pPr>
          </w:p>
          <w:p w14:paraId="6C3B77F0">
            <w:pPr>
              <w:pStyle w:val="33"/>
              <w:spacing w:before="279" w:line="182" w:lineRule="auto"/>
              <w:rPr>
                <w:sz w:val="16"/>
                <w:szCs w:val="16"/>
              </w:rPr>
            </w:pPr>
            <w:r>
              <w:rPr>
                <w:sz w:val="16"/>
                <w:szCs w:val="16"/>
              </w:rPr>
              <w:t>5</w:t>
            </w:r>
          </w:p>
        </w:tc>
        <w:tc>
          <w:tcPr>
            <w:tcW w:w="2344" w:type="dxa"/>
            <w:vMerge w:val="restart"/>
            <w:vAlign w:val="top"/>
          </w:tcPr>
          <w:p w14:paraId="59457532">
            <w:pPr>
              <w:pStyle w:val="33"/>
              <w:spacing w:before="60" w:line="221" w:lineRule="auto"/>
              <w:ind w:left="0" w:leftChars="0" w:firstLine="0" w:firstLineChars="0"/>
              <w:rPr>
                <w:spacing w:val="-2"/>
                <w:sz w:val="16"/>
                <w:szCs w:val="16"/>
              </w:rPr>
            </w:pPr>
          </w:p>
          <w:p w14:paraId="7703868D">
            <w:pPr>
              <w:pStyle w:val="33"/>
              <w:spacing w:before="60" w:line="221" w:lineRule="auto"/>
              <w:ind w:left="0" w:leftChars="0" w:firstLine="0" w:firstLineChars="0"/>
              <w:rPr>
                <w:spacing w:val="-2"/>
                <w:sz w:val="16"/>
                <w:szCs w:val="16"/>
              </w:rPr>
            </w:pPr>
          </w:p>
          <w:p w14:paraId="2F26999C">
            <w:pPr>
              <w:pStyle w:val="33"/>
              <w:spacing w:before="60" w:line="221" w:lineRule="auto"/>
              <w:ind w:left="0" w:leftChars="0" w:firstLine="0" w:firstLineChars="0"/>
              <w:rPr>
                <w:sz w:val="16"/>
                <w:szCs w:val="16"/>
              </w:rPr>
            </w:pPr>
            <w:r>
              <w:rPr>
                <w:spacing w:val="-2"/>
                <w:sz w:val="16"/>
                <w:szCs w:val="16"/>
              </w:rPr>
              <w:t>机力使用搭建或设备安</w:t>
            </w:r>
            <w:r>
              <w:rPr>
                <w:sz w:val="16"/>
                <w:szCs w:val="16"/>
              </w:rPr>
              <w:t>装</w:t>
            </w:r>
            <w:r>
              <w:rPr>
                <w:spacing w:val="-3"/>
                <w:sz w:val="16"/>
                <w:szCs w:val="16"/>
              </w:rPr>
              <w:t>（此费用仅限</w:t>
            </w:r>
            <w:r>
              <w:rPr>
                <w:spacing w:val="7"/>
                <w:sz w:val="16"/>
                <w:szCs w:val="16"/>
              </w:rPr>
              <w:t>二次移位</w:t>
            </w:r>
            <w:r>
              <w:rPr>
                <w:rFonts w:hint="eastAsia"/>
                <w:spacing w:val="7"/>
                <w:sz w:val="16"/>
                <w:szCs w:val="16"/>
                <w:lang w:eastAsia="zh-CN"/>
              </w:rPr>
              <w:t>、</w:t>
            </w:r>
            <w:r>
              <w:rPr>
                <w:spacing w:val="7"/>
                <w:sz w:val="16"/>
                <w:szCs w:val="16"/>
              </w:rPr>
              <w:t>组</w:t>
            </w:r>
            <w:r>
              <w:rPr>
                <w:spacing w:val="-3"/>
                <w:sz w:val="16"/>
                <w:szCs w:val="16"/>
              </w:rPr>
              <w:t>装，不含装卸）</w:t>
            </w:r>
          </w:p>
        </w:tc>
        <w:tc>
          <w:tcPr>
            <w:tcW w:w="2229" w:type="dxa"/>
            <w:vAlign w:val="top"/>
          </w:tcPr>
          <w:p w14:paraId="4EB2FE90">
            <w:pPr>
              <w:pStyle w:val="33"/>
              <w:spacing w:before="85" w:line="220" w:lineRule="auto"/>
              <w:ind w:left="623"/>
              <w:rPr>
                <w:sz w:val="16"/>
                <w:szCs w:val="16"/>
              </w:rPr>
            </w:pPr>
            <w:r>
              <w:rPr>
                <w:spacing w:val="-5"/>
                <w:sz w:val="16"/>
                <w:szCs w:val="16"/>
              </w:rPr>
              <w:t>3T</w:t>
            </w:r>
            <w:r>
              <w:rPr>
                <w:spacing w:val="-37"/>
                <w:sz w:val="16"/>
                <w:szCs w:val="16"/>
              </w:rPr>
              <w:t xml:space="preserve"> </w:t>
            </w:r>
            <w:r>
              <w:rPr>
                <w:spacing w:val="-5"/>
                <w:sz w:val="16"/>
                <w:szCs w:val="16"/>
              </w:rPr>
              <w:t>叉车</w:t>
            </w:r>
          </w:p>
        </w:tc>
        <w:tc>
          <w:tcPr>
            <w:tcW w:w="0" w:type="auto"/>
            <w:gridSpan w:val="2"/>
            <w:vAlign w:val="top"/>
          </w:tcPr>
          <w:p w14:paraId="78DE4B22">
            <w:pPr>
              <w:pStyle w:val="33"/>
              <w:spacing w:before="85" w:line="221" w:lineRule="auto"/>
              <w:rPr>
                <w:sz w:val="16"/>
                <w:szCs w:val="16"/>
              </w:rPr>
            </w:pPr>
            <w:r>
              <w:rPr>
                <w:spacing w:val="-5"/>
                <w:sz w:val="16"/>
                <w:szCs w:val="16"/>
              </w:rPr>
              <w:t>150</w:t>
            </w:r>
            <w:r>
              <w:rPr>
                <w:spacing w:val="-35"/>
                <w:sz w:val="16"/>
                <w:szCs w:val="16"/>
              </w:rPr>
              <w:t xml:space="preserve"> </w:t>
            </w:r>
            <w:r>
              <w:rPr>
                <w:spacing w:val="-5"/>
                <w:sz w:val="16"/>
                <w:szCs w:val="16"/>
              </w:rPr>
              <w:t>元/小时</w:t>
            </w:r>
          </w:p>
        </w:tc>
        <w:tc>
          <w:tcPr>
            <w:tcW w:w="0" w:type="auto"/>
            <w:vMerge w:val="restart"/>
            <w:tcBorders>
              <w:bottom w:val="nil"/>
            </w:tcBorders>
            <w:vAlign w:val="top"/>
          </w:tcPr>
          <w:p w14:paraId="28619F9F">
            <w:pPr>
              <w:pStyle w:val="33"/>
              <w:spacing w:before="246" w:line="220" w:lineRule="auto"/>
              <w:ind w:left="413"/>
              <w:rPr>
                <w:sz w:val="16"/>
                <w:szCs w:val="16"/>
              </w:rPr>
            </w:pPr>
            <w:r>
              <w:rPr>
                <w:spacing w:val="-9"/>
                <w:sz w:val="16"/>
                <w:szCs w:val="16"/>
              </w:rPr>
              <w:t>不足</w:t>
            </w:r>
            <w:r>
              <w:rPr>
                <w:spacing w:val="-19"/>
                <w:sz w:val="16"/>
                <w:szCs w:val="16"/>
              </w:rPr>
              <w:t xml:space="preserve"> </w:t>
            </w:r>
            <w:r>
              <w:rPr>
                <w:spacing w:val="-9"/>
                <w:sz w:val="16"/>
                <w:szCs w:val="16"/>
              </w:rPr>
              <w:t>1</w:t>
            </w:r>
            <w:r>
              <w:rPr>
                <w:spacing w:val="-36"/>
                <w:sz w:val="16"/>
                <w:szCs w:val="16"/>
              </w:rPr>
              <w:t xml:space="preserve"> </w:t>
            </w:r>
            <w:r>
              <w:rPr>
                <w:spacing w:val="-9"/>
                <w:sz w:val="16"/>
                <w:szCs w:val="16"/>
              </w:rPr>
              <w:t>小时按</w:t>
            </w:r>
            <w:r>
              <w:rPr>
                <w:spacing w:val="-28"/>
                <w:sz w:val="16"/>
                <w:szCs w:val="16"/>
              </w:rPr>
              <w:t xml:space="preserve"> </w:t>
            </w:r>
            <w:r>
              <w:rPr>
                <w:spacing w:val="-9"/>
                <w:sz w:val="16"/>
                <w:szCs w:val="16"/>
              </w:rPr>
              <w:t>1</w:t>
            </w:r>
            <w:r>
              <w:rPr>
                <w:spacing w:val="-36"/>
                <w:sz w:val="16"/>
                <w:szCs w:val="16"/>
              </w:rPr>
              <w:t xml:space="preserve"> </w:t>
            </w:r>
            <w:r>
              <w:rPr>
                <w:spacing w:val="-9"/>
                <w:sz w:val="16"/>
                <w:szCs w:val="16"/>
              </w:rPr>
              <w:t>小时计算。</w:t>
            </w:r>
          </w:p>
        </w:tc>
      </w:tr>
      <w:tr w14:paraId="0B1FCA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680" w:type="dxa"/>
            <w:vMerge w:val="continue"/>
            <w:tcBorders/>
            <w:vAlign w:val="top"/>
          </w:tcPr>
          <w:p w14:paraId="299F5C1D">
            <w:pPr>
              <w:rPr>
                <w:rFonts w:ascii="Arial"/>
                <w:sz w:val="18"/>
                <w:szCs w:val="18"/>
              </w:rPr>
            </w:pPr>
          </w:p>
        </w:tc>
        <w:tc>
          <w:tcPr>
            <w:tcW w:w="2344" w:type="dxa"/>
            <w:vMerge w:val="continue"/>
            <w:tcBorders/>
            <w:vAlign w:val="top"/>
          </w:tcPr>
          <w:p w14:paraId="629CCE32">
            <w:pPr>
              <w:rPr>
                <w:rFonts w:ascii="Arial"/>
                <w:sz w:val="18"/>
                <w:szCs w:val="18"/>
              </w:rPr>
            </w:pPr>
          </w:p>
        </w:tc>
        <w:tc>
          <w:tcPr>
            <w:tcW w:w="2229" w:type="dxa"/>
            <w:vAlign w:val="top"/>
          </w:tcPr>
          <w:p w14:paraId="67D3EF8B">
            <w:pPr>
              <w:pStyle w:val="33"/>
              <w:spacing w:before="60" w:line="220" w:lineRule="auto"/>
              <w:ind w:left="623"/>
              <w:rPr>
                <w:sz w:val="16"/>
                <w:szCs w:val="16"/>
              </w:rPr>
            </w:pPr>
            <w:r>
              <w:rPr>
                <w:spacing w:val="-5"/>
                <w:sz w:val="16"/>
                <w:szCs w:val="16"/>
              </w:rPr>
              <w:t>5T</w:t>
            </w:r>
            <w:r>
              <w:rPr>
                <w:spacing w:val="-37"/>
                <w:sz w:val="16"/>
                <w:szCs w:val="16"/>
              </w:rPr>
              <w:t xml:space="preserve"> </w:t>
            </w:r>
            <w:r>
              <w:rPr>
                <w:spacing w:val="-5"/>
                <w:sz w:val="16"/>
                <w:szCs w:val="16"/>
              </w:rPr>
              <w:t>叉车</w:t>
            </w:r>
          </w:p>
        </w:tc>
        <w:tc>
          <w:tcPr>
            <w:tcW w:w="0" w:type="auto"/>
            <w:gridSpan w:val="2"/>
            <w:vAlign w:val="top"/>
          </w:tcPr>
          <w:p w14:paraId="712001EA">
            <w:pPr>
              <w:pStyle w:val="33"/>
              <w:spacing w:before="59" w:line="221" w:lineRule="auto"/>
              <w:rPr>
                <w:sz w:val="16"/>
                <w:szCs w:val="16"/>
              </w:rPr>
            </w:pPr>
            <w:r>
              <w:rPr>
                <w:spacing w:val="-3"/>
                <w:sz w:val="16"/>
                <w:szCs w:val="16"/>
              </w:rPr>
              <w:t>200</w:t>
            </w:r>
            <w:r>
              <w:rPr>
                <w:spacing w:val="-37"/>
                <w:sz w:val="16"/>
                <w:szCs w:val="16"/>
              </w:rPr>
              <w:t xml:space="preserve"> </w:t>
            </w:r>
            <w:r>
              <w:rPr>
                <w:spacing w:val="-3"/>
                <w:sz w:val="16"/>
                <w:szCs w:val="16"/>
              </w:rPr>
              <w:t>元/小时</w:t>
            </w:r>
          </w:p>
        </w:tc>
        <w:tc>
          <w:tcPr>
            <w:tcW w:w="0" w:type="auto"/>
            <w:vMerge w:val="continue"/>
            <w:tcBorders>
              <w:top w:val="nil"/>
            </w:tcBorders>
            <w:vAlign w:val="top"/>
          </w:tcPr>
          <w:p w14:paraId="0FB4F609">
            <w:pPr>
              <w:rPr>
                <w:rFonts w:ascii="Arial"/>
                <w:sz w:val="18"/>
                <w:szCs w:val="18"/>
              </w:rPr>
            </w:pPr>
          </w:p>
        </w:tc>
      </w:tr>
      <w:tr w14:paraId="38E7A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jc w:val="center"/>
        </w:trPr>
        <w:tc>
          <w:tcPr>
            <w:tcW w:w="680" w:type="dxa"/>
            <w:vMerge w:val="continue"/>
            <w:tcBorders/>
            <w:vAlign w:val="top"/>
          </w:tcPr>
          <w:p w14:paraId="06239C7E">
            <w:pPr>
              <w:rPr>
                <w:rFonts w:ascii="Arial"/>
                <w:sz w:val="18"/>
                <w:szCs w:val="18"/>
              </w:rPr>
            </w:pPr>
          </w:p>
        </w:tc>
        <w:tc>
          <w:tcPr>
            <w:tcW w:w="2344" w:type="dxa"/>
            <w:vMerge w:val="continue"/>
            <w:tcBorders/>
            <w:vAlign w:val="top"/>
          </w:tcPr>
          <w:p w14:paraId="16C57411">
            <w:pPr>
              <w:pStyle w:val="33"/>
              <w:spacing w:before="60" w:line="221" w:lineRule="auto"/>
              <w:ind w:left="0" w:leftChars="0" w:firstLine="0" w:firstLineChars="0"/>
              <w:rPr>
                <w:sz w:val="16"/>
                <w:szCs w:val="16"/>
              </w:rPr>
            </w:pPr>
          </w:p>
        </w:tc>
        <w:tc>
          <w:tcPr>
            <w:tcW w:w="2229" w:type="dxa"/>
            <w:vAlign w:val="top"/>
          </w:tcPr>
          <w:p w14:paraId="0DA1795C">
            <w:pPr>
              <w:pStyle w:val="33"/>
              <w:spacing w:before="60" w:line="220" w:lineRule="auto"/>
              <w:ind w:left="583"/>
              <w:rPr>
                <w:sz w:val="16"/>
                <w:szCs w:val="16"/>
              </w:rPr>
            </w:pPr>
            <w:r>
              <w:rPr>
                <w:spacing w:val="-7"/>
                <w:sz w:val="16"/>
                <w:szCs w:val="16"/>
              </w:rPr>
              <w:t>10T</w:t>
            </w:r>
            <w:r>
              <w:rPr>
                <w:spacing w:val="-38"/>
                <w:sz w:val="16"/>
                <w:szCs w:val="16"/>
              </w:rPr>
              <w:t xml:space="preserve"> </w:t>
            </w:r>
            <w:r>
              <w:rPr>
                <w:spacing w:val="-7"/>
                <w:sz w:val="16"/>
                <w:szCs w:val="16"/>
              </w:rPr>
              <w:t>叉车</w:t>
            </w:r>
          </w:p>
        </w:tc>
        <w:tc>
          <w:tcPr>
            <w:tcW w:w="0" w:type="auto"/>
            <w:gridSpan w:val="2"/>
            <w:vAlign w:val="top"/>
          </w:tcPr>
          <w:p w14:paraId="71768274">
            <w:pPr>
              <w:pStyle w:val="33"/>
              <w:spacing w:before="60" w:line="221" w:lineRule="auto"/>
              <w:rPr>
                <w:sz w:val="16"/>
                <w:szCs w:val="16"/>
              </w:rPr>
            </w:pPr>
            <w:r>
              <w:rPr>
                <w:spacing w:val="-3"/>
                <w:sz w:val="16"/>
                <w:szCs w:val="16"/>
              </w:rPr>
              <w:t>400</w:t>
            </w:r>
            <w:r>
              <w:rPr>
                <w:spacing w:val="-36"/>
                <w:sz w:val="16"/>
                <w:szCs w:val="16"/>
              </w:rPr>
              <w:t xml:space="preserve"> </w:t>
            </w:r>
            <w:r>
              <w:rPr>
                <w:spacing w:val="-3"/>
                <w:sz w:val="16"/>
                <w:szCs w:val="16"/>
              </w:rPr>
              <w:t>元/小时</w:t>
            </w:r>
          </w:p>
        </w:tc>
        <w:tc>
          <w:tcPr>
            <w:tcW w:w="0" w:type="auto"/>
            <w:vMerge w:val="restart"/>
            <w:tcBorders>
              <w:bottom w:val="nil"/>
            </w:tcBorders>
            <w:vAlign w:val="top"/>
          </w:tcPr>
          <w:p w14:paraId="4CC8719A">
            <w:pPr>
              <w:rPr>
                <w:rFonts w:ascii="Arial"/>
                <w:sz w:val="18"/>
                <w:szCs w:val="18"/>
              </w:rPr>
            </w:pPr>
          </w:p>
        </w:tc>
      </w:tr>
      <w:tr w14:paraId="77D2FA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680" w:type="dxa"/>
            <w:vMerge w:val="continue"/>
            <w:tcBorders/>
            <w:vAlign w:val="top"/>
          </w:tcPr>
          <w:p w14:paraId="2B81E6EB">
            <w:pPr>
              <w:rPr>
                <w:rFonts w:ascii="Arial"/>
                <w:sz w:val="18"/>
                <w:szCs w:val="18"/>
              </w:rPr>
            </w:pPr>
          </w:p>
        </w:tc>
        <w:tc>
          <w:tcPr>
            <w:tcW w:w="2344" w:type="dxa"/>
            <w:vMerge w:val="continue"/>
            <w:tcBorders/>
            <w:vAlign w:val="top"/>
          </w:tcPr>
          <w:p w14:paraId="42A8C995">
            <w:pPr>
              <w:rPr>
                <w:rFonts w:ascii="Arial"/>
                <w:sz w:val="18"/>
                <w:szCs w:val="18"/>
              </w:rPr>
            </w:pPr>
          </w:p>
        </w:tc>
        <w:tc>
          <w:tcPr>
            <w:tcW w:w="2229" w:type="dxa"/>
            <w:vAlign w:val="top"/>
          </w:tcPr>
          <w:p w14:paraId="29F5262B">
            <w:pPr>
              <w:pStyle w:val="33"/>
              <w:spacing w:before="58" w:line="220" w:lineRule="auto"/>
              <w:ind w:left="583"/>
              <w:rPr>
                <w:sz w:val="16"/>
                <w:szCs w:val="16"/>
              </w:rPr>
            </w:pPr>
            <w:r>
              <w:rPr>
                <w:spacing w:val="-7"/>
                <w:sz w:val="16"/>
                <w:szCs w:val="16"/>
              </w:rPr>
              <w:t>15T</w:t>
            </w:r>
            <w:r>
              <w:rPr>
                <w:spacing w:val="-38"/>
                <w:sz w:val="16"/>
                <w:szCs w:val="16"/>
              </w:rPr>
              <w:t xml:space="preserve"> </w:t>
            </w:r>
            <w:r>
              <w:rPr>
                <w:spacing w:val="-7"/>
                <w:sz w:val="16"/>
                <w:szCs w:val="16"/>
              </w:rPr>
              <w:t>叉车</w:t>
            </w:r>
          </w:p>
        </w:tc>
        <w:tc>
          <w:tcPr>
            <w:tcW w:w="0" w:type="auto"/>
            <w:gridSpan w:val="2"/>
            <w:vAlign w:val="top"/>
          </w:tcPr>
          <w:p w14:paraId="464B05E9">
            <w:pPr>
              <w:pStyle w:val="33"/>
              <w:spacing w:before="57" w:line="221" w:lineRule="auto"/>
              <w:rPr>
                <w:sz w:val="16"/>
                <w:szCs w:val="16"/>
              </w:rPr>
            </w:pPr>
            <w:r>
              <w:rPr>
                <w:spacing w:val="-3"/>
                <w:sz w:val="16"/>
                <w:szCs w:val="16"/>
              </w:rPr>
              <w:t>600</w:t>
            </w:r>
            <w:r>
              <w:rPr>
                <w:spacing w:val="-39"/>
                <w:sz w:val="16"/>
                <w:szCs w:val="16"/>
              </w:rPr>
              <w:t xml:space="preserve"> </w:t>
            </w:r>
            <w:r>
              <w:rPr>
                <w:spacing w:val="-3"/>
                <w:sz w:val="16"/>
                <w:szCs w:val="16"/>
              </w:rPr>
              <w:t>元/小时</w:t>
            </w:r>
          </w:p>
        </w:tc>
        <w:tc>
          <w:tcPr>
            <w:tcW w:w="0" w:type="auto"/>
            <w:vMerge w:val="continue"/>
            <w:tcBorders>
              <w:top w:val="nil"/>
              <w:bottom w:val="nil"/>
            </w:tcBorders>
            <w:vAlign w:val="top"/>
          </w:tcPr>
          <w:p w14:paraId="4EABD4AD">
            <w:pPr>
              <w:rPr>
                <w:rFonts w:ascii="Arial"/>
                <w:sz w:val="18"/>
                <w:szCs w:val="18"/>
              </w:rPr>
            </w:pPr>
          </w:p>
        </w:tc>
      </w:tr>
      <w:tr w14:paraId="492627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680" w:type="dxa"/>
            <w:vMerge w:val="continue"/>
            <w:tcBorders/>
            <w:vAlign w:val="top"/>
          </w:tcPr>
          <w:p w14:paraId="2DEE9D71">
            <w:pPr>
              <w:rPr>
                <w:rFonts w:ascii="Arial"/>
                <w:sz w:val="18"/>
                <w:szCs w:val="18"/>
              </w:rPr>
            </w:pPr>
          </w:p>
        </w:tc>
        <w:tc>
          <w:tcPr>
            <w:tcW w:w="2344" w:type="dxa"/>
            <w:vMerge w:val="continue"/>
            <w:tcBorders/>
            <w:vAlign w:val="top"/>
          </w:tcPr>
          <w:p w14:paraId="33B280E7">
            <w:pPr>
              <w:rPr>
                <w:rFonts w:ascii="Arial"/>
                <w:sz w:val="18"/>
                <w:szCs w:val="18"/>
              </w:rPr>
            </w:pPr>
          </w:p>
        </w:tc>
        <w:tc>
          <w:tcPr>
            <w:tcW w:w="2229" w:type="dxa"/>
            <w:vAlign w:val="top"/>
          </w:tcPr>
          <w:p w14:paraId="2AFFE179">
            <w:pPr>
              <w:pStyle w:val="33"/>
              <w:spacing w:before="57" w:line="220" w:lineRule="auto"/>
              <w:ind w:left="571"/>
              <w:rPr>
                <w:sz w:val="16"/>
                <w:szCs w:val="16"/>
              </w:rPr>
            </w:pPr>
            <w:r>
              <w:rPr>
                <w:spacing w:val="-9"/>
                <w:sz w:val="16"/>
                <w:szCs w:val="16"/>
              </w:rPr>
              <w:t>20T</w:t>
            </w:r>
            <w:r>
              <w:rPr>
                <w:spacing w:val="-16"/>
                <w:sz w:val="16"/>
                <w:szCs w:val="16"/>
              </w:rPr>
              <w:t xml:space="preserve"> </w:t>
            </w:r>
            <w:r>
              <w:rPr>
                <w:spacing w:val="-9"/>
                <w:sz w:val="16"/>
                <w:szCs w:val="16"/>
              </w:rPr>
              <w:t>吊车</w:t>
            </w:r>
          </w:p>
        </w:tc>
        <w:tc>
          <w:tcPr>
            <w:tcW w:w="0" w:type="auto"/>
            <w:gridSpan w:val="2"/>
            <w:vAlign w:val="top"/>
          </w:tcPr>
          <w:p w14:paraId="32AF21A2">
            <w:pPr>
              <w:pStyle w:val="33"/>
              <w:spacing w:before="57" w:line="221" w:lineRule="auto"/>
              <w:rPr>
                <w:sz w:val="16"/>
                <w:szCs w:val="16"/>
              </w:rPr>
            </w:pPr>
            <w:r>
              <w:rPr>
                <w:spacing w:val="-3"/>
                <w:sz w:val="16"/>
                <w:szCs w:val="16"/>
              </w:rPr>
              <w:t>400</w:t>
            </w:r>
            <w:r>
              <w:rPr>
                <w:spacing w:val="-36"/>
                <w:sz w:val="16"/>
                <w:szCs w:val="16"/>
              </w:rPr>
              <w:t xml:space="preserve"> </w:t>
            </w:r>
            <w:r>
              <w:rPr>
                <w:spacing w:val="-3"/>
                <w:sz w:val="16"/>
                <w:szCs w:val="16"/>
              </w:rPr>
              <w:t>元/小时</w:t>
            </w:r>
          </w:p>
        </w:tc>
        <w:tc>
          <w:tcPr>
            <w:tcW w:w="0" w:type="auto"/>
            <w:vMerge w:val="continue"/>
            <w:tcBorders>
              <w:top w:val="nil"/>
              <w:bottom w:val="nil"/>
            </w:tcBorders>
            <w:vAlign w:val="top"/>
          </w:tcPr>
          <w:p w14:paraId="5040AC5C">
            <w:pPr>
              <w:rPr>
                <w:rFonts w:ascii="Arial"/>
                <w:sz w:val="18"/>
                <w:szCs w:val="18"/>
              </w:rPr>
            </w:pPr>
          </w:p>
        </w:tc>
      </w:tr>
      <w:tr w14:paraId="70C92F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680" w:type="dxa"/>
            <w:vMerge w:val="continue"/>
            <w:tcBorders/>
            <w:vAlign w:val="top"/>
          </w:tcPr>
          <w:p w14:paraId="4AFF9924">
            <w:pPr>
              <w:rPr>
                <w:rFonts w:ascii="Arial"/>
                <w:sz w:val="18"/>
                <w:szCs w:val="18"/>
              </w:rPr>
            </w:pPr>
          </w:p>
        </w:tc>
        <w:tc>
          <w:tcPr>
            <w:tcW w:w="2344" w:type="dxa"/>
            <w:vMerge w:val="continue"/>
            <w:tcBorders/>
            <w:vAlign w:val="top"/>
          </w:tcPr>
          <w:p w14:paraId="69B29F3B">
            <w:pPr>
              <w:rPr>
                <w:rFonts w:ascii="Arial"/>
                <w:sz w:val="18"/>
                <w:szCs w:val="18"/>
              </w:rPr>
            </w:pPr>
          </w:p>
        </w:tc>
        <w:tc>
          <w:tcPr>
            <w:tcW w:w="2229" w:type="dxa"/>
            <w:vAlign w:val="top"/>
          </w:tcPr>
          <w:p w14:paraId="16BD1DEC">
            <w:pPr>
              <w:pStyle w:val="33"/>
              <w:spacing w:before="58" w:line="220" w:lineRule="auto"/>
              <w:ind w:left="573"/>
              <w:rPr>
                <w:sz w:val="16"/>
                <w:szCs w:val="16"/>
              </w:rPr>
            </w:pPr>
            <w:r>
              <w:rPr>
                <w:spacing w:val="-9"/>
                <w:sz w:val="16"/>
                <w:szCs w:val="16"/>
              </w:rPr>
              <w:t>30T</w:t>
            </w:r>
            <w:r>
              <w:rPr>
                <w:spacing w:val="-17"/>
                <w:sz w:val="16"/>
                <w:szCs w:val="16"/>
              </w:rPr>
              <w:t xml:space="preserve"> </w:t>
            </w:r>
            <w:r>
              <w:rPr>
                <w:spacing w:val="-9"/>
                <w:sz w:val="16"/>
                <w:szCs w:val="16"/>
              </w:rPr>
              <w:t>吊车</w:t>
            </w:r>
          </w:p>
        </w:tc>
        <w:tc>
          <w:tcPr>
            <w:tcW w:w="0" w:type="auto"/>
            <w:gridSpan w:val="2"/>
            <w:vAlign w:val="top"/>
          </w:tcPr>
          <w:p w14:paraId="2916F161">
            <w:pPr>
              <w:pStyle w:val="33"/>
              <w:spacing w:before="58" w:line="221" w:lineRule="auto"/>
              <w:rPr>
                <w:sz w:val="16"/>
                <w:szCs w:val="16"/>
              </w:rPr>
            </w:pPr>
            <w:r>
              <w:rPr>
                <w:spacing w:val="-3"/>
                <w:sz w:val="16"/>
                <w:szCs w:val="16"/>
              </w:rPr>
              <w:t>600</w:t>
            </w:r>
            <w:r>
              <w:rPr>
                <w:spacing w:val="-39"/>
                <w:sz w:val="16"/>
                <w:szCs w:val="16"/>
              </w:rPr>
              <w:t xml:space="preserve"> </w:t>
            </w:r>
            <w:r>
              <w:rPr>
                <w:spacing w:val="-3"/>
                <w:sz w:val="16"/>
                <w:szCs w:val="16"/>
              </w:rPr>
              <w:t>元/小时</w:t>
            </w:r>
          </w:p>
        </w:tc>
        <w:tc>
          <w:tcPr>
            <w:tcW w:w="0" w:type="auto"/>
            <w:vMerge w:val="continue"/>
            <w:tcBorders>
              <w:top w:val="nil"/>
              <w:bottom w:val="nil"/>
            </w:tcBorders>
            <w:vAlign w:val="top"/>
          </w:tcPr>
          <w:p w14:paraId="48367E4B">
            <w:pPr>
              <w:rPr>
                <w:rFonts w:ascii="Arial"/>
                <w:sz w:val="18"/>
                <w:szCs w:val="18"/>
              </w:rPr>
            </w:pPr>
          </w:p>
        </w:tc>
      </w:tr>
      <w:tr w14:paraId="1C9056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680" w:type="dxa"/>
            <w:vMerge w:val="continue"/>
            <w:tcBorders/>
            <w:vAlign w:val="top"/>
          </w:tcPr>
          <w:p w14:paraId="419F0355">
            <w:pPr>
              <w:rPr>
                <w:rFonts w:ascii="Arial"/>
                <w:sz w:val="18"/>
                <w:szCs w:val="18"/>
              </w:rPr>
            </w:pPr>
          </w:p>
        </w:tc>
        <w:tc>
          <w:tcPr>
            <w:tcW w:w="2344" w:type="dxa"/>
            <w:vMerge w:val="continue"/>
            <w:tcBorders/>
            <w:vAlign w:val="top"/>
          </w:tcPr>
          <w:p w14:paraId="6D4388A4">
            <w:pPr>
              <w:rPr>
                <w:rFonts w:ascii="Arial"/>
                <w:sz w:val="18"/>
                <w:szCs w:val="18"/>
              </w:rPr>
            </w:pPr>
          </w:p>
        </w:tc>
        <w:tc>
          <w:tcPr>
            <w:tcW w:w="2229" w:type="dxa"/>
            <w:vAlign w:val="top"/>
          </w:tcPr>
          <w:p w14:paraId="4BFAA5B4">
            <w:pPr>
              <w:pStyle w:val="33"/>
              <w:spacing w:before="60" w:line="220" w:lineRule="auto"/>
              <w:ind w:left="573"/>
              <w:rPr>
                <w:sz w:val="16"/>
                <w:szCs w:val="16"/>
              </w:rPr>
            </w:pPr>
            <w:r>
              <w:rPr>
                <w:spacing w:val="-9"/>
                <w:sz w:val="16"/>
                <w:szCs w:val="16"/>
              </w:rPr>
              <w:t>50T</w:t>
            </w:r>
            <w:r>
              <w:rPr>
                <w:spacing w:val="-17"/>
                <w:sz w:val="16"/>
                <w:szCs w:val="16"/>
              </w:rPr>
              <w:t xml:space="preserve"> </w:t>
            </w:r>
            <w:r>
              <w:rPr>
                <w:spacing w:val="-9"/>
                <w:sz w:val="16"/>
                <w:szCs w:val="16"/>
              </w:rPr>
              <w:t>吊车</w:t>
            </w:r>
          </w:p>
        </w:tc>
        <w:tc>
          <w:tcPr>
            <w:tcW w:w="0" w:type="auto"/>
            <w:gridSpan w:val="2"/>
            <w:vAlign w:val="top"/>
          </w:tcPr>
          <w:p w14:paraId="04ED68F4">
            <w:pPr>
              <w:pStyle w:val="33"/>
              <w:spacing w:before="59" w:line="221" w:lineRule="auto"/>
              <w:rPr>
                <w:sz w:val="16"/>
                <w:szCs w:val="16"/>
              </w:rPr>
            </w:pPr>
            <w:r>
              <w:rPr>
                <w:spacing w:val="-3"/>
                <w:sz w:val="16"/>
                <w:szCs w:val="16"/>
              </w:rPr>
              <w:t>800</w:t>
            </w:r>
            <w:r>
              <w:rPr>
                <w:spacing w:val="-38"/>
                <w:sz w:val="16"/>
                <w:szCs w:val="16"/>
              </w:rPr>
              <w:t xml:space="preserve"> </w:t>
            </w:r>
            <w:r>
              <w:rPr>
                <w:spacing w:val="-3"/>
                <w:sz w:val="16"/>
                <w:szCs w:val="16"/>
              </w:rPr>
              <w:t>元/小时</w:t>
            </w:r>
          </w:p>
        </w:tc>
        <w:tc>
          <w:tcPr>
            <w:tcW w:w="0" w:type="auto"/>
            <w:vMerge w:val="continue"/>
            <w:tcBorders>
              <w:top w:val="nil"/>
            </w:tcBorders>
            <w:vAlign w:val="top"/>
          </w:tcPr>
          <w:p w14:paraId="71065B5E">
            <w:pPr>
              <w:rPr>
                <w:rFonts w:ascii="Arial"/>
                <w:sz w:val="18"/>
                <w:szCs w:val="18"/>
              </w:rPr>
            </w:pPr>
          </w:p>
        </w:tc>
      </w:tr>
      <w:tr w14:paraId="30884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0" w:type="auto"/>
            <w:gridSpan w:val="6"/>
            <w:vAlign w:val="top"/>
          </w:tcPr>
          <w:p w14:paraId="57C99EEC">
            <w:pPr>
              <w:rPr>
                <w:rFonts w:ascii="Arial"/>
                <w:sz w:val="18"/>
                <w:szCs w:val="18"/>
              </w:rPr>
            </w:pPr>
          </w:p>
        </w:tc>
      </w:tr>
      <w:tr w14:paraId="6212F9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jc w:val="center"/>
        </w:trPr>
        <w:tc>
          <w:tcPr>
            <w:tcW w:w="680" w:type="dxa"/>
            <w:vAlign w:val="top"/>
          </w:tcPr>
          <w:p w14:paraId="39D46CDA">
            <w:pPr>
              <w:pStyle w:val="33"/>
              <w:spacing w:before="92" w:line="183" w:lineRule="auto"/>
              <w:rPr>
                <w:sz w:val="16"/>
                <w:szCs w:val="16"/>
              </w:rPr>
            </w:pPr>
            <w:r>
              <w:rPr>
                <w:sz w:val="16"/>
                <w:szCs w:val="16"/>
              </w:rPr>
              <w:t>6</w:t>
            </w:r>
          </w:p>
        </w:tc>
        <w:tc>
          <w:tcPr>
            <w:tcW w:w="2344" w:type="dxa"/>
            <w:vAlign w:val="top"/>
          </w:tcPr>
          <w:p w14:paraId="18C782D3">
            <w:pPr>
              <w:pStyle w:val="33"/>
              <w:spacing w:before="60" w:line="220" w:lineRule="auto"/>
              <w:ind w:left="270" w:firstLine="468" w:firstLineChars="300"/>
              <w:rPr>
                <w:sz w:val="16"/>
                <w:szCs w:val="16"/>
              </w:rPr>
            </w:pPr>
            <w:r>
              <w:rPr>
                <w:spacing w:val="-2"/>
                <w:sz w:val="16"/>
                <w:szCs w:val="16"/>
              </w:rPr>
              <w:t>液压车使用</w:t>
            </w:r>
          </w:p>
        </w:tc>
        <w:tc>
          <w:tcPr>
            <w:tcW w:w="2229" w:type="dxa"/>
            <w:vAlign w:val="top"/>
          </w:tcPr>
          <w:p w14:paraId="108210A2">
            <w:pPr>
              <w:pStyle w:val="33"/>
              <w:spacing w:before="60" w:line="220" w:lineRule="auto"/>
              <w:ind w:left="545"/>
              <w:rPr>
                <w:sz w:val="16"/>
                <w:szCs w:val="16"/>
              </w:rPr>
            </w:pPr>
            <w:r>
              <w:rPr>
                <w:spacing w:val="-2"/>
                <w:sz w:val="16"/>
                <w:szCs w:val="16"/>
              </w:rPr>
              <w:t>液压叉车</w:t>
            </w:r>
          </w:p>
        </w:tc>
        <w:tc>
          <w:tcPr>
            <w:tcW w:w="0" w:type="auto"/>
            <w:gridSpan w:val="2"/>
            <w:vAlign w:val="top"/>
          </w:tcPr>
          <w:p w14:paraId="21BA0BA5">
            <w:pPr>
              <w:pStyle w:val="33"/>
              <w:spacing w:before="60" w:line="221" w:lineRule="auto"/>
              <w:rPr>
                <w:sz w:val="16"/>
                <w:szCs w:val="16"/>
              </w:rPr>
            </w:pPr>
            <w:r>
              <w:rPr>
                <w:spacing w:val="-4"/>
                <w:sz w:val="16"/>
                <w:szCs w:val="16"/>
              </w:rPr>
              <w:t>100</w:t>
            </w:r>
            <w:r>
              <w:rPr>
                <w:spacing w:val="-41"/>
                <w:sz w:val="16"/>
                <w:szCs w:val="16"/>
              </w:rPr>
              <w:t xml:space="preserve"> </w:t>
            </w:r>
            <w:r>
              <w:rPr>
                <w:spacing w:val="-4"/>
                <w:sz w:val="16"/>
                <w:szCs w:val="16"/>
              </w:rPr>
              <w:t>元/小时</w:t>
            </w:r>
          </w:p>
        </w:tc>
        <w:tc>
          <w:tcPr>
            <w:tcW w:w="0" w:type="auto"/>
            <w:vAlign w:val="top"/>
          </w:tcPr>
          <w:p w14:paraId="6F68382E">
            <w:pPr>
              <w:pStyle w:val="33"/>
              <w:spacing w:before="60" w:line="220" w:lineRule="auto"/>
              <w:ind w:left="413"/>
              <w:rPr>
                <w:sz w:val="16"/>
                <w:szCs w:val="16"/>
              </w:rPr>
            </w:pPr>
            <w:r>
              <w:rPr>
                <w:spacing w:val="-7"/>
                <w:sz w:val="16"/>
                <w:szCs w:val="16"/>
              </w:rPr>
              <w:t>不足</w:t>
            </w:r>
            <w:r>
              <w:rPr>
                <w:spacing w:val="-28"/>
                <w:sz w:val="16"/>
                <w:szCs w:val="16"/>
              </w:rPr>
              <w:t xml:space="preserve"> </w:t>
            </w:r>
            <w:r>
              <w:rPr>
                <w:spacing w:val="-7"/>
                <w:sz w:val="16"/>
                <w:szCs w:val="16"/>
              </w:rPr>
              <w:t>1</w:t>
            </w:r>
            <w:r>
              <w:rPr>
                <w:spacing w:val="-36"/>
                <w:sz w:val="16"/>
                <w:szCs w:val="16"/>
              </w:rPr>
              <w:t xml:space="preserve"> </w:t>
            </w:r>
            <w:r>
              <w:rPr>
                <w:spacing w:val="-7"/>
                <w:sz w:val="16"/>
                <w:szCs w:val="16"/>
              </w:rPr>
              <w:t>小时按</w:t>
            </w:r>
            <w:r>
              <w:rPr>
                <w:spacing w:val="-28"/>
                <w:sz w:val="16"/>
                <w:szCs w:val="16"/>
              </w:rPr>
              <w:t xml:space="preserve"> </w:t>
            </w:r>
            <w:r>
              <w:rPr>
                <w:spacing w:val="-7"/>
                <w:sz w:val="16"/>
                <w:szCs w:val="16"/>
              </w:rPr>
              <w:t>1</w:t>
            </w:r>
            <w:r>
              <w:rPr>
                <w:spacing w:val="-36"/>
                <w:sz w:val="16"/>
                <w:szCs w:val="16"/>
              </w:rPr>
              <w:t xml:space="preserve"> </w:t>
            </w:r>
            <w:r>
              <w:rPr>
                <w:spacing w:val="-7"/>
                <w:sz w:val="16"/>
                <w:szCs w:val="16"/>
              </w:rPr>
              <w:t>小时计算。</w:t>
            </w:r>
          </w:p>
        </w:tc>
      </w:tr>
    </w:tbl>
    <w:p w14:paraId="766BE813">
      <w:pPr>
        <w:pStyle w:val="13"/>
        <w:spacing w:before="133" w:line="218" w:lineRule="auto"/>
        <w:ind w:firstLine="1260" w:firstLineChars="700"/>
      </w:pPr>
    </w:p>
    <w:p w14:paraId="0262CA7E">
      <w:pPr>
        <w:pStyle w:val="13"/>
        <w:spacing w:before="78" w:line="220" w:lineRule="auto"/>
        <w:ind w:left="0" w:leftChars="0" w:firstLine="0" w:firstLineChars="0"/>
        <w:outlineLvl w:val="1"/>
        <w:rPr>
          <w:sz w:val="24"/>
          <w:szCs w:val="24"/>
        </w:rPr>
      </w:pPr>
      <w:r>
        <w:rPr>
          <w:b/>
          <w:bCs/>
          <w:spacing w:val="-3"/>
          <w:sz w:val="24"/>
          <w:szCs w:val="24"/>
        </w:rPr>
        <w:t>三、一站式展品运输服务</w:t>
      </w:r>
    </w:p>
    <w:p w14:paraId="1EF1DE9A">
      <w:pPr>
        <w:pStyle w:val="13"/>
        <w:keepNext w:val="0"/>
        <w:keepLines w:val="0"/>
        <w:pageBreakBefore w:val="0"/>
        <w:widowControl/>
        <w:kinsoku w:val="0"/>
        <w:wordWrap/>
        <w:overflowPunct/>
        <w:topLinePunct w:val="0"/>
        <w:autoSpaceDE w:val="0"/>
        <w:autoSpaceDN w:val="0"/>
        <w:bidi w:val="0"/>
        <w:adjustRightInd w:val="0"/>
        <w:snapToGrid w:val="0"/>
        <w:spacing w:before="69" w:line="483" w:lineRule="auto"/>
        <w:ind w:left="0" w:leftChars="0" w:right="896" w:firstLine="178" w:firstLineChars="100"/>
        <w:jc w:val="left"/>
        <w:textAlignment w:val="baseline"/>
      </w:pPr>
      <w:r>
        <w:rPr>
          <w:spacing w:val="-1"/>
        </w:rPr>
        <w:t>为保障展商轻松参展</w:t>
      </w:r>
      <w:r>
        <w:rPr>
          <w:rFonts w:hint="eastAsia"/>
          <w:spacing w:val="-1"/>
          <w:lang w:eastAsia="zh-CN"/>
        </w:rPr>
        <w:t>、</w:t>
      </w:r>
      <w:r>
        <w:rPr>
          <w:spacing w:val="-1"/>
        </w:rPr>
        <w:t>解决展商参展痛点，将更多的时间精力</w:t>
      </w:r>
      <w:r>
        <w:rPr>
          <w:spacing w:val="-2"/>
        </w:rPr>
        <w:t>花在展期客户开发方面，</w:t>
      </w:r>
      <w:r>
        <w:t xml:space="preserve"> </w:t>
      </w:r>
      <w:r>
        <w:rPr>
          <w:spacing w:val="-3"/>
        </w:rPr>
        <w:t>纵连</w:t>
      </w:r>
      <w:r>
        <w:rPr>
          <w:rFonts w:hint="eastAsia"/>
          <w:spacing w:val="-3"/>
          <w:lang w:val="en-US" w:eastAsia="zh-CN"/>
        </w:rPr>
        <w:t>展会物流有限</w:t>
      </w:r>
      <w:r>
        <w:rPr>
          <w:spacing w:val="-3"/>
        </w:rPr>
        <w:t>公司提</w:t>
      </w:r>
      <w:bookmarkStart w:id="13" w:name="_GoBack"/>
      <w:bookmarkEnd w:id="13"/>
      <w:r>
        <w:rPr>
          <w:spacing w:val="-3"/>
        </w:rPr>
        <w:t>供展品</w:t>
      </w:r>
      <w:r>
        <w:rPr>
          <w:rFonts w:hint="eastAsia"/>
          <w:spacing w:val="-3"/>
          <w:lang w:val="en-US" w:eastAsia="zh-CN"/>
        </w:rPr>
        <w:t>一</w:t>
      </w:r>
      <w:r>
        <w:rPr>
          <w:spacing w:val="-3"/>
        </w:rPr>
        <w:t>站式全程物流服务，即将展品从出发地运输至参展展位，以及在撤展后</w:t>
      </w:r>
      <w:r>
        <w:rPr>
          <w:spacing w:val="18"/>
        </w:rPr>
        <w:t xml:space="preserve"> </w:t>
      </w:r>
      <w:r>
        <w:rPr>
          <w:spacing w:val="-3"/>
        </w:rPr>
        <w:t>将展品从展位返回的全程物流服务。</w:t>
      </w:r>
    </w:p>
    <w:p w14:paraId="18ABEE9D">
      <w:pPr>
        <w:pStyle w:val="13"/>
        <w:keepNext w:val="0"/>
        <w:keepLines w:val="0"/>
        <w:pageBreakBefore w:val="0"/>
        <w:widowControl/>
        <w:kinsoku w:val="0"/>
        <w:wordWrap/>
        <w:overflowPunct/>
        <w:topLinePunct w:val="0"/>
        <w:autoSpaceDE w:val="0"/>
        <w:autoSpaceDN w:val="0"/>
        <w:bidi w:val="0"/>
        <w:adjustRightInd w:val="0"/>
        <w:snapToGrid w:val="0"/>
        <w:spacing w:before="69" w:line="483" w:lineRule="auto"/>
        <w:ind w:right="896"/>
        <w:jc w:val="left"/>
        <w:textAlignment w:val="baseline"/>
        <w:rPr>
          <w:spacing w:val="-3"/>
        </w:rPr>
      </w:pPr>
      <w:r>
        <w:rPr>
          <w:b w:val="0"/>
          <w:bCs w:val="0"/>
          <w:color w:val="auto"/>
          <w:spacing w:val="-2"/>
        </w:rPr>
        <w:t>展前</w:t>
      </w:r>
      <w:r>
        <w:rPr>
          <w:spacing w:val="-2"/>
        </w:rPr>
        <w:t>上门提货运输至展位、打包、包装箱制作、开</w:t>
      </w:r>
      <w:r>
        <w:rPr>
          <w:spacing w:val="-3"/>
        </w:rPr>
        <w:t>箱等服务；</w:t>
      </w:r>
    </w:p>
    <w:p w14:paraId="4C51C374">
      <w:pPr>
        <w:pStyle w:val="13"/>
        <w:keepNext w:val="0"/>
        <w:keepLines w:val="0"/>
        <w:pageBreakBefore w:val="0"/>
        <w:widowControl/>
        <w:kinsoku w:val="0"/>
        <w:wordWrap/>
        <w:overflowPunct/>
        <w:topLinePunct w:val="0"/>
        <w:autoSpaceDE w:val="0"/>
        <w:autoSpaceDN w:val="0"/>
        <w:bidi w:val="0"/>
        <w:adjustRightInd w:val="0"/>
        <w:snapToGrid w:val="0"/>
        <w:spacing w:before="69" w:line="483" w:lineRule="auto"/>
        <w:ind w:right="896"/>
        <w:jc w:val="left"/>
        <w:textAlignment w:val="baseline"/>
      </w:pPr>
      <w:r>
        <w:rPr>
          <w:b w:val="0"/>
          <w:bCs w:val="0"/>
          <w:color w:val="auto"/>
          <w:spacing w:val="-4"/>
        </w:rPr>
        <w:t>展中</w:t>
      </w:r>
      <w:r>
        <w:rPr>
          <w:spacing w:val="-4"/>
        </w:rPr>
        <w:t>包装箱储存</w:t>
      </w:r>
      <w:r>
        <w:rPr>
          <w:rFonts w:hint="eastAsia"/>
          <w:spacing w:val="-4"/>
          <w:lang w:eastAsia="zh-CN"/>
        </w:rPr>
        <w:t>、</w:t>
      </w:r>
      <w:r>
        <w:rPr>
          <w:spacing w:val="-4"/>
        </w:rPr>
        <w:t>包装箱转运至展位；</w:t>
      </w:r>
    </w:p>
    <w:p w14:paraId="7EF6F3D3">
      <w:pPr>
        <w:pStyle w:val="13"/>
        <w:keepNext w:val="0"/>
        <w:keepLines w:val="0"/>
        <w:pageBreakBefore w:val="0"/>
        <w:widowControl/>
        <w:kinsoku w:val="0"/>
        <w:wordWrap/>
        <w:overflowPunct/>
        <w:topLinePunct w:val="0"/>
        <w:autoSpaceDE w:val="0"/>
        <w:autoSpaceDN w:val="0"/>
        <w:bidi w:val="0"/>
        <w:adjustRightInd w:val="0"/>
        <w:snapToGrid w:val="0"/>
        <w:spacing w:before="69" w:line="483" w:lineRule="auto"/>
        <w:ind w:right="896"/>
        <w:jc w:val="left"/>
        <w:textAlignment w:val="baseline"/>
        <w:rPr>
          <w:spacing w:val="-2"/>
        </w:rPr>
      </w:pPr>
      <w:r>
        <w:rPr>
          <w:b w:val="0"/>
          <w:bCs w:val="0"/>
          <w:spacing w:val="-2"/>
        </w:rPr>
        <w:t>撤展</w:t>
      </w:r>
      <w:r>
        <w:rPr>
          <w:spacing w:val="-2"/>
        </w:rPr>
        <w:t>装箱服务、展位提货运回目的地等服务。</w:t>
      </w:r>
    </w:p>
    <w:p w14:paraId="42B95F04">
      <w:pPr>
        <w:pStyle w:val="13"/>
        <w:keepNext w:val="0"/>
        <w:keepLines w:val="0"/>
        <w:pageBreakBefore w:val="0"/>
        <w:widowControl/>
        <w:kinsoku w:val="0"/>
        <w:wordWrap/>
        <w:overflowPunct/>
        <w:topLinePunct w:val="0"/>
        <w:autoSpaceDE w:val="0"/>
        <w:autoSpaceDN w:val="0"/>
        <w:bidi w:val="0"/>
        <w:adjustRightInd w:val="0"/>
        <w:snapToGrid w:val="0"/>
        <w:spacing w:before="69" w:line="483" w:lineRule="auto"/>
        <w:ind w:left="0" w:leftChars="0" w:right="896" w:firstLine="0" w:firstLineChars="0"/>
        <w:jc w:val="left"/>
        <w:textAlignment w:val="baseline"/>
        <w:rPr>
          <w:sz w:val="24"/>
          <w:szCs w:val="24"/>
        </w:rPr>
      </w:pPr>
      <w:r>
        <w:rPr>
          <w:b/>
          <w:bCs/>
          <w:spacing w:val="-6"/>
          <w:sz w:val="24"/>
          <w:szCs w:val="24"/>
        </w:rPr>
        <w:t>四、境外参展展品</w:t>
      </w:r>
    </w:p>
    <w:p w14:paraId="3EE56156">
      <w:pPr>
        <w:keepNext w:val="0"/>
        <w:keepLines w:val="0"/>
        <w:pageBreakBefore w:val="0"/>
        <w:widowControl/>
        <w:kinsoku w:val="0"/>
        <w:wordWrap/>
        <w:overflowPunct/>
        <w:topLinePunct w:val="0"/>
        <w:autoSpaceDE w:val="0"/>
        <w:autoSpaceDN w:val="0"/>
        <w:bidi w:val="0"/>
        <w:adjustRightInd w:val="0"/>
        <w:snapToGrid w:val="0"/>
        <w:spacing w:before="69" w:line="483" w:lineRule="auto"/>
        <w:ind w:left="0" w:leftChars="0" w:right="379" w:rightChars="158" w:firstLine="178" w:firstLineChars="100"/>
        <w:textAlignment w:val="baseline"/>
        <w:rPr>
          <w:rFonts w:ascii="微软雅黑" w:hAnsi="微软雅黑" w:eastAsia="微软雅黑" w:cs="微软雅黑"/>
          <w:snapToGrid w:val="0"/>
          <w:color w:val="000000"/>
          <w:spacing w:val="-1"/>
          <w:kern w:val="0"/>
          <w:sz w:val="18"/>
          <w:szCs w:val="18"/>
          <w:lang w:val="en-US" w:eastAsia="en-US" w:bidi="ar-SA"/>
        </w:rPr>
      </w:pPr>
      <w:r>
        <w:rPr>
          <w:rFonts w:ascii="微软雅黑" w:hAnsi="微软雅黑" w:eastAsia="微软雅黑" w:cs="微软雅黑"/>
          <w:snapToGrid w:val="0"/>
          <w:color w:val="000000"/>
          <w:spacing w:val="-1"/>
          <w:kern w:val="0"/>
          <w:sz w:val="18"/>
          <w:szCs w:val="18"/>
          <w:lang w:val="en-US" w:eastAsia="en-US" w:bidi="ar-SA"/>
        </w:rPr>
        <w:t>境外参展展品有运输、清关需求的，可在布展前 60 天进行咨询，确定业务合作后应在开展前 40 天内启动业务操作，</w:t>
      </w:r>
    </w:p>
    <w:p w14:paraId="6E7E4831">
      <w:pPr>
        <w:keepNext w:val="0"/>
        <w:keepLines w:val="0"/>
        <w:pageBreakBefore w:val="0"/>
        <w:widowControl/>
        <w:kinsoku w:val="0"/>
        <w:wordWrap/>
        <w:overflowPunct/>
        <w:topLinePunct w:val="0"/>
        <w:autoSpaceDE w:val="0"/>
        <w:autoSpaceDN w:val="0"/>
        <w:bidi w:val="0"/>
        <w:adjustRightInd w:val="0"/>
        <w:snapToGrid w:val="0"/>
        <w:spacing w:before="69" w:line="483" w:lineRule="auto"/>
        <w:ind w:left="0" w:leftChars="0" w:right="379" w:rightChars="158" w:firstLine="0" w:firstLineChars="0"/>
        <w:textAlignment w:val="baseline"/>
        <w:rPr>
          <w:rFonts w:ascii="微软雅黑" w:hAnsi="微软雅黑" w:eastAsia="微软雅黑" w:cs="微软雅黑"/>
          <w:snapToGrid w:val="0"/>
          <w:color w:val="000000"/>
          <w:spacing w:val="-1"/>
          <w:kern w:val="0"/>
          <w:sz w:val="18"/>
          <w:szCs w:val="18"/>
          <w:lang w:val="en-US" w:eastAsia="en-US" w:bidi="ar-SA"/>
        </w:rPr>
      </w:pPr>
      <w:r>
        <w:rPr>
          <w:rFonts w:ascii="微软雅黑" w:hAnsi="微软雅黑" w:eastAsia="微软雅黑" w:cs="微软雅黑"/>
          <w:snapToGrid w:val="0"/>
          <w:color w:val="000000"/>
          <w:spacing w:val="-1"/>
          <w:kern w:val="0"/>
          <w:sz w:val="18"/>
          <w:szCs w:val="18"/>
          <w:lang w:val="en-US" w:eastAsia="en-US" w:bidi="ar-SA"/>
        </w:rPr>
        <w:t>确保开展前 20 天到达参展地国际港口，以便于及时清关运输 并在开展前 1-2 天内送至您的展位。</w:t>
      </w:r>
    </w:p>
    <w:p w14:paraId="485B28C1">
      <w:pPr>
        <w:pStyle w:val="13"/>
        <w:spacing w:before="4" w:line="220" w:lineRule="auto"/>
        <w:ind w:left="0" w:leftChars="0" w:firstLine="0" w:firstLineChars="0"/>
        <w:outlineLvl w:val="1"/>
        <w:rPr>
          <w:sz w:val="24"/>
          <w:szCs w:val="24"/>
        </w:rPr>
      </w:pPr>
      <w:r>
        <w:rPr>
          <w:b/>
          <w:bCs/>
          <w:spacing w:val="-4"/>
          <w:sz w:val="24"/>
          <w:szCs w:val="24"/>
        </w:rPr>
        <w:t>五、仓库代收服务</w:t>
      </w:r>
    </w:p>
    <w:p w14:paraId="692E7156">
      <w:pPr>
        <w:pStyle w:val="13"/>
        <w:keepNext w:val="0"/>
        <w:keepLines w:val="0"/>
        <w:pageBreakBefore w:val="0"/>
        <w:widowControl/>
        <w:kinsoku w:val="0"/>
        <w:wordWrap/>
        <w:overflowPunct/>
        <w:topLinePunct w:val="0"/>
        <w:autoSpaceDE w:val="0"/>
        <w:autoSpaceDN w:val="0"/>
        <w:bidi w:val="0"/>
        <w:adjustRightInd w:val="0"/>
        <w:snapToGrid w:val="0"/>
        <w:spacing w:before="69" w:line="483" w:lineRule="auto"/>
        <w:ind w:left="0" w:leftChars="0" w:right="896" w:firstLine="174" w:firstLineChars="100"/>
        <w:jc w:val="left"/>
        <w:textAlignment w:val="baseline"/>
        <w:rPr>
          <w:spacing w:val="-6"/>
        </w:rPr>
      </w:pPr>
      <w:r>
        <w:rPr>
          <w:spacing w:val="-3"/>
        </w:rPr>
        <w:t>参展商也可将展品发运至苏州国际博览中心纵连物流仓库，展商需按以下收货信息自行</w:t>
      </w:r>
      <w:r>
        <w:rPr>
          <w:spacing w:val="9"/>
        </w:rPr>
        <w:t xml:space="preserve"> </w:t>
      </w:r>
      <w:r>
        <w:rPr>
          <w:spacing w:val="2"/>
        </w:rPr>
        <w:t>填写运输单据，并在外包装的醒目位置贴上唛头（</w:t>
      </w:r>
      <w:r>
        <w:rPr>
          <w:b/>
          <w:bCs/>
          <w:spacing w:val="2"/>
        </w:rPr>
        <w:t>特别提醒：</w:t>
      </w:r>
      <w:r>
        <w:rPr>
          <w:b/>
          <w:bCs/>
          <w:spacing w:val="1"/>
        </w:rPr>
        <w:t>唛头一定要写来参展的收货</w:t>
      </w:r>
      <w:r>
        <w:t xml:space="preserve"> </w:t>
      </w:r>
      <w:r>
        <w:rPr>
          <w:b/>
          <w:bCs/>
          <w:spacing w:val="-6"/>
        </w:rPr>
        <w:t>人、电话，否则仓库将不予收货</w:t>
      </w:r>
      <w:r>
        <w:rPr>
          <w:spacing w:val="-6"/>
        </w:rPr>
        <w:t>）。</w:t>
      </w:r>
    </w:p>
    <w:p w14:paraId="57ECBBCE">
      <w:pPr>
        <w:pStyle w:val="13"/>
        <w:keepNext w:val="0"/>
        <w:keepLines w:val="0"/>
        <w:pageBreakBefore w:val="0"/>
        <w:widowControl/>
        <w:kinsoku w:val="0"/>
        <w:wordWrap/>
        <w:overflowPunct/>
        <w:topLinePunct w:val="0"/>
        <w:autoSpaceDE w:val="0"/>
        <w:autoSpaceDN w:val="0"/>
        <w:bidi w:val="0"/>
        <w:adjustRightInd w:val="0"/>
        <w:snapToGrid w:val="0"/>
        <w:spacing w:before="69" w:line="483" w:lineRule="auto"/>
        <w:ind w:right="896"/>
        <w:jc w:val="left"/>
        <w:textAlignment w:val="baseline"/>
        <w:rPr>
          <w:b/>
          <w:bCs/>
          <w:spacing w:val="-6"/>
        </w:rPr>
      </w:pPr>
      <w:r>
        <w:rPr>
          <w:spacing w:val="-6"/>
        </w:rPr>
        <w:t>相关信息如下</w:t>
      </w:r>
      <w:r>
        <w:rPr>
          <w:b/>
          <w:bCs/>
          <w:spacing w:val="-6"/>
        </w:rPr>
        <w:t>：</w:t>
      </w:r>
    </w:p>
    <w:p w14:paraId="46809794">
      <w:pPr>
        <w:pStyle w:val="13"/>
        <w:keepNext w:val="0"/>
        <w:keepLines w:val="0"/>
        <w:pageBreakBefore w:val="0"/>
        <w:widowControl/>
        <w:kinsoku w:val="0"/>
        <w:wordWrap/>
        <w:overflowPunct/>
        <w:topLinePunct w:val="0"/>
        <w:autoSpaceDE w:val="0"/>
        <w:autoSpaceDN w:val="0"/>
        <w:bidi w:val="0"/>
        <w:adjustRightInd w:val="0"/>
        <w:snapToGrid w:val="0"/>
        <w:spacing w:before="69" w:line="483" w:lineRule="auto"/>
        <w:ind w:right="896"/>
        <w:jc w:val="left"/>
        <w:textAlignment w:val="baseline"/>
        <w:rPr>
          <w:spacing w:val="-4"/>
        </w:rPr>
      </w:pPr>
      <w:r>
        <w:rPr>
          <w:b/>
          <w:bCs/>
          <w:spacing w:val="-4"/>
        </w:rPr>
        <w:t>收货单位</w:t>
      </w:r>
      <w:r>
        <w:rPr>
          <w:spacing w:val="-4"/>
        </w:rPr>
        <w:t>：纵连展会物流有限公司</w:t>
      </w:r>
    </w:p>
    <w:p w14:paraId="17001292">
      <w:pPr>
        <w:pStyle w:val="13"/>
        <w:keepNext w:val="0"/>
        <w:keepLines w:val="0"/>
        <w:pageBreakBefore w:val="0"/>
        <w:widowControl/>
        <w:kinsoku w:val="0"/>
        <w:wordWrap/>
        <w:overflowPunct/>
        <w:topLinePunct w:val="0"/>
        <w:autoSpaceDE w:val="0"/>
        <w:autoSpaceDN w:val="0"/>
        <w:bidi w:val="0"/>
        <w:adjustRightInd w:val="0"/>
        <w:snapToGrid w:val="0"/>
        <w:spacing w:before="69" w:line="483" w:lineRule="auto"/>
        <w:ind w:right="896"/>
        <w:jc w:val="left"/>
        <w:textAlignment w:val="baseline"/>
      </w:pPr>
      <w:r>
        <w:rPr>
          <w:b/>
          <w:bCs/>
          <w:spacing w:val="-2"/>
        </w:rPr>
        <w:t>收货地址</w:t>
      </w:r>
      <w:r>
        <w:rPr>
          <w:spacing w:val="-2"/>
        </w:rPr>
        <w:t>：江苏省苏州市工业园区苏州大道东</w:t>
      </w:r>
      <w:r>
        <w:rPr>
          <w:spacing w:val="-27"/>
        </w:rPr>
        <w:t xml:space="preserve"> </w:t>
      </w:r>
      <w:r>
        <w:rPr>
          <w:spacing w:val="-2"/>
        </w:rPr>
        <w:t>688</w:t>
      </w:r>
      <w:r>
        <w:rPr>
          <w:spacing w:val="-38"/>
        </w:rPr>
        <w:t xml:space="preserve"> </w:t>
      </w:r>
      <w:r>
        <w:rPr>
          <w:spacing w:val="-2"/>
        </w:rPr>
        <w:t>号苏州国际博览中心纵连物流仓库</w:t>
      </w:r>
      <w:r>
        <w:t xml:space="preserve"> </w:t>
      </w:r>
    </w:p>
    <w:p w14:paraId="28816E30">
      <w:pPr>
        <w:pStyle w:val="13"/>
        <w:keepNext w:val="0"/>
        <w:keepLines w:val="0"/>
        <w:pageBreakBefore w:val="0"/>
        <w:widowControl/>
        <w:kinsoku w:val="0"/>
        <w:wordWrap/>
        <w:overflowPunct/>
        <w:topLinePunct w:val="0"/>
        <w:autoSpaceDE w:val="0"/>
        <w:autoSpaceDN w:val="0"/>
        <w:bidi w:val="0"/>
        <w:adjustRightInd w:val="0"/>
        <w:snapToGrid w:val="0"/>
        <w:spacing w:before="69" w:line="483" w:lineRule="auto"/>
        <w:ind w:right="896"/>
        <w:jc w:val="left"/>
        <w:textAlignment w:val="baseline"/>
      </w:pPr>
      <w:r>
        <w:rPr>
          <w:b/>
          <w:bCs/>
          <w:spacing w:val="-6"/>
        </w:rPr>
        <w:t>收</w:t>
      </w:r>
      <w:r>
        <w:rPr>
          <w:spacing w:val="-6"/>
        </w:rPr>
        <w:t xml:space="preserve"> </w:t>
      </w:r>
      <w:r>
        <w:rPr>
          <w:b/>
          <w:bCs/>
          <w:spacing w:val="-6"/>
        </w:rPr>
        <w:t>货</w:t>
      </w:r>
      <w:r>
        <w:rPr>
          <w:spacing w:val="-6"/>
        </w:rPr>
        <w:t xml:space="preserve"> </w:t>
      </w:r>
      <w:r>
        <w:rPr>
          <w:b/>
          <w:bCs/>
          <w:spacing w:val="-6"/>
        </w:rPr>
        <w:t>人</w:t>
      </w:r>
      <w:r>
        <w:rPr>
          <w:spacing w:val="-6"/>
        </w:rPr>
        <w:t>：陈维龚 18556376913（转）（展商名）</w:t>
      </w:r>
    </w:p>
    <w:p w14:paraId="15D40467">
      <w:pPr>
        <w:pStyle w:val="13"/>
        <w:keepNext w:val="0"/>
        <w:keepLines w:val="0"/>
        <w:pageBreakBefore w:val="0"/>
        <w:widowControl/>
        <w:kinsoku w:val="0"/>
        <w:wordWrap/>
        <w:overflowPunct/>
        <w:topLinePunct w:val="0"/>
        <w:autoSpaceDE w:val="0"/>
        <w:autoSpaceDN w:val="0"/>
        <w:bidi w:val="0"/>
        <w:adjustRightInd w:val="0"/>
        <w:snapToGrid w:val="0"/>
        <w:spacing w:before="69" w:line="483" w:lineRule="auto"/>
        <w:ind w:right="896"/>
        <w:jc w:val="left"/>
        <w:textAlignment w:val="baseline"/>
        <w:rPr>
          <w:spacing w:val="-2"/>
        </w:rPr>
      </w:pPr>
      <w:r>
        <w:rPr>
          <w:b/>
          <w:bCs/>
          <w:spacing w:val="-6"/>
        </w:rPr>
        <w:t>取货须知</w:t>
      </w:r>
      <w:r>
        <w:rPr>
          <w:spacing w:val="-6"/>
        </w:rPr>
        <w:t>：展商须持有效证件（公司授权委托书、身份证等证明文件） 到仓库确认货物</w:t>
      </w:r>
      <w:r>
        <w:t xml:space="preserve"> </w:t>
      </w:r>
      <w:r>
        <w:rPr>
          <w:spacing w:val="-2"/>
        </w:rPr>
        <w:t>并办理提货手续，再由工作人员将货物送至展位。</w:t>
      </w:r>
    </w:p>
    <w:p w14:paraId="240F8D56">
      <w:pPr>
        <w:pStyle w:val="13"/>
        <w:spacing w:before="275" w:line="220" w:lineRule="auto"/>
        <w:ind w:left="0" w:leftChars="0" w:firstLine="0" w:firstLineChars="0"/>
      </w:pPr>
      <w:r>
        <w:rPr>
          <w:b/>
          <w:bCs/>
          <w:spacing w:val="-4"/>
        </w:rPr>
        <w:t>箱件唛头，请务必在展品的外包装上标明。</w:t>
      </w:r>
    </w:p>
    <w:p w14:paraId="567E7FCA">
      <w:pPr>
        <w:spacing w:line="43" w:lineRule="exact"/>
      </w:pPr>
    </w:p>
    <w:tbl>
      <w:tblPr>
        <w:tblStyle w:val="34"/>
        <w:tblW w:w="953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60"/>
        <w:gridCol w:w="5478"/>
      </w:tblGrid>
      <w:tr w14:paraId="3810F3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4060" w:type="dxa"/>
            <w:vAlign w:val="top"/>
          </w:tcPr>
          <w:p w14:paraId="6B18AFCE">
            <w:pPr>
              <w:pStyle w:val="33"/>
              <w:spacing w:before="144" w:line="219" w:lineRule="auto"/>
              <w:ind w:left="0" w:leftChars="0" w:firstLine="0" w:firstLineChars="0"/>
              <w:rPr>
                <w:sz w:val="21"/>
                <w:szCs w:val="21"/>
              </w:rPr>
            </w:pPr>
            <w:r>
              <w:rPr>
                <w:spacing w:val="-12"/>
                <w:sz w:val="21"/>
                <w:szCs w:val="21"/>
              </w:rPr>
              <w:t>发货人：</w:t>
            </w:r>
          </w:p>
        </w:tc>
        <w:tc>
          <w:tcPr>
            <w:tcW w:w="5478" w:type="dxa"/>
            <w:vAlign w:val="top"/>
          </w:tcPr>
          <w:p w14:paraId="76DAE3C6">
            <w:pPr>
              <w:pStyle w:val="33"/>
              <w:spacing w:before="144" w:line="221" w:lineRule="auto"/>
              <w:ind w:left="0" w:leftChars="0" w:firstLine="0" w:firstLineChars="0"/>
              <w:rPr>
                <w:sz w:val="21"/>
                <w:szCs w:val="21"/>
              </w:rPr>
            </w:pPr>
            <w:r>
              <w:rPr>
                <w:spacing w:val="-10"/>
                <w:sz w:val="21"/>
                <w:szCs w:val="21"/>
              </w:rPr>
              <w:t>联系方式：</w:t>
            </w:r>
          </w:p>
        </w:tc>
      </w:tr>
      <w:tr w14:paraId="35F736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9538" w:type="dxa"/>
            <w:gridSpan w:val="2"/>
            <w:vAlign w:val="top"/>
          </w:tcPr>
          <w:p w14:paraId="4E7A32C0">
            <w:pPr>
              <w:pStyle w:val="33"/>
              <w:spacing w:before="142" w:line="220" w:lineRule="auto"/>
              <w:ind w:left="0" w:leftChars="0" w:firstLine="0" w:firstLineChars="0"/>
              <w:rPr>
                <w:sz w:val="21"/>
                <w:szCs w:val="21"/>
              </w:rPr>
            </w:pPr>
            <w:r>
              <w:rPr>
                <w:spacing w:val="-10"/>
                <w:sz w:val="21"/>
                <w:szCs w:val="21"/>
              </w:rPr>
              <w:t>参展单位：</w:t>
            </w:r>
          </w:p>
        </w:tc>
      </w:tr>
      <w:tr w14:paraId="135895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jc w:val="center"/>
        </w:trPr>
        <w:tc>
          <w:tcPr>
            <w:tcW w:w="9538" w:type="dxa"/>
            <w:gridSpan w:val="2"/>
            <w:vAlign w:val="top"/>
          </w:tcPr>
          <w:p w14:paraId="12546DDE">
            <w:pPr>
              <w:pStyle w:val="33"/>
              <w:spacing w:before="178" w:line="219" w:lineRule="auto"/>
              <w:ind w:left="0" w:leftChars="0" w:firstLine="0" w:firstLineChars="0"/>
              <w:rPr>
                <w:sz w:val="21"/>
                <w:szCs w:val="21"/>
              </w:rPr>
            </w:pPr>
            <w:r>
              <w:rPr>
                <w:spacing w:val="-10"/>
                <w:sz w:val="21"/>
                <w:szCs w:val="21"/>
              </w:rPr>
              <w:t>展会名称：</w:t>
            </w:r>
          </w:p>
        </w:tc>
      </w:tr>
      <w:tr w14:paraId="749DB8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jc w:val="center"/>
        </w:trPr>
        <w:tc>
          <w:tcPr>
            <w:tcW w:w="9538" w:type="dxa"/>
            <w:gridSpan w:val="2"/>
            <w:vAlign w:val="top"/>
          </w:tcPr>
          <w:p w14:paraId="121FE3CA">
            <w:pPr>
              <w:pStyle w:val="33"/>
              <w:spacing w:before="149" w:line="219" w:lineRule="auto"/>
              <w:ind w:left="0" w:leftChars="0" w:firstLine="0" w:firstLineChars="0"/>
              <w:rPr>
                <w:sz w:val="21"/>
                <w:szCs w:val="21"/>
              </w:rPr>
            </w:pPr>
            <w:r>
              <w:rPr>
                <w:spacing w:val="-1"/>
                <w:sz w:val="21"/>
                <w:szCs w:val="21"/>
              </w:rPr>
              <w:t>收货单位：纵连展会物流有限公司</w:t>
            </w:r>
          </w:p>
        </w:tc>
      </w:tr>
      <w:tr w14:paraId="7508B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jc w:val="center"/>
        </w:trPr>
        <w:tc>
          <w:tcPr>
            <w:tcW w:w="9538" w:type="dxa"/>
            <w:gridSpan w:val="2"/>
            <w:vAlign w:val="top"/>
          </w:tcPr>
          <w:p w14:paraId="6A6296B6">
            <w:pPr>
              <w:pStyle w:val="33"/>
              <w:spacing w:before="150" w:line="219" w:lineRule="auto"/>
              <w:ind w:left="0" w:leftChars="0" w:firstLine="0" w:firstLineChars="0"/>
              <w:rPr>
                <w:sz w:val="21"/>
                <w:szCs w:val="21"/>
              </w:rPr>
            </w:pPr>
            <w:r>
              <w:rPr>
                <w:spacing w:val="-1"/>
                <w:sz w:val="21"/>
                <w:szCs w:val="21"/>
              </w:rPr>
              <w:t>收货地址：江苏省苏州市工业园区苏州大道东</w:t>
            </w:r>
            <w:r>
              <w:rPr>
                <w:spacing w:val="-43"/>
                <w:sz w:val="21"/>
                <w:szCs w:val="21"/>
              </w:rPr>
              <w:t xml:space="preserve"> </w:t>
            </w:r>
            <w:r>
              <w:rPr>
                <w:spacing w:val="-1"/>
                <w:sz w:val="21"/>
                <w:szCs w:val="21"/>
              </w:rPr>
              <w:t>688</w:t>
            </w:r>
            <w:r>
              <w:rPr>
                <w:spacing w:val="-38"/>
                <w:sz w:val="21"/>
                <w:szCs w:val="21"/>
              </w:rPr>
              <w:t xml:space="preserve"> </w:t>
            </w:r>
            <w:r>
              <w:rPr>
                <w:spacing w:val="-1"/>
                <w:sz w:val="21"/>
                <w:szCs w:val="21"/>
              </w:rPr>
              <w:t>号苏州国际博览中心纵连物</w:t>
            </w:r>
            <w:r>
              <w:rPr>
                <w:spacing w:val="-2"/>
                <w:sz w:val="21"/>
                <w:szCs w:val="21"/>
              </w:rPr>
              <w:t>流仓库</w:t>
            </w:r>
          </w:p>
        </w:tc>
      </w:tr>
      <w:tr w14:paraId="0D3EFA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9538" w:type="dxa"/>
            <w:gridSpan w:val="2"/>
            <w:vAlign w:val="top"/>
          </w:tcPr>
          <w:p w14:paraId="6A4F3744">
            <w:pPr>
              <w:pStyle w:val="33"/>
              <w:spacing w:before="152" w:line="178" w:lineRule="auto"/>
              <w:ind w:left="0" w:leftChars="0" w:firstLine="0" w:firstLineChars="0"/>
              <w:rPr>
                <w:sz w:val="21"/>
                <w:szCs w:val="21"/>
              </w:rPr>
            </w:pPr>
            <w:r>
              <w:rPr>
                <w:spacing w:val="-1"/>
                <w:sz w:val="21"/>
                <w:szCs w:val="21"/>
              </w:rPr>
              <w:t>收货人：陈维龚</w:t>
            </w:r>
            <w:r>
              <w:rPr>
                <w:spacing w:val="-27"/>
                <w:sz w:val="21"/>
                <w:szCs w:val="21"/>
              </w:rPr>
              <w:t xml:space="preserve"> </w:t>
            </w:r>
            <w:r>
              <w:rPr>
                <w:spacing w:val="-1"/>
                <w:sz w:val="21"/>
                <w:szCs w:val="21"/>
              </w:rPr>
              <w:t>18556376913（转</w:t>
            </w:r>
            <w:r>
              <w:rPr>
                <w:spacing w:val="-13"/>
                <w:sz w:val="21"/>
                <w:szCs w:val="21"/>
              </w:rPr>
              <w:t>）</w:t>
            </w:r>
            <w:r>
              <w:rPr>
                <w:spacing w:val="5"/>
                <w:sz w:val="21"/>
                <w:szCs w:val="21"/>
              </w:rPr>
              <w:t xml:space="preserve">                   </w:t>
            </w:r>
            <w:r>
              <w:rPr>
                <w:spacing w:val="-13"/>
                <w:sz w:val="21"/>
                <w:szCs w:val="21"/>
              </w:rPr>
              <w:t>（</w:t>
            </w:r>
            <w:r>
              <w:rPr>
                <w:spacing w:val="-1"/>
                <w:sz w:val="21"/>
                <w:szCs w:val="21"/>
              </w:rPr>
              <w:t>展商收货人姓名、电话）</w:t>
            </w:r>
          </w:p>
        </w:tc>
      </w:tr>
      <w:tr w14:paraId="50F150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jc w:val="center"/>
        </w:trPr>
        <w:tc>
          <w:tcPr>
            <w:tcW w:w="9538" w:type="dxa"/>
            <w:gridSpan w:val="2"/>
            <w:vAlign w:val="top"/>
          </w:tcPr>
          <w:p w14:paraId="21DA81E1">
            <w:pPr>
              <w:pStyle w:val="33"/>
              <w:spacing w:before="204" w:line="178" w:lineRule="auto"/>
              <w:ind w:left="0" w:leftChars="0" w:firstLine="0" w:firstLineChars="0"/>
              <w:rPr>
                <w:sz w:val="21"/>
                <w:szCs w:val="21"/>
              </w:rPr>
            </w:pPr>
            <w:r>
              <w:rPr>
                <w:spacing w:val="-3"/>
                <w:sz w:val="21"/>
                <w:szCs w:val="21"/>
              </w:rPr>
              <w:t>数量：</w:t>
            </w:r>
            <w:r>
              <w:rPr>
                <w:sz w:val="21"/>
                <w:szCs w:val="21"/>
              </w:rPr>
              <w:t xml:space="preserve">                      </w:t>
            </w:r>
            <w:r>
              <w:rPr>
                <w:spacing w:val="-3"/>
                <w:sz w:val="21"/>
                <w:szCs w:val="21"/>
              </w:rPr>
              <w:t>重量：</w:t>
            </w:r>
            <w:r>
              <w:rPr>
                <w:spacing w:val="1"/>
                <w:sz w:val="21"/>
                <w:szCs w:val="21"/>
              </w:rPr>
              <w:t xml:space="preserve">        </w:t>
            </w:r>
            <w:r>
              <w:rPr>
                <w:spacing w:val="-3"/>
                <w:sz w:val="21"/>
                <w:szCs w:val="21"/>
              </w:rPr>
              <w:t xml:space="preserve">公斤    </w:t>
            </w:r>
            <w:r>
              <w:rPr>
                <w:rFonts w:hint="eastAsia"/>
                <w:spacing w:val="-3"/>
                <w:sz w:val="21"/>
                <w:szCs w:val="21"/>
                <w:lang w:val="en-US" w:eastAsia="zh-CN"/>
              </w:rPr>
              <w:t xml:space="preserve">       </w:t>
            </w:r>
            <w:r>
              <w:rPr>
                <w:spacing w:val="-3"/>
                <w:sz w:val="21"/>
                <w:szCs w:val="21"/>
              </w:rPr>
              <w:t>体积</w:t>
            </w:r>
            <w:r>
              <w:rPr>
                <w:sz w:val="21"/>
                <w:szCs w:val="21"/>
              </w:rPr>
              <w:t xml:space="preserve">        </w:t>
            </w:r>
            <w:r>
              <w:rPr>
                <w:rFonts w:hint="eastAsia"/>
                <w:sz w:val="21"/>
                <w:szCs w:val="21"/>
                <w:lang w:val="en-US" w:eastAsia="zh-CN"/>
              </w:rPr>
              <w:t xml:space="preserve"> </w:t>
            </w:r>
            <w:r>
              <w:rPr>
                <w:spacing w:val="-3"/>
                <w:sz w:val="21"/>
                <w:szCs w:val="21"/>
              </w:rPr>
              <w:t>立方米</w:t>
            </w:r>
          </w:p>
        </w:tc>
      </w:tr>
      <w:tr w14:paraId="25CFC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9538" w:type="dxa"/>
            <w:gridSpan w:val="2"/>
            <w:vAlign w:val="top"/>
          </w:tcPr>
          <w:p w14:paraId="2600945A">
            <w:pPr>
              <w:pStyle w:val="33"/>
              <w:spacing w:before="220" w:line="221" w:lineRule="auto"/>
              <w:ind w:left="0" w:leftChars="0" w:firstLine="0" w:firstLineChars="0"/>
              <w:rPr>
                <w:sz w:val="21"/>
                <w:szCs w:val="21"/>
              </w:rPr>
            </w:pPr>
            <w:r>
              <w:rPr>
                <w:spacing w:val="-1"/>
                <w:sz w:val="21"/>
                <w:szCs w:val="21"/>
              </w:rPr>
              <w:t xml:space="preserve">展馆号： </w:t>
            </w:r>
            <w:r>
              <w:rPr>
                <w:spacing w:val="-1"/>
                <w:sz w:val="21"/>
                <w:szCs w:val="21"/>
                <w:u w:val="single" w:color="auto"/>
              </w:rPr>
              <w:t xml:space="preserve">                </w:t>
            </w:r>
            <w:r>
              <w:rPr>
                <w:spacing w:val="4"/>
                <w:sz w:val="21"/>
                <w:szCs w:val="21"/>
              </w:rPr>
              <w:t xml:space="preserve">   </w:t>
            </w:r>
            <w:r>
              <w:rPr>
                <w:spacing w:val="-1"/>
                <w:sz w:val="21"/>
                <w:szCs w:val="21"/>
              </w:rPr>
              <w:t>展位号：</w:t>
            </w:r>
            <w:r>
              <w:rPr>
                <w:sz w:val="21"/>
                <w:szCs w:val="21"/>
                <w:u w:val="single" w:color="auto"/>
              </w:rPr>
              <w:t xml:space="preserve">               </w:t>
            </w:r>
          </w:p>
        </w:tc>
      </w:tr>
    </w:tbl>
    <w:p w14:paraId="060E632B">
      <w:pPr>
        <w:pStyle w:val="13"/>
        <w:spacing w:before="240" w:line="220" w:lineRule="auto"/>
        <w:ind w:left="0" w:leftChars="0" w:firstLine="0" w:firstLineChars="0"/>
        <w:outlineLvl w:val="1"/>
        <w:rPr>
          <w:b/>
          <w:bCs/>
          <w:spacing w:val="-4"/>
          <w:sz w:val="24"/>
          <w:szCs w:val="24"/>
        </w:rPr>
      </w:pPr>
    </w:p>
    <w:p w14:paraId="1620395A">
      <w:pPr>
        <w:pStyle w:val="13"/>
        <w:spacing w:before="240" w:line="220" w:lineRule="auto"/>
        <w:ind w:left="0" w:leftChars="0" w:firstLine="0" w:firstLineChars="0"/>
        <w:outlineLvl w:val="1"/>
        <w:rPr>
          <w:sz w:val="24"/>
          <w:szCs w:val="24"/>
        </w:rPr>
      </w:pPr>
      <w:r>
        <w:rPr>
          <w:b/>
          <w:bCs/>
          <w:spacing w:val="-4"/>
          <w:sz w:val="24"/>
          <w:szCs w:val="24"/>
        </w:rPr>
        <w:t>六、展品回运管理</w:t>
      </w:r>
    </w:p>
    <w:p w14:paraId="2D11E8D9">
      <w:pPr>
        <w:pStyle w:val="13"/>
        <w:keepNext w:val="0"/>
        <w:keepLines w:val="0"/>
        <w:pageBreakBefore w:val="0"/>
        <w:widowControl/>
        <w:kinsoku w:val="0"/>
        <w:wordWrap/>
        <w:overflowPunct/>
        <w:topLinePunct w:val="0"/>
        <w:autoSpaceDE w:val="0"/>
        <w:autoSpaceDN w:val="0"/>
        <w:bidi w:val="0"/>
        <w:adjustRightInd w:val="0"/>
        <w:snapToGrid w:val="0"/>
        <w:spacing w:before="69" w:line="483" w:lineRule="auto"/>
        <w:ind w:right="896"/>
        <w:textAlignment w:val="baseline"/>
        <w:rPr>
          <w:spacing w:val="-2"/>
        </w:rPr>
      </w:pPr>
      <w:r>
        <w:rPr>
          <w:spacing w:val="-1"/>
        </w:rPr>
        <w:t>1. 博览中心指定纵连展会物流为展商提供展品回运服务</w:t>
      </w:r>
      <w:r>
        <w:rPr>
          <w:spacing w:val="-2"/>
        </w:rPr>
        <w:t>，并在展会现场设立揽收服务点。</w:t>
      </w:r>
    </w:p>
    <w:p w14:paraId="2CD1E585">
      <w:pPr>
        <w:pStyle w:val="13"/>
        <w:keepNext w:val="0"/>
        <w:keepLines w:val="0"/>
        <w:pageBreakBefore w:val="0"/>
        <w:widowControl/>
        <w:kinsoku w:val="0"/>
        <w:wordWrap/>
        <w:overflowPunct/>
        <w:topLinePunct w:val="0"/>
        <w:autoSpaceDE w:val="0"/>
        <w:autoSpaceDN w:val="0"/>
        <w:bidi w:val="0"/>
        <w:adjustRightInd w:val="0"/>
        <w:snapToGrid w:val="0"/>
        <w:spacing w:before="69" w:line="483" w:lineRule="auto"/>
        <w:ind w:right="896"/>
        <w:textAlignment w:val="baseline"/>
      </w:pPr>
      <w:r>
        <w:t xml:space="preserve">2. 主办方如果指定其它展品回运服务商，必须提前报备，须服从场馆管理，同时应督促该 </w:t>
      </w:r>
      <w:r>
        <w:rPr>
          <w:spacing w:val="-6"/>
        </w:rPr>
        <w:t>服务商只能在本展会区域提供</w:t>
      </w:r>
      <w:r>
        <w:rPr>
          <w:rFonts w:hint="eastAsia"/>
          <w:spacing w:val="-6"/>
          <w:lang w:val="en-US" w:eastAsia="zh-CN"/>
        </w:rPr>
        <w:t>服务，</w:t>
      </w:r>
      <w:r>
        <w:rPr>
          <w:spacing w:val="-6"/>
        </w:rPr>
        <w:t>若发现在本展会区域之外私接业务</w:t>
      </w:r>
      <w:r>
        <w:rPr>
          <w:spacing w:val="-7"/>
        </w:rPr>
        <w:t>，首次发现进行提醒，</w:t>
      </w:r>
      <w:r>
        <w:t xml:space="preserve"> </w:t>
      </w:r>
      <w:r>
        <w:rPr>
          <w:spacing w:val="-3"/>
        </w:rPr>
        <w:t>第二次发现进行警告，如第三次再发现，则列入博览中心展品回运服务黑名单，三年内不允许作为主办指定的回运服务商进入展会提供服务，三年后有资格重新提出申请并获得批准后</w:t>
      </w:r>
      <w:r>
        <w:rPr>
          <w:spacing w:val="17"/>
        </w:rPr>
        <w:t xml:space="preserve"> </w:t>
      </w:r>
      <w:r>
        <w:rPr>
          <w:spacing w:val="-3"/>
        </w:rPr>
        <w:t>方可作为主办指定服务商提供服务。</w:t>
      </w:r>
    </w:p>
    <w:p w14:paraId="071F2146">
      <w:pPr>
        <w:pStyle w:val="13"/>
        <w:keepNext w:val="0"/>
        <w:keepLines w:val="0"/>
        <w:pageBreakBefore w:val="0"/>
        <w:widowControl/>
        <w:kinsoku w:val="0"/>
        <w:wordWrap/>
        <w:overflowPunct/>
        <w:topLinePunct w:val="0"/>
        <w:autoSpaceDE w:val="0"/>
        <w:autoSpaceDN w:val="0"/>
        <w:bidi w:val="0"/>
        <w:adjustRightInd w:val="0"/>
        <w:snapToGrid w:val="0"/>
        <w:spacing w:before="69" w:line="483" w:lineRule="auto"/>
        <w:ind w:right="896"/>
        <w:textAlignment w:val="baseline"/>
      </w:pPr>
      <w:r>
        <w:t>3. 参展商如果自行联系其它展品回运服务商，该服务商的人员和车辆视同普通</w:t>
      </w:r>
      <w:r>
        <w:rPr>
          <w:spacing w:val="-1"/>
        </w:rPr>
        <w:t>撤展单位执</w:t>
      </w:r>
      <w:r>
        <w:rPr>
          <w:spacing w:val="-3"/>
        </w:rPr>
        <w:t>行，办理相关手续并在撤展时间方能进场。</w:t>
      </w:r>
    </w:p>
    <w:p w14:paraId="686CA658">
      <w:pPr>
        <w:pStyle w:val="13"/>
        <w:keepNext w:val="0"/>
        <w:keepLines w:val="0"/>
        <w:pageBreakBefore w:val="0"/>
        <w:widowControl/>
        <w:kinsoku w:val="0"/>
        <w:wordWrap/>
        <w:overflowPunct/>
        <w:topLinePunct w:val="0"/>
        <w:autoSpaceDE w:val="0"/>
        <w:autoSpaceDN w:val="0"/>
        <w:bidi w:val="0"/>
        <w:adjustRightInd w:val="0"/>
        <w:snapToGrid w:val="0"/>
        <w:spacing w:before="69" w:line="483" w:lineRule="auto"/>
        <w:ind w:right="896"/>
        <w:textAlignment w:val="baseline"/>
        <w:rPr>
          <w:spacing w:val="-2"/>
        </w:rPr>
      </w:pPr>
      <w:r>
        <w:rPr>
          <w:spacing w:val="-1"/>
        </w:rPr>
        <w:t>4. 博览中心对于非指定服务商进行私自推销的行为有权进行制止，并驱逐出展馆区域。</w:t>
      </w:r>
    </w:p>
    <w:p w14:paraId="24943222">
      <w:pPr>
        <w:snapToGrid w:val="0"/>
        <w:spacing w:line="360" w:lineRule="auto"/>
        <w:rPr>
          <w:rFonts w:ascii="微软雅黑" w:hAnsi="微软雅黑" w:eastAsia="微软雅黑" w:cs="微软雅黑"/>
          <w:b/>
          <w:bCs/>
          <w:color w:val="030001"/>
          <w:w w:val="105"/>
          <w:sz w:val="32"/>
          <w:szCs w:val="32"/>
        </w:rPr>
      </w:pPr>
    </w:p>
    <w:p w14:paraId="54574F0C">
      <w:pPr>
        <w:ind w:firstLine="0" w:firstLineChars="0"/>
        <w:jc w:val="center"/>
        <w:rPr>
          <w:rFonts w:hint="eastAsia" w:ascii="宋体" w:hAnsi="宋体" w:eastAsia="宋体" w:cs="宋体"/>
          <w:b/>
          <w:bCs/>
          <w:color w:val="auto"/>
          <w:sz w:val="28"/>
          <w:szCs w:val="28"/>
          <w:lang w:val="en-US" w:eastAsia="zh-CN"/>
        </w:rPr>
      </w:pPr>
    </w:p>
    <w:p w14:paraId="790435E6">
      <w:pPr>
        <w:pStyle w:val="2"/>
        <w:pageBreakBefore/>
        <w:ind w:left="0" w:firstLine="0"/>
        <w:jc w:val="center"/>
        <w:rPr>
          <w:rFonts w:ascii="宋体" w:hAnsi="宋体" w:eastAsia="宋体" w:cs="宋体"/>
          <w:b/>
          <w:bCs/>
          <w:color w:val="auto"/>
        </w:rPr>
      </w:pPr>
      <w:bookmarkStart w:id="10" w:name="_Toc14408"/>
      <w:r>
        <w:rPr>
          <w:rFonts w:hint="eastAsia" w:ascii="宋体" w:hAnsi="宋体" w:eastAsia="宋体" w:cs="宋体"/>
          <w:b/>
          <w:bCs/>
          <w:color w:val="auto"/>
        </w:rPr>
        <w:t>十、</w:t>
      </w:r>
      <w:r>
        <w:rPr>
          <w:rFonts w:hint="eastAsia" w:ascii="宋体" w:hAnsi="宋体" w:eastAsia="宋体" w:cs="宋体"/>
          <w:b/>
          <w:bCs/>
          <w:color w:val="auto"/>
          <w:lang w:val="en-US" w:eastAsia="zh-CN"/>
        </w:rPr>
        <w:t>场馆示意</w:t>
      </w:r>
      <w:r>
        <w:rPr>
          <w:rFonts w:hint="eastAsia" w:ascii="宋体" w:hAnsi="宋体" w:eastAsia="宋体" w:cs="宋体"/>
          <w:b/>
          <w:bCs/>
          <w:color w:val="auto"/>
        </w:rPr>
        <w:t>图</w:t>
      </w:r>
      <w:bookmarkEnd w:id="10"/>
    </w:p>
    <w:p w14:paraId="0535C702">
      <w:pPr>
        <w:ind w:firstLine="0" w:firstLineChars="0"/>
        <w:rPr>
          <w:rFonts w:hint="eastAsia" w:ascii="宋体" w:hAnsi="宋体" w:eastAsia="宋体" w:cs="宋体"/>
          <w:color w:val="auto"/>
          <w:lang w:eastAsia="zh-CN"/>
        </w:rPr>
      </w:pPr>
      <w:r>
        <w:drawing>
          <wp:inline distT="0" distB="0" distL="114300" distR="114300">
            <wp:extent cx="6242685" cy="4079240"/>
            <wp:effectExtent l="0" t="0" r="5715" b="698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7"/>
                    <a:stretch>
                      <a:fillRect/>
                    </a:stretch>
                  </pic:blipFill>
                  <pic:spPr>
                    <a:xfrm>
                      <a:off x="0" y="0"/>
                      <a:ext cx="6242685" cy="4079240"/>
                    </a:xfrm>
                    <a:prstGeom prst="rect">
                      <a:avLst/>
                    </a:prstGeom>
                    <a:noFill/>
                    <a:ln>
                      <a:noFill/>
                    </a:ln>
                  </pic:spPr>
                </pic:pic>
              </a:graphicData>
            </a:graphic>
          </wp:inline>
        </w:drawing>
      </w:r>
    </w:p>
    <w:p w14:paraId="6A1ED199">
      <w:pPr>
        <w:pStyle w:val="2"/>
        <w:pageBreakBefore/>
        <w:ind w:left="431" w:hanging="431"/>
        <w:jc w:val="center"/>
        <w:rPr>
          <w:rFonts w:ascii="宋体" w:hAnsi="宋体" w:eastAsia="宋体" w:cs="宋体"/>
          <w:b/>
          <w:bCs/>
          <w:color w:val="auto"/>
        </w:rPr>
      </w:pPr>
      <w:bookmarkStart w:id="11" w:name="_Toc392"/>
      <w:r>
        <w:rPr>
          <w:rFonts w:hint="eastAsia" w:ascii="宋体" w:hAnsi="宋体" w:eastAsia="宋体" w:cs="宋体"/>
          <w:b/>
          <w:bCs/>
          <w:color w:val="auto"/>
        </w:rPr>
        <w:t>十一、车辆进馆路线图</w:t>
      </w:r>
      <w:bookmarkEnd w:id="11"/>
    </w:p>
    <w:p w14:paraId="5A1104D5">
      <w:pPr>
        <w:ind w:left="-26" w:leftChars="-85" w:hanging="178" w:hangingChars="74"/>
        <w:rPr>
          <w:rFonts w:ascii="宋体" w:hAnsi="宋体" w:eastAsia="宋体" w:cs="宋体"/>
          <w:b/>
          <w:bCs/>
          <w:color w:val="auto"/>
        </w:rPr>
      </w:pPr>
      <w:r>
        <w:rPr>
          <w:rFonts w:hint="eastAsia" w:ascii="宋体" w:hAnsi="宋体" w:eastAsia="宋体" w:cs="宋体"/>
          <w:b/>
          <w:bCs/>
          <w:color w:val="auto"/>
        </w:rPr>
        <w:t>布展期间运输车辆管理及路线安排</w:t>
      </w:r>
    </w:p>
    <w:p w14:paraId="78FD0BCD">
      <w:pPr>
        <w:numPr>
          <w:ilvl w:val="0"/>
          <w:numId w:val="22"/>
        </w:numPr>
        <w:ind w:firstLine="480"/>
        <w:rPr>
          <w:rFonts w:ascii="宋体" w:hAnsi="宋体" w:eastAsia="宋体" w:cs="宋体"/>
          <w:bCs/>
          <w:color w:val="auto"/>
          <w:szCs w:val="21"/>
        </w:rPr>
      </w:pPr>
      <w:r>
        <w:rPr>
          <w:rFonts w:hint="eastAsia" w:ascii="宋体" w:hAnsi="宋体" w:eastAsia="宋体" w:cs="宋体"/>
          <w:bCs/>
          <w:color w:val="auto"/>
          <w:szCs w:val="21"/>
          <w:lang w:eastAsia="zh-CN"/>
        </w:rPr>
        <w:t>202</w:t>
      </w:r>
      <w:r>
        <w:rPr>
          <w:rFonts w:hint="eastAsia" w:ascii="宋体" w:hAnsi="宋体" w:eastAsia="宋体" w:cs="宋体"/>
          <w:bCs/>
          <w:color w:val="auto"/>
          <w:szCs w:val="21"/>
          <w:lang w:val="en-US" w:eastAsia="zh-CN"/>
        </w:rPr>
        <w:t>4</w:t>
      </w:r>
      <w:r>
        <w:rPr>
          <w:rFonts w:hint="eastAsia" w:ascii="宋体" w:hAnsi="宋体" w:eastAsia="宋体" w:cs="宋体"/>
          <w:bCs/>
          <w:color w:val="auto"/>
          <w:szCs w:val="21"/>
          <w:lang w:eastAsia="zh-CN"/>
        </w:rPr>
        <w:t>年</w:t>
      </w:r>
      <w:r>
        <w:rPr>
          <w:rFonts w:hint="eastAsia" w:ascii="宋体" w:hAnsi="宋体" w:eastAsia="宋体" w:cs="宋体"/>
          <w:bCs/>
          <w:color w:val="auto"/>
          <w:szCs w:val="21"/>
          <w:lang w:val="en-US" w:eastAsia="zh-CN"/>
        </w:rPr>
        <w:t>10</w:t>
      </w:r>
      <w:r>
        <w:rPr>
          <w:rFonts w:hint="eastAsia" w:ascii="宋体" w:hAnsi="宋体" w:eastAsia="宋体" w:cs="宋体"/>
          <w:bCs/>
          <w:color w:val="auto"/>
          <w:szCs w:val="21"/>
          <w:lang w:eastAsia="zh-CN"/>
        </w:rPr>
        <w:t>月</w:t>
      </w:r>
      <w:r>
        <w:rPr>
          <w:rFonts w:hint="eastAsia" w:ascii="宋体" w:hAnsi="宋体" w:eastAsia="宋体" w:cs="宋体"/>
          <w:bCs/>
          <w:color w:val="auto"/>
          <w:szCs w:val="21"/>
          <w:lang w:val="en-US" w:eastAsia="zh-CN"/>
        </w:rPr>
        <w:t>15</w:t>
      </w:r>
      <w:r>
        <w:rPr>
          <w:rFonts w:hint="eastAsia" w:ascii="宋体" w:hAnsi="宋体" w:eastAsia="宋体" w:cs="宋体"/>
          <w:bCs/>
          <w:color w:val="auto"/>
          <w:szCs w:val="21"/>
          <w:lang w:eastAsia="zh-CN"/>
        </w:rPr>
        <w:t>日</w:t>
      </w:r>
      <w:r>
        <w:rPr>
          <w:rFonts w:hint="eastAsia" w:ascii="宋体" w:hAnsi="宋体" w:eastAsia="宋体" w:cs="宋体"/>
          <w:bCs/>
          <w:color w:val="auto"/>
          <w:szCs w:val="21"/>
        </w:rPr>
        <w:t>至</w:t>
      </w:r>
      <w:r>
        <w:rPr>
          <w:rFonts w:hint="eastAsia" w:ascii="宋体" w:hAnsi="宋体" w:eastAsia="宋体" w:cs="宋体"/>
          <w:bCs/>
          <w:color w:val="auto"/>
          <w:szCs w:val="21"/>
          <w:lang w:val="en-US" w:eastAsia="zh-CN"/>
        </w:rPr>
        <w:t>17</w:t>
      </w:r>
      <w:r>
        <w:rPr>
          <w:rFonts w:hint="eastAsia" w:ascii="宋体" w:hAnsi="宋体" w:eastAsia="宋体" w:cs="宋体"/>
          <w:bCs/>
          <w:color w:val="auto"/>
          <w:szCs w:val="21"/>
        </w:rPr>
        <w:t>日布展期间，运送展样品的货车进入博览中心后，按指定地点临时停放，卸货后即驶出博览中心。搬运展样品出展馆时，须经主办方核实，经门卫人员查验后放行。</w:t>
      </w:r>
    </w:p>
    <w:p w14:paraId="00E0CD75">
      <w:pPr>
        <w:numPr>
          <w:ilvl w:val="0"/>
          <w:numId w:val="22"/>
        </w:numPr>
        <w:ind w:firstLine="480"/>
        <w:rPr>
          <w:rFonts w:ascii="宋体" w:hAnsi="宋体" w:eastAsia="宋体" w:cs="宋体"/>
          <w:bCs/>
          <w:color w:val="auto"/>
          <w:szCs w:val="21"/>
        </w:rPr>
      </w:pPr>
      <w:r>
        <w:rPr>
          <w:rFonts w:hint="eastAsia" w:ascii="宋体" w:hAnsi="宋体" w:eastAsia="宋体" w:cs="宋体"/>
          <w:bCs/>
          <w:color w:val="auto"/>
          <w:szCs w:val="21"/>
        </w:rPr>
        <w:t>进出博览中心的各种车辆须服从现场交警、保安、交通管理员的指挥，按规定路线行驶，并按指定位置停放。具体布（撤）展车辆物流运输进出馆路线图及管理流程如下：（如有变动，以现场通知为准）。</w:t>
      </w:r>
    </w:p>
    <w:p w14:paraId="20476387">
      <w:pPr>
        <w:ind w:left="240" w:leftChars="0" w:hanging="240" w:hangingChars="100"/>
        <w:jc w:val="center"/>
        <w:rPr>
          <w:rFonts w:hint="eastAsia" w:ascii="宋体" w:hAnsi="宋体" w:eastAsia="宋体" w:cs="宋体"/>
          <w:bCs/>
          <w:color w:val="auto"/>
          <w:szCs w:val="21"/>
          <w:lang w:eastAsia="zh-CN"/>
        </w:rPr>
      </w:pPr>
      <w:r>
        <w:rPr>
          <w:rFonts w:hint="eastAsia" w:ascii="宋体" w:hAnsi="宋体" w:eastAsia="宋体" w:cs="宋体"/>
          <w:bCs/>
          <w:color w:val="auto"/>
          <w:szCs w:val="21"/>
          <w:lang w:eastAsia="zh-CN"/>
        </w:rPr>
        <w:drawing>
          <wp:inline distT="0" distB="0" distL="114300" distR="114300">
            <wp:extent cx="6086475" cy="4222750"/>
            <wp:effectExtent l="0" t="0" r="9525" b="6350"/>
            <wp:docPr id="5" name="图片 5" descr="a61b8a33d8db94bf54f4cb6cae32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61b8a33d8db94bf54f4cb6cae32bf0"/>
                    <pic:cNvPicPr>
                      <a:picLocks noChangeAspect="1"/>
                    </pic:cNvPicPr>
                  </pic:nvPicPr>
                  <pic:blipFill>
                    <a:blip r:embed="rId18"/>
                    <a:stretch>
                      <a:fillRect/>
                    </a:stretch>
                  </pic:blipFill>
                  <pic:spPr>
                    <a:xfrm>
                      <a:off x="0" y="0"/>
                      <a:ext cx="6086475" cy="4222750"/>
                    </a:xfrm>
                    <a:prstGeom prst="rect">
                      <a:avLst/>
                    </a:prstGeom>
                  </pic:spPr>
                </pic:pic>
              </a:graphicData>
            </a:graphic>
          </wp:inline>
        </w:drawing>
      </w:r>
    </w:p>
    <w:p w14:paraId="64014B6F">
      <w:pPr>
        <w:keepNext w:val="0"/>
        <w:keepLines w:val="0"/>
        <w:pageBreakBefore w:val="0"/>
        <w:widowControl w:val="0"/>
        <w:numPr>
          <w:ilvl w:val="0"/>
          <w:numId w:val="0"/>
        </w:numPr>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Cs/>
          <w:color w:val="auto"/>
          <w:szCs w:val="21"/>
          <w:highlight w:val="yellow"/>
          <w:lang w:val="en-US" w:eastAsia="zh-CN"/>
        </w:rPr>
      </w:pPr>
      <w:r>
        <w:rPr>
          <w:rFonts w:hint="eastAsia" w:ascii="宋体" w:hAnsi="宋体" w:eastAsia="宋体" w:cs="宋体"/>
          <w:bCs/>
          <w:color w:val="auto"/>
          <w:szCs w:val="21"/>
          <w:highlight w:val="yellow"/>
          <w:lang w:val="en-US" w:eastAsia="zh-CN"/>
        </w:rPr>
        <w:t>因政府规划施工需要，自2020年7月6日至今对华池街(现代大道至苏州大道东)采取临时交通管理措施；该变动对货车进馆路线有一些影响，截止2020年12月与园区交警大队沟通，官方回复如下：请主办方或主场协调搭建单位办理“苏州交警”或者“苏州公安微警务”微信公众号或者2021年苏州货车通行证系统http://pass.0512.in/ 办理货车临时通行证，提前一天就可以办理，办证后可在苏州市市区范围（除吴江区）通行，15天内有效。场馆所提供的路线仅供参考，申请的货车临时通行证上会有具体路线。</w:t>
      </w:r>
    </w:p>
    <w:p w14:paraId="4759E123">
      <w:pPr>
        <w:spacing w:line="480" w:lineRule="auto"/>
        <w:ind w:firstLine="480"/>
        <w:rPr>
          <w:rFonts w:ascii="宋体" w:hAnsi="宋体" w:eastAsia="宋体" w:cs="宋体"/>
          <w:bCs/>
          <w:color w:val="auto"/>
        </w:rPr>
      </w:pPr>
      <w:r>
        <w:rPr>
          <w:rFonts w:hint="eastAsia" w:ascii="宋体" w:hAnsi="宋体" w:eastAsia="宋体" w:cs="宋体"/>
          <w:bCs/>
          <w:color w:val="auto"/>
          <w:szCs w:val="21"/>
          <w:lang w:val="en-US" w:eastAsia="zh-CN"/>
        </w:rPr>
        <w:t xml:space="preserve"> </w:t>
      </w:r>
      <w:r>
        <w:rPr>
          <w:rFonts w:hint="eastAsia" w:ascii="宋体" w:hAnsi="宋体" w:eastAsia="宋体" w:cs="宋体"/>
          <w:color w:val="auto"/>
        </w:rPr>
        <w:drawing>
          <wp:anchor distT="0" distB="0" distL="114300" distR="114300" simplePos="0" relativeHeight="251662336" behindDoc="0" locked="0" layoutInCell="1" allowOverlap="1">
            <wp:simplePos x="0" y="0"/>
            <wp:positionH relativeFrom="column">
              <wp:posOffset>-8890</wp:posOffset>
            </wp:positionH>
            <wp:positionV relativeFrom="paragraph">
              <wp:posOffset>70485</wp:posOffset>
            </wp:positionV>
            <wp:extent cx="6191250" cy="4166235"/>
            <wp:effectExtent l="0" t="0" r="0" b="5715"/>
            <wp:wrapTopAndBottom/>
            <wp:docPr id="4" name="图片 4" descr="资源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资源 1"/>
                    <pic:cNvPicPr>
                      <a:picLocks noChangeAspect="1"/>
                    </pic:cNvPicPr>
                  </pic:nvPicPr>
                  <pic:blipFill>
                    <a:blip r:embed="rId19"/>
                    <a:stretch>
                      <a:fillRect/>
                    </a:stretch>
                  </pic:blipFill>
                  <pic:spPr>
                    <a:xfrm>
                      <a:off x="0" y="0"/>
                      <a:ext cx="6191250" cy="4166235"/>
                    </a:xfrm>
                    <a:prstGeom prst="rect">
                      <a:avLst/>
                    </a:prstGeom>
                  </pic:spPr>
                </pic:pic>
              </a:graphicData>
            </a:graphic>
          </wp:anchor>
        </w:drawing>
      </w:r>
    </w:p>
    <w:p w14:paraId="5F89DF71">
      <w:pPr>
        <w:spacing w:line="480" w:lineRule="auto"/>
        <w:ind w:left="0" w:leftChars="0" w:firstLine="0" w:firstLineChars="0"/>
        <w:rPr>
          <w:rFonts w:hint="eastAsia" w:ascii="宋体" w:hAnsi="宋体" w:eastAsia="宋体" w:cs="宋体"/>
          <w:bCs/>
          <w:color w:val="auto"/>
        </w:rPr>
      </w:pPr>
      <w:r>
        <w:rPr>
          <w:rFonts w:hint="eastAsia" w:ascii="宋体" w:hAnsi="宋体" w:eastAsia="宋体" w:cs="宋体"/>
          <w:bCs/>
          <w:color w:val="auto"/>
        </w:rPr>
        <w:t>注：</w:t>
      </w:r>
    </w:p>
    <w:p w14:paraId="58CCEA38">
      <w:pPr>
        <w:spacing w:line="480" w:lineRule="auto"/>
        <w:ind w:left="0" w:leftChars="0" w:firstLine="0" w:firstLineChars="0"/>
        <w:rPr>
          <w:rFonts w:ascii="宋体" w:hAnsi="宋体" w:eastAsia="宋体" w:cs="宋体"/>
          <w:bCs/>
          <w:color w:val="auto"/>
        </w:rPr>
      </w:pPr>
      <w:r>
        <w:rPr>
          <w:rFonts w:hint="eastAsia" w:ascii="宋体" w:hAnsi="宋体" w:eastAsia="宋体" w:cs="宋体"/>
          <w:bCs/>
          <w:color w:val="auto"/>
        </w:rPr>
        <w:t>1.布</w:t>
      </w:r>
      <w:r>
        <w:rPr>
          <w:rFonts w:hint="eastAsia" w:ascii="宋体" w:hAnsi="宋体" w:eastAsia="宋体" w:cs="宋体"/>
          <w:b/>
          <w:bCs w:val="0"/>
          <w:color w:val="auto"/>
          <w:highlight w:val="none"/>
        </w:rPr>
        <w:t>撤展货车凭车证（</w:t>
      </w:r>
      <w:r>
        <w:rPr>
          <w:rFonts w:hint="eastAsia" w:ascii="宋体" w:hAnsi="宋体" w:eastAsia="宋体" w:cs="宋体"/>
          <w:b/>
          <w:bCs w:val="0"/>
          <w:color w:val="auto"/>
          <w:highlight w:val="none"/>
          <w:lang w:val="en-US" w:eastAsia="zh-CN"/>
        </w:rPr>
        <w:t>30</w:t>
      </w:r>
      <w:r>
        <w:rPr>
          <w:rFonts w:hint="eastAsia" w:ascii="宋体" w:hAnsi="宋体" w:eastAsia="宋体" w:cs="宋体"/>
          <w:b/>
          <w:bCs w:val="0"/>
          <w:color w:val="auto"/>
          <w:highlight w:val="none"/>
        </w:rPr>
        <w:t>元/张）进馆3小时，超</w:t>
      </w:r>
      <w:r>
        <w:rPr>
          <w:rFonts w:hint="eastAsia" w:ascii="宋体" w:hAnsi="宋体" w:eastAsia="宋体" w:cs="宋体"/>
          <w:b/>
          <w:bCs w:val="0"/>
          <w:color w:val="auto"/>
          <w:highlight w:val="none"/>
          <w:lang w:val="en-US" w:eastAsia="zh-CN"/>
        </w:rPr>
        <w:t>时收费：每</w:t>
      </w:r>
      <w:r>
        <w:rPr>
          <w:rFonts w:hint="eastAsia" w:ascii="宋体" w:hAnsi="宋体" w:eastAsia="宋体" w:cs="宋体"/>
          <w:b/>
          <w:bCs w:val="0"/>
          <w:color w:val="auto"/>
          <w:highlight w:val="none"/>
        </w:rPr>
        <w:t>小时20元，以此类推</w:t>
      </w:r>
      <w:r>
        <w:rPr>
          <w:rFonts w:hint="eastAsia" w:ascii="宋体" w:hAnsi="宋体" w:eastAsia="宋体" w:cs="宋体"/>
          <w:bCs/>
          <w:color w:val="auto"/>
        </w:rPr>
        <w:t>。</w:t>
      </w:r>
    </w:p>
    <w:p w14:paraId="5AD490A8">
      <w:pPr>
        <w:spacing w:line="480" w:lineRule="auto"/>
        <w:ind w:left="0" w:leftChars="0" w:firstLine="0" w:firstLineChars="0"/>
        <w:rPr>
          <w:rFonts w:ascii="宋体" w:hAnsi="宋体" w:eastAsia="宋体" w:cs="宋体"/>
          <w:bCs/>
          <w:color w:val="auto"/>
        </w:rPr>
      </w:pPr>
      <w:r>
        <w:rPr>
          <w:rFonts w:hint="eastAsia" w:ascii="宋体" w:hAnsi="宋体" w:eastAsia="宋体" w:cs="宋体"/>
          <w:bCs/>
          <w:color w:val="auto"/>
        </w:rPr>
        <w:t>2.至一站式服务台完成手续后，请车辆在等候区依照保安指示等待，并等待通知进入C</w:t>
      </w:r>
      <w:r>
        <w:rPr>
          <w:rFonts w:hint="eastAsia" w:ascii="宋体" w:hAnsi="宋体" w:eastAsia="宋体" w:cs="宋体"/>
          <w:bCs/>
          <w:color w:val="auto"/>
          <w:lang w:val="en-US" w:eastAsia="zh-CN"/>
        </w:rPr>
        <w:t>3、D3</w:t>
      </w:r>
      <w:r>
        <w:rPr>
          <w:rFonts w:hint="eastAsia" w:ascii="宋体" w:hAnsi="宋体" w:eastAsia="宋体" w:cs="宋体"/>
          <w:bCs/>
          <w:color w:val="auto"/>
        </w:rPr>
        <w:t>卸货区完成卸货。</w:t>
      </w:r>
    </w:p>
    <w:p w14:paraId="24598984">
      <w:pPr>
        <w:ind w:firstLine="480"/>
        <w:rPr>
          <w:rFonts w:ascii="宋体" w:hAnsi="宋体" w:eastAsia="宋体" w:cs="宋体"/>
          <w:color w:val="auto"/>
        </w:rPr>
      </w:pPr>
    </w:p>
    <w:p w14:paraId="3B0383F7">
      <w:pPr>
        <w:pStyle w:val="2"/>
        <w:pageBreakBefore/>
        <w:ind w:left="0" w:firstLine="0"/>
        <w:jc w:val="center"/>
        <w:rPr>
          <w:rFonts w:ascii="宋体" w:hAnsi="宋体" w:eastAsia="宋体" w:cs="宋体"/>
          <w:b/>
          <w:bCs/>
          <w:color w:val="auto"/>
        </w:rPr>
      </w:pPr>
      <w:bookmarkStart w:id="12" w:name="_Toc10240"/>
      <w:r>
        <w:rPr>
          <w:rFonts w:hint="eastAsia" w:ascii="宋体" w:hAnsi="宋体" w:eastAsia="宋体" w:cs="宋体"/>
          <w:b/>
          <w:bCs/>
          <w:color w:val="auto"/>
        </w:rPr>
        <w:t>十二、紧急措施</w:t>
      </w:r>
      <w:bookmarkEnd w:id="12"/>
    </w:p>
    <w:p w14:paraId="6E026B81">
      <w:pPr>
        <w:spacing w:line="440" w:lineRule="exact"/>
        <w:ind w:firstLine="0" w:firstLineChars="0"/>
        <w:outlineLvl w:val="1"/>
        <w:rPr>
          <w:rFonts w:ascii="宋体" w:hAnsi="宋体" w:eastAsia="宋体" w:cs="宋体"/>
          <w:b/>
          <w:bCs/>
          <w:color w:val="auto"/>
        </w:rPr>
      </w:pPr>
      <w:r>
        <w:rPr>
          <w:rFonts w:hint="eastAsia" w:ascii="宋体" w:hAnsi="宋体" w:eastAsia="宋体" w:cs="宋体"/>
          <w:b/>
          <w:bCs/>
          <w:color w:val="auto"/>
        </w:rPr>
        <w:t xml:space="preserve">1、应急电话 </w:t>
      </w:r>
    </w:p>
    <w:p w14:paraId="046BBB61">
      <w:pPr>
        <w:spacing w:line="440" w:lineRule="exact"/>
        <w:ind w:firstLine="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rPr>
        <w:t>请拨打主办方电话</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0512-65116285</w:t>
      </w:r>
    </w:p>
    <w:p w14:paraId="42EF2CF3">
      <w:pPr>
        <w:spacing w:line="440" w:lineRule="exact"/>
        <w:ind w:firstLine="0" w:firstLineChars="0"/>
        <w:rPr>
          <w:rFonts w:ascii="宋体" w:hAnsi="宋体" w:eastAsia="宋体" w:cs="宋体"/>
          <w:color w:val="auto"/>
        </w:rPr>
      </w:pPr>
      <w:r>
        <w:rPr>
          <w:rFonts w:hint="eastAsia" w:ascii="宋体" w:hAnsi="宋体" w:eastAsia="宋体" w:cs="宋体"/>
          <w:color w:val="auto"/>
        </w:rPr>
        <w:t>如遇紧急情况，请首先拨打应急电话。展馆工作人员会立即联络当地消防、医疗和公安部门，并且协助救护车辆迅速进入展馆到达事发地点。</w:t>
      </w:r>
    </w:p>
    <w:p w14:paraId="39436CB4">
      <w:pPr>
        <w:spacing w:line="440" w:lineRule="exact"/>
        <w:ind w:firstLine="0" w:firstLineChars="0"/>
        <w:outlineLvl w:val="1"/>
        <w:rPr>
          <w:rFonts w:ascii="宋体" w:hAnsi="宋体" w:eastAsia="宋体" w:cs="宋体"/>
          <w:b/>
          <w:bCs/>
          <w:color w:val="auto"/>
        </w:rPr>
      </w:pPr>
      <w:r>
        <w:rPr>
          <w:rFonts w:hint="eastAsia" w:ascii="宋体" w:hAnsi="宋体" w:eastAsia="宋体" w:cs="宋体"/>
          <w:b/>
          <w:bCs/>
          <w:color w:val="auto"/>
        </w:rPr>
        <w:t>2、常用电话</w:t>
      </w:r>
    </w:p>
    <w:p w14:paraId="476AB274">
      <w:pPr>
        <w:spacing w:line="440" w:lineRule="exact"/>
        <w:ind w:firstLine="0" w:firstLineChars="0"/>
        <w:rPr>
          <w:rFonts w:ascii="宋体" w:hAnsi="宋体" w:eastAsia="宋体" w:cs="宋体"/>
          <w:color w:val="auto"/>
          <w:highlight w:val="none"/>
        </w:rPr>
      </w:pPr>
      <w:r>
        <w:rPr>
          <w:rFonts w:hint="eastAsia" w:ascii="宋体" w:hAnsi="宋体" w:eastAsia="宋体" w:cs="宋体"/>
          <w:color w:val="auto"/>
        </w:rPr>
        <w:t>救护车：1</w:t>
      </w:r>
      <w:r>
        <w:rPr>
          <w:rFonts w:hint="eastAsia" w:ascii="宋体" w:hAnsi="宋体" w:eastAsia="宋体" w:cs="宋体"/>
          <w:color w:val="auto"/>
          <w:highlight w:val="none"/>
        </w:rPr>
        <w:t>20    湖东派出所：0512-67060110      火警：119</w:t>
      </w:r>
    </w:p>
    <w:p w14:paraId="129A8C82">
      <w:pPr>
        <w:spacing w:line="440" w:lineRule="exact"/>
        <w:ind w:firstLine="0" w:firstLineChars="0"/>
        <w:rPr>
          <w:rFonts w:ascii="宋体" w:hAnsi="宋体" w:eastAsia="宋体" w:cs="宋体"/>
          <w:color w:val="auto"/>
          <w:highlight w:val="none"/>
        </w:rPr>
      </w:pPr>
      <w:r>
        <w:rPr>
          <w:rFonts w:hint="eastAsia" w:ascii="宋体" w:hAnsi="宋体" w:eastAsia="宋体" w:cs="宋体"/>
          <w:color w:val="auto"/>
          <w:highlight w:val="none"/>
        </w:rPr>
        <w:t>当应急电话忙线或无人接听时，再拨打以上常用电话。</w:t>
      </w:r>
    </w:p>
    <w:p w14:paraId="3F5921AD">
      <w:pPr>
        <w:spacing w:line="440" w:lineRule="exact"/>
        <w:ind w:firstLine="0" w:firstLineChars="0"/>
        <w:outlineLvl w:val="1"/>
        <w:rPr>
          <w:rFonts w:ascii="宋体" w:hAnsi="宋体" w:eastAsia="宋体" w:cs="宋体"/>
          <w:b/>
          <w:bCs/>
          <w:color w:val="auto"/>
          <w:highlight w:val="none"/>
        </w:rPr>
      </w:pPr>
      <w:r>
        <w:rPr>
          <w:rFonts w:hint="eastAsia" w:ascii="宋体" w:hAnsi="宋体" w:eastAsia="宋体" w:cs="宋体"/>
          <w:b/>
          <w:bCs/>
          <w:color w:val="auto"/>
          <w:highlight w:val="none"/>
        </w:rPr>
        <w:t xml:space="preserve">3、安全出口 </w:t>
      </w:r>
    </w:p>
    <w:p w14:paraId="59981B7C">
      <w:pPr>
        <w:spacing w:line="440" w:lineRule="exact"/>
        <w:ind w:firstLine="0" w:firstLineChars="0"/>
        <w:rPr>
          <w:rFonts w:ascii="宋体" w:hAnsi="宋体" w:eastAsia="宋体" w:cs="宋体"/>
          <w:color w:val="auto"/>
          <w:highlight w:val="none"/>
        </w:rPr>
      </w:pPr>
      <w:r>
        <w:rPr>
          <w:rFonts w:hint="eastAsia" w:ascii="宋体" w:hAnsi="宋体" w:eastAsia="宋体" w:cs="宋体"/>
          <w:color w:val="auto"/>
          <w:highlight w:val="none"/>
        </w:rPr>
        <w:t>安全出口的标志为绿色。</w:t>
      </w:r>
    </w:p>
    <w:p w14:paraId="2191994B">
      <w:pPr>
        <w:spacing w:line="440" w:lineRule="exact"/>
        <w:ind w:firstLine="0" w:firstLineChars="0"/>
        <w:outlineLvl w:val="1"/>
        <w:rPr>
          <w:rFonts w:ascii="宋体" w:hAnsi="宋体" w:eastAsia="宋体" w:cs="宋体"/>
          <w:b/>
          <w:bCs/>
          <w:color w:val="auto"/>
          <w:highlight w:val="none"/>
        </w:rPr>
      </w:pPr>
      <w:r>
        <w:rPr>
          <w:rFonts w:hint="eastAsia" w:ascii="宋体" w:hAnsi="宋体" w:eastAsia="宋体" w:cs="宋体"/>
          <w:b/>
          <w:bCs/>
          <w:color w:val="auto"/>
          <w:highlight w:val="none"/>
        </w:rPr>
        <w:t xml:space="preserve">4、医疗救助 </w:t>
      </w:r>
    </w:p>
    <w:p w14:paraId="6E4BEE20">
      <w:pPr>
        <w:spacing w:line="440" w:lineRule="exact"/>
        <w:ind w:firstLine="0" w:firstLineChars="0"/>
        <w:rPr>
          <w:rFonts w:ascii="宋体" w:hAnsi="宋体" w:eastAsia="宋体" w:cs="宋体"/>
          <w:color w:val="auto"/>
          <w:highlight w:val="none"/>
        </w:rPr>
      </w:pPr>
      <w:r>
        <w:rPr>
          <w:rFonts w:hint="eastAsia" w:ascii="宋体" w:hAnsi="宋体" w:eastAsia="宋体" w:cs="宋体"/>
          <w:color w:val="auto"/>
          <w:highlight w:val="none"/>
        </w:rPr>
        <w:t>在B馆一楼，主办单位专门设置了急救中心，向参展商/搭建商/观众等提供常见疾病和轻微外伤的治疗服务。如果发生严重意外伤害，请采取以下措施：</w:t>
      </w:r>
    </w:p>
    <w:p w14:paraId="0E481DDD">
      <w:pPr>
        <w:spacing w:line="440" w:lineRule="exact"/>
        <w:ind w:firstLine="0" w:firstLineChars="0"/>
        <w:rPr>
          <w:rFonts w:ascii="宋体" w:hAnsi="宋体" w:eastAsia="宋体" w:cs="宋体"/>
          <w:color w:val="auto"/>
          <w:highlight w:val="none"/>
        </w:rPr>
      </w:pPr>
      <w:r>
        <w:rPr>
          <w:rFonts w:hint="eastAsia" w:ascii="宋体" w:hAnsi="宋体" w:eastAsia="宋体" w:cs="宋体"/>
          <w:color w:val="auto"/>
          <w:highlight w:val="none"/>
        </w:rPr>
        <w:t>(1) 立即拨打应急电话，并告知确切位置和事故的详细情况。</w:t>
      </w:r>
    </w:p>
    <w:p w14:paraId="3D18783B">
      <w:pPr>
        <w:spacing w:line="440" w:lineRule="exact"/>
        <w:ind w:firstLine="0" w:firstLineChars="0"/>
        <w:rPr>
          <w:rFonts w:ascii="宋体" w:hAnsi="宋体" w:eastAsia="宋体" w:cs="宋体"/>
          <w:color w:val="auto"/>
          <w:highlight w:val="none"/>
        </w:rPr>
      </w:pPr>
      <w:r>
        <w:rPr>
          <w:rFonts w:hint="eastAsia" w:ascii="宋体" w:hAnsi="宋体" w:eastAsia="宋体" w:cs="宋体"/>
          <w:color w:val="auto"/>
          <w:highlight w:val="none"/>
        </w:rPr>
        <w:t>(2) 采取可行的措施救治并安抚受伤者，直到专业救援队伍到达。</w:t>
      </w:r>
    </w:p>
    <w:p w14:paraId="20A9003B">
      <w:pPr>
        <w:spacing w:line="440" w:lineRule="exact"/>
        <w:ind w:firstLine="0" w:firstLineChars="0"/>
        <w:outlineLvl w:val="1"/>
        <w:rPr>
          <w:rFonts w:ascii="宋体" w:hAnsi="宋体" w:eastAsia="宋体" w:cs="宋体"/>
          <w:b/>
          <w:bCs/>
          <w:color w:val="auto"/>
          <w:highlight w:val="none"/>
        </w:rPr>
      </w:pPr>
      <w:r>
        <w:rPr>
          <w:rFonts w:hint="eastAsia" w:ascii="宋体" w:hAnsi="宋体" w:eastAsia="宋体" w:cs="宋体"/>
          <w:b/>
          <w:bCs/>
          <w:color w:val="auto"/>
          <w:highlight w:val="none"/>
        </w:rPr>
        <w:t xml:space="preserve">5、火灾 </w:t>
      </w:r>
    </w:p>
    <w:p w14:paraId="75210D64">
      <w:pPr>
        <w:spacing w:line="440" w:lineRule="exact"/>
        <w:ind w:firstLine="0" w:firstLineChars="0"/>
        <w:rPr>
          <w:rFonts w:ascii="宋体" w:hAnsi="宋体" w:eastAsia="宋体" w:cs="宋体"/>
          <w:color w:val="auto"/>
          <w:highlight w:val="none"/>
        </w:rPr>
      </w:pPr>
      <w:r>
        <w:rPr>
          <w:rFonts w:hint="eastAsia" w:ascii="宋体" w:hAnsi="宋体" w:eastAsia="宋体" w:cs="宋体"/>
          <w:color w:val="auto"/>
          <w:highlight w:val="none"/>
        </w:rPr>
        <w:t>展馆配备有火警警报和消防喷淋设施，同时，展馆内每个门处设有便携灭火器。如果你察觉到火情或浓烟：</w:t>
      </w:r>
    </w:p>
    <w:p w14:paraId="25EF8D2D">
      <w:pPr>
        <w:spacing w:line="440" w:lineRule="exact"/>
        <w:ind w:firstLine="0" w:firstLineChars="0"/>
        <w:rPr>
          <w:rFonts w:ascii="宋体" w:hAnsi="宋体" w:eastAsia="宋体" w:cs="宋体"/>
          <w:color w:val="auto"/>
          <w:highlight w:val="none"/>
        </w:rPr>
      </w:pPr>
      <w:r>
        <w:rPr>
          <w:rFonts w:hint="eastAsia" w:ascii="宋体" w:hAnsi="宋体" w:eastAsia="宋体" w:cs="宋体"/>
          <w:color w:val="auto"/>
          <w:highlight w:val="none"/>
        </w:rPr>
        <w:t>(1) 在可能的情况下，启动最近的火警警报。</w:t>
      </w:r>
    </w:p>
    <w:p w14:paraId="7DE9A290">
      <w:pPr>
        <w:spacing w:line="440" w:lineRule="exact"/>
        <w:ind w:firstLine="0" w:firstLineChars="0"/>
        <w:rPr>
          <w:rFonts w:ascii="宋体" w:hAnsi="宋体" w:eastAsia="宋体" w:cs="宋体"/>
          <w:color w:val="auto"/>
          <w:highlight w:val="none"/>
        </w:rPr>
      </w:pPr>
      <w:r>
        <w:rPr>
          <w:rFonts w:hint="eastAsia" w:ascii="宋体" w:hAnsi="宋体" w:eastAsia="宋体" w:cs="宋体"/>
          <w:color w:val="auto"/>
          <w:highlight w:val="none"/>
        </w:rPr>
        <w:t>(2) 立即拨打应急电话，并告知确切位置和火情。</w:t>
      </w:r>
    </w:p>
    <w:p w14:paraId="7C2E4D2F">
      <w:pPr>
        <w:spacing w:line="440" w:lineRule="exact"/>
        <w:ind w:firstLine="0" w:firstLineChars="0"/>
        <w:rPr>
          <w:rFonts w:ascii="宋体" w:hAnsi="宋体" w:eastAsia="宋体" w:cs="宋体"/>
          <w:color w:val="auto"/>
          <w:highlight w:val="none"/>
        </w:rPr>
      </w:pPr>
      <w:r>
        <w:rPr>
          <w:rFonts w:hint="eastAsia" w:ascii="宋体" w:hAnsi="宋体" w:eastAsia="宋体" w:cs="宋体"/>
          <w:color w:val="auto"/>
          <w:highlight w:val="none"/>
        </w:rPr>
        <w:t>(3) 从最近的安全出口离开展馆。</w:t>
      </w:r>
    </w:p>
    <w:p w14:paraId="7C661CBA">
      <w:pPr>
        <w:spacing w:line="440" w:lineRule="exact"/>
        <w:ind w:firstLine="0" w:firstLineChars="0"/>
        <w:rPr>
          <w:rFonts w:ascii="宋体" w:hAnsi="宋体" w:eastAsia="宋体" w:cs="宋体"/>
          <w:color w:val="auto"/>
          <w:highlight w:val="none"/>
        </w:rPr>
      </w:pPr>
      <w:r>
        <w:rPr>
          <w:rFonts w:hint="eastAsia" w:ascii="宋体" w:hAnsi="宋体" w:eastAsia="宋体" w:cs="宋体"/>
          <w:color w:val="auto"/>
          <w:highlight w:val="none"/>
        </w:rPr>
        <w:t>(4) 关上你身后的门阻断氧气进入，但不要锁门。</w:t>
      </w:r>
    </w:p>
    <w:p w14:paraId="52CDDEDD">
      <w:pPr>
        <w:spacing w:line="440" w:lineRule="exact"/>
        <w:ind w:firstLine="0" w:firstLineChars="0"/>
        <w:rPr>
          <w:rFonts w:ascii="宋体" w:hAnsi="宋体" w:eastAsia="宋体" w:cs="宋体"/>
          <w:color w:val="auto"/>
          <w:highlight w:val="none"/>
        </w:rPr>
      </w:pPr>
      <w:r>
        <w:rPr>
          <w:rFonts w:hint="eastAsia" w:ascii="宋体" w:hAnsi="宋体" w:eastAsia="宋体" w:cs="宋体"/>
          <w:color w:val="auto"/>
          <w:highlight w:val="none"/>
        </w:rPr>
        <w:t>如果你听到火警警报保持冷静和警觉，立即准备好离开展览中心。</w:t>
      </w:r>
    </w:p>
    <w:p w14:paraId="79BE786F">
      <w:pPr>
        <w:spacing w:line="440" w:lineRule="exact"/>
        <w:ind w:firstLine="0" w:firstLineChars="0"/>
        <w:outlineLvl w:val="1"/>
        <w:rPr>
          <w:rFonts w:ascii="宋体" w:hAnsi="宋体" w:eastAsia="宋体" w:cs="宋体"/>
          <w:b/>
          <w:bCs/>
          <w:color w:val="auto"/>
          <w:sz w:val="28"/>
          <w:szCs w:val="28"/>
          <w:highlight w:val="none"/>
        </w:rPr>
      </w:pPr>
      <w:r>
        <w:rPr>
          <w:rFonts w:hint="eastAsia" w:ascii="宋体" w:hAnsi="宋体" w:eastAsia="宋体" w:cs="宋体"/>
          <w:b/>
          <w:bCs/>
          <w:color w:val="auto"/>
          <w:highlight w:val="none"/>
        </w:rPr>
        <w:t>6、撤离</w:t>
      </w:r>
      <w:r>
        <w:rPr>
          <w:rFonts w:hint="eastAsia" w:ascii="宋体" w:hAnsi="宋体" w:eastAsia="宋体" w:cs="宋体"/>
          <w:b/>
          <w:bCs/>
          <w:color w:val="auto"/>
          <w:sz w:val="28"/>
          <w:szCs w:val="28"/>
          <w:highlight w:val="none"/>
        </w:rPr>
        <w:t xml:space="preserve"> </w:t>
      </w:r>
    </w:p>
    <w:p w14:paraId="3F4B7A66">
      <w:pPr>
        <w:spacing w:line="440" w:lineRule="exact"/>
        <w:ind w:firstLine="0" w:firstLineChars="0"/>
        <w:rPr>
          <w:rFonts w:ascii="宋体" w:hAnsi="宋体" w:eastAsia="宋体" w:cs="宋体"/>
          <w:color w:val="auto"/>
          <w:highlight w:val="none"/>
        </w:rPr>
      </w:pPr>
      <w:r>
        <w:rPr>
          <w:rFonts w:hint="eastAsia" w:ascii="宋体" w:hAnsi="宋体" w:eastAsia="宋体" w:cs="宋体"/>
          <w:color w:val="auto"/>
          <w:highlight w:val="none"/>
        </w:rPr>
        <w:t>当你听到火警撤离通知或指示：</w:t>
      </w:r>
    </w:p>
    <w:p w14:paraId="43344C3D">
      <w:pPr>
        <w:spacing w:line="440" w:lineRule="exact"/>
        <w:ind w:firstLine="0" w:firstLineChars="0"/>
        <w:rPr>
          <w:rFonts w:ascii="宋体" w:hAnsi="宋体" w:eastAsia="宋体" w:cs="宋体"/>
          <w:color w:val="auto"/>
          <w:highlight w:val="none"/>
        </w:rPr>
      </w:pPr>
      <w:r>
        <w:rPr>
          <w:rFonts w:hint="eastAsia" w:ascii="宋体" w:hAnsi="宋体" w:eastAsia="宋体" w:cs="宋体"/>
          <w:color w:val="auto"/>
          <w:highlight w:val="none"/>
        </w:rPr>
        <w:t>(1) 从最近的安全出口离开展览中心。</w:t>
      </w:r>
    </w:p>
    <w:p w14:paraId="76DBE78A">
      <w:pPr>
        <w:spacing w:line="440" w:lineRule="exact"/>
        <w:ind w:firstLine="0" w:firstLineChars="0"/>
        <w:rPr>
          <w:rFonts w:ascii="宋体" w:hAnsi="宋体" w:eastAsia="宋体" w:cs="宋体"/>
          <w:color w:val="auto"/>
          <w:highlight w:val="none"/>
        </w:rPr>
      </w:pPr>
      <w:r>
        <w:rPr>
          <w:rFonts w:hint="eastAsia" w:ascii="宋体" w:hAnsi="宋体" w:eastAsia="宋体" w:cs="宋体"/>
          <w:color w:val="auto"/>
          <w:highlight w:val="none"/>
        </w:rPr>
        <w:t>(2) 按照展馆广播或者消防/公安/工作人员的指示行动。</w:t>
      </w:r>
    </w:p>
    <w:p w14:paraId="6A4811CA">
      <w:pPr>
        <w:spacing w:line="440" w:lineRule="exact"/>
        <w:ind w:firstLine="0" w:firstLineChars="0"/>
        <w:rPr>
          <w:rFonts w:ascii="宋体" w:hAnsi="宋体" w:eastAsia="宋体" w:cs="宋体"/>
          <w:color w:val="auto"/>
          <w:highlight w:val="none"/>
        </w:rPr>
      </w:pPr>
      <w:r>
        <w:rPr>
          <w:rFonts w:hint="eastAsia" w:ascii="宋体" w:hAnsi="宋体" w:eastAsia="宋体" w:cs="宋体"/>
          <w:color w:val="auto"/>
          <w:highlight w:val="none"/>
        </w:rPr>
        <w:t>(3) 一旦离开了展览中心，不要马上返回展馆，直到展览中心管理人员或者消防/公安部门宣</w:t>
      </w:r>
    </w:p>
    <w:p w14:paraId="7300095E">
      <w:pPr>
        <w:spacing w:line="440" w:lineRule="exact"/>
        <w:ind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布安全之后再进入展览中心。</w:t>
      </w:r>
    </w:p>
    <w:p w14:paraId="163E39CD">
      <w:pPr>
        <w:spacing w:line="440" w:lineRule="exact"/>
        <w:ind w:firstLine="0" w:firstLineChars="0"/>
        <w:rPr>
          <w:rFonts w:hint="eastAsia" w:ascii="宋体" w:hAnsi="宋体" w:eastAsia="宋体" w:cs="宋体"/>
          <w:color w:val="auto"/>
          <w:highlight w:val="none"/>
        </w:rPr>
      </w:pPr>
    </w:p>
    <w:p w14:paraId="044EEFBA">
      <w:pPr>
        <w:spacing w:line="440" w:lineRule="exact"/>
        <w:ind w:firstLine="0" w:firstLineChars="0"/>
        <w:jc w:val="center"/>
        <w:rPr>
          <w:rFonts w:hint="default" w:ascii="宋体" w:hAnsi="宋体" w:eastAsia="宋体" w:cs="宋体"/>
          <w:b/>
          <w:bCs/>
          <w:color w:val="auto"/>
          <w:kern w:val="44"/>
          <w:sz w:val="32"/>
          <w:szCs w:val="24"/>
          <w:lang w:val="en-US" w:eastAsia="zh-CN" w:bidi="ar-SA"/>
        </w:rPr>
      </w:pPr>
      <w:r>
        <w:rPr>
          <w:rFonts w:hint="eastAsia" w:ascii="宋体" w:hAnsi="宋体" w:eastAsia="宋体" w:cs="宋体"/>
          <w:b/>
          <w:bCs/>
          <w:color w:val="auto"/>
          <w:kern w:val="44"/>
          <w:sz w:val="32"/>
          <w:szCs w:val="24"/>
          <w:lang w:val="en-US" w:eastAsia="zh-CN" w:bidi="ar-SA"/>
        </w:rPr>
        <w:t>施工证、车证办理流程</w:t>
      </w:r>
    </w:p>
    <w:p w14:paraId="21CF51EF">
      <w:pPr>
        <w:ind w:firstLine="0" w:firstLineChars="0"/>
        <w:jc w:val="center"/>
        <w:rPr>
          <w:rFonts w:hint="eastAsia" w:ascii="微软雅黑" w:hAnsi="微软雅黑" w:cs="微软雅黑"/>
          <w:color w:val="000000"/>
          <w:sz w:val="24"/>
          <w:szCs w:val="24"/>
          <w:highlight w:val="none"/>
          <w:lang w:val="en-US" w:eastAsia="zh-CN"/>
        </w:rPr>
        <w:sectPr>
          <w:pgSz w:w="11906" w:h="16838"/>
          <w:pgMar w:top="1440" w:right="986" w:bottom="1440" w:left="1080" w:header="851" w:footer="992" w:gutter="0"/>
          <w:pgNumType w:fmt="numberInDash"/>
          <w:cols w:space="425" w:num="1"/>
          <w:docGrid w:type="lines" w:linePitch="312" w:charSpace="0"/>
        </w:sectPr>
      </w:pPr>
      <w:r>
        <w:rPr>
          <w:rFonts w:hint="eastAsia" w:ascii="微软雅黑" w:hAnsi="微软雅黑" w:cs="微软雅黑"/>
          <w:color w:val="000000"/>
          <w:sz w:val="24"/>
          <w:szCs w:val="24"/>
          <w:highlight w:val="none"/>
          <w:lang w:val="en-US" w:eastAsia="zh-CN"/>
        </w:rPr>
        <w:drawing>
          <wp:inline distT="0" distB="0" distL="114300" distR="114300">
            <wp:extent cx="5888990" cy="8329930"/>
            <wp:effectExtent l="0" t="0" r="6985" b="4445"/>
            <wp:docPr id="16" name="图片 16" descr="关于统一管理施工及卸货车辆证件的通知2023060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关于统一管理施工及卸货车辆证件的通知20230601_00"/>
                    <pic:cNvPicPr>
                      <a:picLocks noChangeAspect="1"/>
                    </pic:cNvPicPr>
                  </pic:nvPicPr>
                  <pic:blipFill>
                    <a:blip r:embed="rId20"/>
                    <a:stretch>
                      <a:fillRect/>
                    </a:stretch>
                  </pic:blipFill>
                  <pic:spPr>
                    <a:xfrm>
                      <a:off x="0" y="0"/>
                      <a:ext cx="5888990" cy="8329930"/>
                    </a:xfrm>
                    <a:prstGeom prst="rect">
                      <a:avLst/>
                    </a:prstGeom>
                    <a:ln>
                      <a:noFill/>
                    </a:ln>
                  </pic:spPr>
                </pic:pic>
              </a:graphicData>
            </a:graphic>
          </wp:inline>
        </w:drawing>
      </w:r>
    </w:p>
    <w:p w14:paraId="00B61C5E">
      <w:pPr>
        <w:ind w:firstLine="0" w:firstLineChars="0"/>
        <w:rPr>
          <w:rFonts w:hint="eastAsia" w:ascii="微软雅黑" w:hAnsi="微软雅黑" w:cs="微软雅黑"/>
          <w:color w:val="000000"/>
          <w:sz w:val="24"/>
          <w:szCs w:val="24"/>
          <w:highlight w:val="none"/>
          <w:lang w:val="en-US" w:eastAsia="zh-CN"/>
        </w:rPr>
        <w:sectPr>
          <w:pgSz w:w="11906" w:h="16838"/>
          <w:pgMar w:top="1440" w:right="986" w:bottom="1440" w:left="1080" w:header="851" w:footer="992" w:gutter="0"/>
          <w:pgNumType w:fmt="numberInDash"/>
          <w:cols w:space="425" w:num="1"/>
          <w:docGrid w:type="lines" w:linePitch="312" w:charSpace="0"/>
        </w:sectPr>
      </w:pPr>
      <w:r>
        <w:rPr>
          <w:rFonts w:hint="eastAsia" w:ascii="微软雅黑" w:hAnsi="微软雅黑" w:cs="微软雅黑"/>
          <w:color w:val="000000"/>
          <w:sz w:val="24"/>
          <w:szCs w:val="24"/>
          <w:highlight w:val="none"/>
          <w:lang w:val="en-US" w:eastAsia="zh-CN"/>
        </w:rPr>
        <w:drawing>
          <wp:inline distT="0" distB="0" distL="114300" distR="114300">
            <wp:extent cx="6182995" cy="8745220"/>
            <wp:effectExtent l="0" t="0" r="4445" b="2540"/>
            <wp:docPr id="17" name="图片 17" descr="关于统一管理施工及卸货车辆证件的通知2023060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关于统一管理施工及卸货车辆证件的通知20230601_01"/>
                    <pic:cNvPicPr>
                      <a:picLocks noChangeAspect="1"/>
                    </pic:cNvPicPr>
                  </pic:nvPicPr>
                  <pic:blipFill>
                    <a:blip r:embed="rId21"/>
                    <a:stretch>
                      <a:fillRect/>
                    </a:stretch>
                  </pic:blipFill>
                  <pic:spPr>
                    <a:xfrm>
                      <a:off x="0" y="0"/>
                      <a:ext cx="6182995" cy="8745220"/>
                    </a:xfrm>
                    <a:prstGeom prst="rect">
                      <a:avLst/>
                    </a:prstGeom>
                  </pic:spPr>
                </pic:pic>
              </a:graphicData>
            </a:graphic>
          </wp:inline>
        </w:drawing>
      </w:r>
    </w:p>
    <w:p w14:paraId="21B20AF2">
      <w:pPr>
        <w:ind w:firstLine="0" w:firstLineChars="0"/>
        <w:rPr>
          <w:rFonts w:hint="eastAsia" w:ascii="微软雅黑" w:hAnsi="微软雅黑" w:cs="微软雅黑"/>
          <w:color w:val="000000"/>
          <w:sz w:val="24"/>
          <w:szCs w:val="24"/>
          <w:highlight w:val="none"/>
          <w:lang w:val="en-US" w:eastAsia="zh-CN"/>
        </w:rPr>
        <w:sectPr>
          <w:pgSz w:w="11906" w:h="16838"/>
          <w:pgMar w:top="1440" w:right="986" w:bottom="1440" w:left="1080" w:header="851" w:footer="992" w:gutter="0"/>
          <w:pgNumType w:fmt="numberInDash"/>
          <w:cols w:space="425" w:num="1"/>
          <w:docGrid w:type="lines" w:linePitch="312" w:charSpace="0"/>
        </w:sectPr>
      </w:pPr>
      <w:r>
        <w:rPr>
          <w:rFonts w:hint="eastAsia" w:ascii="微软雅黑" w:hAnsi="微软雅黑" w:cs="微软雅黑"/>
          <w:color w:val="000000"/>
          <w:sz w:val="24"/>
          <w:szCs w:val="24"/>
          <w:highlight w:val="none"/>
          <w:lang w:val="en-US" w:eastAsia="zh-CN"/>
        </w:rPr>
        <w:drawing>
          <wp:inline distT="0" distB="0" distL="114300" distR="114300">
            <wp:extent cx="6243955" cy="8830945"/>
            <wp:effectExtent l="0" t="0" r="4445" b="8255"/>
            <wp:docPr id="18" name="图片 18" descr="关于统一管理施工及卸货车辆证件的通知2023060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关于统一管理施工及卸货车辆证件的通知20230601_02"/>
                    <pic:cNvPicPr>
                      <a:picLocks noChangeAspect="1"/>
                    </pic:cNvPicPr>
                  </pic:nvPicPr>
                  <pic:blipFill>
                    <a:blip r:embed="rId22"/>
                    <a:stretch>
                      <a:fillRect/>
                    </a:stretch>
                  </pic:blipFill>
                  <pic:spPr>
                    <a:xfrm>
                      <a:off x="0" y="0"/>
                      <a:ext cx="6243955" cy="8830945"/>
                    </a:xfrm>
                    <a:prstGeom prst="rect">
                      <a:avLst/>
                    </a:prstGeom>
                  </pic:spPr>
                </pic:pic>
              </a:graphicData>
            </a:graphic>
          </wp:inline>
        </w:drawing>
      </w:r>
    </w:p>
    <w:p w14:paraId="4D71FA8D">
      <w:pPr>
        <w:ind w:firstLine="0" w:firstLineChars="0"/>
        <w:rPr>
          <w:rFonts w:hint="eastAsia" w:ascii="微软雅黑" w:hAnsi="微软雅黑" w:cs="微软雅黑"/>
          <w:color w:val="000000"/>
          <w:sz w:val="24"/>
          <w:szCs w:val="24"/>
          <w:highlight w:val="none"/>
          <w:lang w:val="en-US" w:eastAsia="zh-CN"/>
        </w:rPr>
        <w:sectPr>
          <w:pgSz w:w="11906" w:h="16838"/>
          <w:pgMar w:top="1440" w:right="986" w:bottom="1440" w:left="1080" w:header="851" w:footer="992" w:gutter="0"/>
          <w:pgNumType w:fmt="numberInDash"/>
          <w:cols w:space="425" w:num="1"/>
          <w:docGrid w:type="lines" w:linePitch="312" w:charSpace="0"/>
        </w:sectPr>
      </w:pPr>
      <w:r>
        <w:rPr>
          <w:rFonts w:hint="eastAsia" w:ascii="微软雅黑" w:hAnsi="微软雅黑" w:cs="微软雅黑"/>
          <w:color w:val="000000"/>
          <w:sz w:val="24"/>
          <w:szCs w:val="24"/>
          <w:highlight w:val="none"/>
          <w:lang w:val="en-US" w:eastAsia="zh-CN"/>
        </w:rPr>
        <w:drawing>
          <wp:inline distT="0" distB="0" distL="114300" distR="114300">
            <wp:extent cx="6243955" cy="8830945"/>
            <wp:effectExtent l="0" t="0" r="4445" b="8255"/>
            <wp:docPr id="19" name="图片 19" descr="关于统一管理施工及卸货车辆证件的通知2023060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关于统一管理施工及卸货车辆证件的通知20230601_03"/>
                    <pic:cNvPicPr>
                      <a:picLocks noChangeAspect="1"/>
                    </pic:cNvPicPr>
                  </pic:nvPicPr>
                  <pic:blipFill>
                    <a:blip r:embed="rId23"/>
                    <a:stretch>
                      <a:fillRect/>
                    </a:stretch>
                  </pic:blipFill>
                  <pic:spPr>
                    <a:xfrm>
                      <a:off x="0" y="0"/>
                      <a:ext cx="6243955" cy="8830945"/>
                    </a:xfrm>
                    <a:prstGeom prst="rect">
                      <a:avLst/>
                    </a:prstGeom>
                  </pic:spPr>
                </pic:pic>
              </a:graphicData>
            </a:graphic>
          </wp:inline>
        </w:drawing>
      </w:r>
    </w:p>
    <w:p w14:paraId="2C23E2FD">
      <w:pPr>
        <w:ind w:firstLine="0" w:firstLineChars="0"/>
        <w:rPr>
          <w:rFonts w:hint="eastAsia" w:ascii="微软雅黑" w:hAnsi="微软雅黑" w:cs="微软雅黑"/>
          <w:color w:val="000000"/>
          <w:sz w:val="24"/>
          <w:szCs w:val="24"/>
          <w:highlight w:val="none"/>
          <w:lang w:val="en-US" w:eastAsia="zh-CN"/>
        </w:rPr>
        <w:sectPr>
          <w:pgSz w:w="11906" w:h="16838"/>
          <w:pgMar w:top="1440" w:right="986" w:bottom="1440" w:left="1080" w:header="851" w:footer="992" w:gutter="0"/>
          <w:pgNumType w:fmt="numberInDash"/>
          <w:cols w:space="425" w:num="1"/>
          <w:docGrid w:type="lines" w:linePitch="312" w:charSpace="0"/>
        </w:sectPr>
      </w:pPr>
      <w:r>
        <w:rPr>
          <w:rFonts w:hint="eastAsia" w:ascii="微软雅黑" w:hAnsi="微软雅黑" w:cs="微软雅黑"/>
          <w:color w:val="000000"/>
          <w:sz w:val="24"/>
          <w:szCs w:val="24"/>
          <w:highlight w:val="none"/>
          <w:lang w:val="en-US" w:eastAsia="zh-CN"/>
        </w:rPr>
        <w:drawing>
          <wp:inline distT="0" distB="0" distL="114300" distR="114300">
            <wp:extent cx="6243955" cy="8830945"/>
            <wp:effectExtent l="0" t="0" r="4445" b="8255"/>
            <wp:docPr id="20" name="图片 20" descr="关于统一管理施工及卸货车辆证件的通知2023060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关于统一管理施工及卸货车辆证件的通知20230601_04"/>
                    <pic:cNvPicPr>
                      <a:picLocks noChangeAspect="1"/>
                    </pic:cNvPicPr>
                  </pic:nvPicPr>
                  <pic:blipFill>
                    <a:blip r:embed="rId24"/>
                    <a:stretch>
                      <a:fillRect/>
                    </a:stretch>
                  </pic:blipFill>
                  <pic:spPr>
                    <a:xfrm>
                      <a:off x="0" y="0"/>
                      <a:ext cx="6243955" cy="8830945"/>
                    </a:xfrm>
                    <a:prstGeom prst="rect">
                      <a:avLst/>
                    </a:prstGeom>
                  </pic:spPr>
                </pic:pic>
              </a:graphicData>
            </a:graphic>
          </wp:inline>
        </w:drawing>
      </w:r>
    </w:p>
    <w:p w14:paraId="1BD29968">
      <w:pPr>
        <w:ind w:firstLine="0" w:firstLineChars="0"/>
        <w:rPr>
          <w:rFonts w:hint="eastAsia" w:ascii="微软雅黑" w:hAnsi="微软雅黑" w:cs="微软雅黑"/>
          <w:color w:val="000000"/>
          <w:sz w:val="24"/>
          <w:szCs w:val="24"/>
          <w:highlight w:val="none"/>
          <w:lang w:val="en-US" w:eastAsia="zh-CN"/>
        </w:rPr>
        <w:sectPr>
          <w:pgSz w:w="11906" w:h="16838"/>
          <w:pgMar w:top="1440" w:right="986" w:bottom="1440" w:left="1080" w:header="851" w:footer="992" w:gutter="0"/>
          <w:pgNumType w:fmt="numberInDash"/>
          <w:cols w:space="425" w:num="1"/>
          <w:docGrid w:type="lines" w:linePitch="312" w:charSpace="0"/>
        </w:sectPr>
      </w:pPr>
      <w:r>
        <w:rPr>
          <w:rFonts w:hint="eastAsia" w:ascii="微软雅黑" w:hAnsi="微软雅黑" w:cs="微软雅黑"/>
          <w:color w:val="000000"/>
          <w:sz w:val="24"/>
          <w:szCs w:val="24"/>
          <w:highlight w:val="none"/>
          <w:lang w:val="en-US" w:eastAsia="zh-CN"/>
        </w:rPr>
        <w:drawing>
          <wp:inline distT="0" distB="0" distL="114300" distR="114300">
            <wp:extent cx="6243955" cy="8830945"/>
            <wp:effectExtent l="0" t="0" r="4445" b="8255"/>
            <wp:docPr id="22" name="图片 22" descr="关于统一管理施工及卸货车辆证件的通知2023060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关于统一管理施工及卸货车辆证件的通知20230601_05"/>
                    <pic:cNvPicPr>
                      <a:picLocks noChangeAspect="1"/>
                    </pic:cNvPicPr>
                  </pic:nvPicPr>
                  <pic:blipFill>
                    <a:blip r:embed="rId25"/>
                    <a:stretch>
                      <a:fillRect/>
                    </a:stretch>
                  </pic:blipFill>
                  <pic:spPr>
                    <a:xfrm>
                      <a:off x="0" y="0"/>
                      <a:ext cx="6243955" cy="8830945"/>
                    </a:xfrm>
                    <a:prstGeom prst="rect">
                      <a:avLst/>
                    </a:prstGeom>
                  </pic:spPr>
                </pic:pic>
              </a:graphicData>
            </a:graphic>
          </wp:inline>
        </w:drawing>
      </w:r>
    </w:p>
    <w:p w14:paraId="3E9156FE">
      <w:pPr>
        <w:ind w:firstLine="0" w:firstLineChars="0"/>
        <w:rPr>
          <w:rFonts w:hint="eastAsia" w:ascii="微软雅黑" w:hAnsi="微软雅黑" w:cs="微软雅黑"/>
          <w:color w:val="000000"/>
          <w:sz w:val="24"/>
          <w:szCs w:val="24"/>
          <w:highlight w:val="none"/>
          <w:lang w:val="en-US" w:eastAsia="zh-CN"/>
        </w:rPr>
        <w:sectPr>
          <w:pgSz w:w="11906" w:h="16838"/>
          <w:pgMar w:top="1440" w:right="986" w:bottom="1440" w:left="1080" w:header="851" w:footer="992" w:gutter="0"/>
          <w:pgNumType w:fmt="numberInDash"/>
          <w:cols w:space="425" w:num="1"/>
          <w:docGrid w:type="lines" w:linePitch="312" w:charSpace="0"/>
        </w:sectPr>
      </w:pPr>
      <w:r>
        <w:rPr>
          <w:rFonts w:hint="eastAsia" w:ascii="微软雅黑" w:hAnsi="微软雅黑" w:cs="微软雅黑"/>
          <w:color w:val="000000"/>
          <w:sz w:val="24"/>
          <w:szCs w:val="24"/>
          <w:highlight w:val="none"/>
          <w:lang w:val="en-US" w:eastAsia="zh-CN"/>
        </w:rPr>
        <w:drawing>
          <wp:inline distT="0" distB="0" distL="114300" distR="114300">
            <wp:extent cx="6243955" cy="8830945"/>
            <wp:effectExtent l="0" t="0" r="4445" b="8255"/>
            <wp:docPr id="23" name="图片 23" descr="关于统一管理施工及卸货车辆证件的通知2023060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关于统一管理施工及卸货车辆证件的通知20230601_06"/>
                    <pic:cNvPicPr>
                      <a:picLocks noChangeAspect="1"/>
                    </pic:cNvPicPr>
                  </pic:nvPicPr>
                  <pic:blipFill>
                    <a:blip r:embed="rId26"/>
                    <a:stretch>
                      <a:fillRect/>
                    </a:stretch>
                  </pic:blipFill>
                  <pic:spPr>
                    <a:xfrm>
                      <a:off x="0" y="0"/>
                      <a:ext cx="6243955" cy="8830945"/>
                    </a:xfrm>
                    <a:prstGeom prst="rect">
                      <a:avLst/>
                    </a:prstGeom>
                  </pic:spPr>
                </pic:pic>
              </a:graphicData>
            </a:graphic>
          </wp:inline>
        </w:drawing>
      </w:r>
    </w:p>
    <w:p w14:paraId="13F5A1C4">
      <w:pPr>
        <w:ind w:firstLine="0" w:firstLineChars="0"/>
        <w:rPr>
          <w:rFonts w:hint="eastAsia" w:ascii="微软雅黑" w:hAnsi="微软雅黑" w:cs="微软雅黑"/>
          <w:color w:val="000000"/>
          <w:sz w:val="24"/>
          <w:szCs w:val="24"/>
          <w:highlight w:val="none"/>
          <w:lang w:val="en-US" w:eastAsia="zh-CN"/>
        </w:rPr>
        <w:sectPr>
          <w:pgSz w:w="11906" w:h="16838"/>
          <w:pgMar w:top="1440" w:right="986" w:bottom="1440" w:left="1080" w:header="851" w:footer="992" w:gutter="0"/>
          <w:pgNumType w:fmt="numberInDash"/>
          <w:cols w:space="425" w:num="1"/>
          <w:docGrid w:type="lines" w:linePitch="312" w:charSpace="0"/>
        </w:sectPr>
      </w:pPr>
      <w:r>
        <w:rPr>
          <w:rFonts w:hint="eastAsia" w:ascii="微软雅黑" w:hAnsi="微软雅黑" w:cs="微软雅黑"/>
          <w:color w:val="000000"/>
          <w:sz w:val="24"/>
          <w:szCs w:val="24"/>
          <w:highlight w:val="none"/>
          <w:lang w:val="en-US" w:eastAsia="zh-CN"/>
        </w:rPr>
        <w:drawing>
          <wp:inline distT="0" distB="0" distL="114300" distR="114300">
            <wp:extent cx="6243955" cy="8830945"/>
            <wp:effectExtent l="0" t="0" r="4445" b="8255"/>
            <wp:docPr id="24" name="图片 24" descr="关于统一管理施工及卸货车辆证件的通知2023060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关于统一管理施工及卸货车辆证件的通知20230601_07"/>
                    <pic:cNvPicPr>
                      <a:picLocks noChangeAspect="1"/>
                    </pic:cNvPicPr>
                  </pic:nvPicPr>
                  <pic:blipFill>
                    <a:blip r:embed="rId27"/>
                    <a:stretch>
                      <a:fillRect/>
                    </a:stretch>
                  </pic:blipFill>
                  <pic:spPr>
                    <a:xfrm>
                      <a:off x="0" y="0"/>
                      <a:ext cx="6243955" cy="8830945"/>
                    </a:xfrm>
                    <a:prstGeom prst="rect">
                      <a:avLst/>
                    </a:prstGeom>
                  </pic:spPr>
                </pic:pic>
              </a:graphicData>
            </a:graphic>
          </wp:inline>
        </w:drawing>
      </w:r>
    </w:p>
    <w:p w14:paraId="78F3E191">
      <w:pPr>
        <w:ind w:firstLine="0" w:firstLineChars="0"/>
        <w:rPr>
          <w:rFonts w:hint="eastAsia" w:ascii="微软雅黑" w:hAnsi="微软雅黑" w:cs="微软雅黑"/>
          <w:color w:val="000000"/>
          <w:sz w:val="24"/>
          <w:szCs w:val="24"/>
          <w:highlight w:val="none"/>
          <w:lang w:val="en-US" w:eastAsia="zh-CN"/>
        </w:rPr>
      </w:pPr>
      <w:r>
        <w:rPr>
          <w:rFonts w:hint="eastAsia" w:ascii="微软雅黑" w:hAnsi="微软雅黑" w:cs="微软雅黑"/>
          <w:color w:val="000000"/>
          <w:sz w:val="24"/>
          <w:szCs w:val="24"/>
          <w:highlight w:val="none"/>
          <w:lang w:val="en-US" w:eastAsia="zh-CN"/>
        </w:rPr>
        <w:drawing>
          <wp:inline distT="0" distB="0" distL="114300" distR="114300">
            <wp:extent cx="6243955" cy="8830945"/>
            <wp:effectExtent l="0" t="0" r="4445" b="8255"/>
            <wp:docPr id="25" name="图片 25" descr="关于统一管理施工及卸货车辆证件的通知2023060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关于统一管理施工及卸货车辆证件的通知20230601_08"/>
                    <pic:cNvPicPr>
                      <a:picLocks noChangeAspect="1"/>
                    </pic:cNvPicPr>
                  </pic:nvPicPr>
                  <pic:blipFill>
                    <a:blip r:embed="rId28"/>
                    <a:stretch>
                      <a:fillRect/>
                    </a:stretch>
                  </pic:blipFill>
                  <pic:spPr>
                    <a:xfrm>
                      <a:off x="0" y="0"/>
                      <a:ext cx="6243955" cy="8830945"/>
                    </a:xfrm>
                    <a:prstGeom prst="rect">
                      <a:avLst/>
                    </a:prstGeom>
                  </pic:spPr>
                </pic:pic>
              </a:graphicData>
            </a:graphic>
          </wp:inline>
        </w:drawing>
      </w:r>
    </w:p>
    <w:sectPr>
      <w:pgSz w:w="11906" w:h="16838"/>
      <w:pgMar w:top="1440" w:right="986" w:bottom="1440" w:left="1080"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Wingdings 2">
    <w:panose1 w:val="05020102010507070707"/>
    <w:charset w:val="02"/>
    <w:family w:val="roman"/>
    <w:pitch w:val="default"/>
    <w:sig w:usb0="00000000" w:usb1="00000000" w:usb2="00000000" w:usb3="00000000" w:csb0="8000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2638F">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15131">
    <w:pPr>
      <w:pStyle w:val="14"/>
      <w:ind w:firstLine="36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DB776F">
                          <w:pPr>
                            <w:pStyle w:val="14"/>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19DB776F">
                    <w:pPr>
                      <w:pStyle w:val="14"/>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25D43">
    <w:pPr>
      <w:pStyle w:val="14"/>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47766C">
                          <w:pPr>
                            <w:pStyle w:val="14"/>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2847766C">
                    <w:pPr>
                      <w:pStyle w:val="14"/>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9E013">
    <w:pPr>
      <w:spacing w:line="240" w:lineRule="auto"/>
      <w:ind w:firstLine="0" w:firstLineChars="0"/>
      <w:jc w:val="right"/>
      <w:rPr>
        <w:rFonts w:ascii="黑体" w:hAnsi="黑体" w:eastAsia="黑体" w:cs="黑体"/>
        <w:sz w:val="20"/>
        <w:szCs w:val="20"/>
      </w:rPr>
    </w:pPr>
    <w:r>
      <w:rPr>
        <w:rFonts w:hint="eastAsia" w:ascii="黑体" w:hAnsi="黑体" w:eastAsia="黑体" w:cs="黑体"/>
        <w:sz w:val="20"/>
        <w:szCs w:val="20"/>
      </w:rPr>
      <w:drawing>
        <wp:anchor distT="0" distB="0" distL="114300" distR="114300" simplePos="0" relativeHeight="251661312" behindDoc="0" locked="0" layoutInCell="1" allowOverlap="1">
          <wp:simplePos x="0" y="0"/>
          <wp:positionH relativeFrom="column">
            <wp:posOffset>-55245</wp:posOffset>
          </wp:positionH>
          <wp:positionV relativeFrom="paragraph">
            <wp:posOffset>-198120</wp:posOffset>
          </wp:positionV>
          <wp:extent cx="354330" cy="544195"/>
          <wp:effectExtent l="0" t="0" r="1270" b="1905"/>
          <wp:wrapNone/>
          <wp:docPr id="15" name="图片 15" descr="创博会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创博会logo-01"/>
                  <pic:cNvPicPr>
                    <a:picLocks noChangeAspect="1"/>
                  </pic:cNvPicPr>
                </pic:nvPicPr>
                <pic:blipFill>
                  <a:blip r:embed="rId1"/>
                  <a:srcRect l="30128" t="21902" r="31276" b="22970"/>
                  <a:stretch>
                    <a:fillRect/>
                  </a:stretch>
                </pic:blipFill>
                <pic:spPr>
                  <a:xfrm>
                    <a:off x="0" y="0"/>
                    <a:ext cx="354330" cy="544195"/>
                  </a:xfrm>
                  <a:prstGeom prst="rect">
                    <a:avLst/>
                  </a:prstGeom>
                </pic:spPr>
              </pic:pic>
            </a:graphicData>
          </a:graphic>
        </wp:anchor>
      </w:drawing>
    </w:r>
    <w:r>
      <w:rPr>
        <w:rFonts w:hint="eastAsia" w:ascii="黑体" w:hAnsi="黑体" w:eastAsia="黑体" w:cs="黑体"/>
        <w:sz w:val="20"/>
        <w:szCs w:val="20"/>
      </w:rPr>
      <w:t>第十</w:t>
    </w:r>
    <w:r>
      <w:rPr>
        <w:rFonts w:hint="eastAsia" w:ascii="黑体" w:hAnsi="黑体" w:eastAsia="黑体" w:cs="黑体"/>
        <w:sz w:val="20"/>
        <w:szCs w:val="20"/>
        <w:lang w:val="en-US" w:eastAsia="zh-CN"/>
      </w:rPr>
      <w:t>三</w:t>
    </w:r>
    <w:r>
      <w:rPr>
        <w:rFonts w:hint="eastAsia" w:ascii="黑体" w:hAnsi="黑体" w:eastAsia="黑体" w:cs="黑体"/>
        <w:sz w:val="20"/>
        <w:szCs w:val="20"/>
      </w:rPr>
      <w:t>届苏州文化创意设计产业交易博览会</w:t>
    </w:r>
  </w:p>
  <w:p w14:paraId="3A701C97">
    <w:pPr>
      <w:pBdr>
        <w:bottom w:val="single" w:color="auto" w:sz="4" w:space="0"/>
      </w:pBdr>
      <w:spacing w:line="240" w:lineRule="auto"/>
      <w:ind w:firstLine="0" w:firstLineChars="0"/>
      <w:jc w:val="right"/>
      <w:rPr>
        <w:rFonts w:hint="eastAsia" w:eastAsia="黑体"/>
        <w:sz w:val="22"/>
        <w:szCs w:val="22"/>
        <w:lang w:eastAsia="zh-CN"/>
      </w:rPr>
    </w:pPr>
    <w:r>
      <w:rPr>
        <w:rFonts w:hint="eastAsia" w:ascii="黑体" w:hAnsi="黑体" w:eastAsia="黑体" w:cs="黑体"/>
        <w:sz w:val="20"/>
        <w:szCs w:val="20"/>
      </w:rPr>
      <w:t>苏州国际博览中心</w:t>
    </w:r>
    <w:r>
      <w:rPr>
        <w:rFonts w:hint="eastAsia" w:ascii="黑体" w:hAnsi="黑体" w:eastAsia="黑体" w:cs="黑体"/>
        <w:sz w:val="20"/>
        <w:szCs w:val="20"/>
        <w:lang w:val="en-US" w:eastAsia="zh-CN"/>
      </w:rPr>
      <w:t>2024</w:t>
    </w:r>
    <w:r>
      <w:rPr>
        <w:rFonts w:hint="eastAsia" w:ascii="黑体" w:hAnsi="黑体" w:eastAsia="黑体" w:cs="黑体"/>
        <w:sz w:val="20"/>
        <w:szCs w:val="20"/>
        <w:lang w:eastAsia="zh-CN"/>
      </w:rPr>
      <w:t>年</w:t>
    </w:r>
    <w:r>
      <w:rPr>
        <w:rFonts w:hint="eastAsia" w:ascii="黑体" w:hAnsi="黑体" w:eastAsia="黑体" w:cs="黑体"/>
        <w:sz w:val="20"/>
        <w:szCs w:val="20"/>
        <w:lang w:val="en-US" w:eastAsia="zh-CN"/>
      </w:rPr>
      <w:t>10</w:t>
    </w:r>
    <w:r>
      <w:rPr>
        <w:rFonts w:hint="eastAsia" w:ascii="黑体" w:hAnsi="黑体" w:eastAsia="黑体" w:cs="黑体"/>
        <w:sz w:val="20"/>
        <w:szCs w:val="20"/>
        <w:lang w:eastAsia="zh-CN"/>
      </w:rPr>
      <w:t>月</w:t>
    </w:r>
    <w:r>
      <w:rPr>
        <w:rFonts w:hint="eastAsia" w:ascii="黑体" w:hAnsi="黑体" w:eastAsia="黑体" w:cs="黑体"/>
        <w:sz w:val="20"/>
        <w:szCs w:val="20"/>
        <w:lang w:val="en-US" w:eastAsia="zh-CN"/>
      </w:rPr>
      <w:t>18</w:t>
    </w:r>
    <w:r>
      <w:rPr>
        <w:rFonts w:hint="eastAsia" w:ascii="黑体" w:hAnsi="黑体" w:eastAsia="黑体" w:cs="黑体"/>
        <w:sz w:val="20"/>
        <w:szCs w:val="20"/>
      </w:rPr>
      <w:t>-</w:t>
    </w:r>
    <w:r>
      <w:rPr>
        <w:rFonts w:hint="eastAsia" w:ascii="黑体" w:hAnsi="黑体" w:eastAsia="黑体" w:cs="黑体"/>
        <w:sz w:val="20"/>
        <w:szCs w:val="20"/>
        <w:lang w:val="en-US" w:eastAsia="zh-CN"/>
      </w:rPr>
      <w:t>20</w:t>
    </w:r>
    <w:r>
      <w:rPr>
        <w:rFonts w:hint="eastAsia" w:ascii="黑体" w:hAnsi="黑体" w:eastAsia="黑体" w:cs="黑体"/>
        <w:sz w:val="20"/>
        <w:szCs w:val="20"/>
        <w:lang w:eastAsia="zh-CN"/>
      </w:rPr>
      <w:t>日</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AB859">
    <w:pPr>
      <w:pStyle w:val="15"/>
      <w:pBdr>
        <w:bottom w:val="single" w:color="auto" w:sz="4" w:space="1"/>
      </w:pBdr>
      <w:tabs>
        <w:tab w:val="right" w:pos="8880"/>
        <w:tab w:val="clear" w:pos="8306"/>
      </w:tabs>
      <w:ind w:firstLine="320"/>
      <w:jc w:val="right"/>
      <w:rPr>
        <w:rFonts w:hint="eastAsia" w:ascii="黑体" w:hAnsi="黑体" w:eastAsia="黑体" w:cs="黑体"/>
        <w:kern w:val="2"/>
        <w:sz w:val="20"/>
        <w:szCs w:val="20"/>
        <w:lang w:val="en-US" w:eastAsia="zh-CN" w:bidi="ar-SA"/>
      </w:rPr>
    </w:pPr>
    <w:r>
      <w:rPr>
        <w:rFonts w:hint="eastAsia" w:ascii="黑体" w:hAnsi="黑体" w:eastAsia="黑体" w:cs="黑体"/>
        <w:kern w:val="2"/>
        <w:sz w:val="20"/>
        <w:szCs w:val="20"/>
        <w:lang w:val="en-US" w:eastAsia="zh-CN" w:bidi="ar-SA"/>
      </w:rPr>
      <w:drawing>
        <wp:anchor distT="0" distB="0" distL="114300" distR="114300" simplePos="0" relativeHeight="251659264" behindDoc="0" locked="0" layoutInCell="1" allowOverlap="1">
          <wp:simplePos x="0" y="0"/>
          <wp:positionH relativeFrom="column">
            <wp:posOffset>9525</wp:posOffset>
          </wp:positionH>
          <wp:positionV relativeFrom="page">
            <wp:posOffset>471805</wp:posOffset>
          </wp:positionV>
          <wp:extent cx="240030" cy="351790"/>
          <wp:effectExtent l="0" t="0" r="7620" b="10160"/>
          <wp:wrapNone/>
          <wp:docPr id="2" name="图片 2" descr="微信截图_2019011514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190115141242"/>
                  <pic:cNvPicPr>
                    <a:picLocks noChangeAspect="1"/>
                  </pic:cNvPicPr>
                </pic:nvPicPr>
                <pic:blipFill>
                  <a:blip r:embed="rId1"/>
                  <a:stretch>
                    <a:fillRect/>
                  </a:stretch>
                </pic:blipFill>
                <pic:spPr>
                  <a:xfrm>
                    <a:off x="0" y="0"/>
                    <a:ext cx="240030" cy="351790"/>
                  </a:xfrm>
                  <a:prstGeom prst="rect">
                    <a:avLst/>
                  </a:prstGeom>
                </pic:spPr>
              </pic:pic>
            </a:graphicData>
          </a:graphic>
        </wp:anchor>
      </w:drawing>
    </w:r>
    <w:r>
      <w:rPr>
        <w:rFonts w:hint="eastAsia" w:ascii="黑体" w:hAnsi="黑体" w:eastAsia="黑体" w:cs="黑体"/>
        <w:kern w:val="2"/>
        <w:sz w:val="20"/>
        <w:szCs w:val="20"/>
        <w:lang w:val="en-US" w:eastAsia="zh-CN" w:bidi="ar-SA"/>
      </w:rPr>
      <w:t>第十三届苏州文化创意设计产业交易博览会</w:t>
    </w:r>
  </w:p>
  <w:p w14:paraId="3A787FA5">
    <w:pPr>
      <w:pStyle w:val="15"/>
      <w:pBdr>
        <w:bottom w:val="single" w:color="auto" w:sz="4" w:space="1"/>
      </w:pBdr>
      <w:ind w:firstLine="320"/>
      <w:jc w:val="right"/>
      <w:rPr>
        <w:rFonts w:hint="eastAsia" w:ascii="黑体" w:hAnsi="黑体" w:eastAsia="黑体" w:cs="黑体"/>
        <w:kern w:val="2"/>
        <w:sz w:val="20"/>
        <w:szCs w:val="20"/>
        <w:lang w:val="en-US" w:eastAsia="zh-CN" w:bidi="ar-SA"/>
      </w:rPr>
    </w:pPr>
    <w:r>
      <w:rPr>
        <w:rFonts w:hint="eastAsia" w:ascii="黑体" w:hAnsi="黑体" w:eastAsia="黑体" w:cs="黑体"/>
        <w:kern w:val="2"/>
        <w:sz w:val="20"/>
        <w:szCs w:val="20"/>
        <w:lang w:val="en-US" w:eastAsia="zh-CN" w:bidi="ar-SA"/>
      </w:rPr>
      <w:t>苏州国际博览中心 2024年10月18-20日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8440F8"/>
    <w:multiLevelType w:val="singleLevel"/>
    <w:tmpl w:val="8F8440F8"/>
    <w:lvl w:ilvl="0" w:tentative="0">
      <w:start w:val="2"/>
      <w:numFmt w:val="decimal"/>
      <w:suff w:val="nothing"/>
      <w:lvlText w:val="（%1）"/>
      <w:lvlJc w:val="left"/>
    </w:lvl>
  </w:abstractNum>
  <w:abstractNum w:abstractNumId="1">
    <w:nsid w:val="9101E0A8"/>
    <w:multiLevelType w:val="singleLevel"/>
    <w:tmpl w:val="9101E0A8"/>
    <w:lvl w:ilvl="0" w:tentative="0">
      <w:start w:val="1"/>
      <w:numFmt w:val="decimal"/>
      <w:lvlText w:val="(%1)"/>
      <w:lvlJc w:val="left"/>
      <w:pPr>
        <w:ind w:left="425" w:hanging="425"/>
      </w:pPr>
      <w:rPr>
        <w:rFonts w:hint="default"/>
      </w:rPr>
    </w:lvl>
  </w:abstractNum>
  <w:abstractNum w:abstractNumId="2">
    <w:nsid w:val="B437808C"/>
    <w:multiLevelType w:val="singleLevel"/>
    <w:tmpl w:val="B437808C"/>
    <w:lvl w:ilvl="0" w:tentative="0">
      <w:start w:val="1"/>
      <w:numFmt w:val="decimal"/>
      <w:lvlText w:val="(%1)"/>
      <w:lvlJc w:val="left"/>
      <w:pPr>
        <w:ind w:left="425" w:hanging="425"/>
      </w:pPr>
      <w:rPr>
        <w:rFonts w:hint="default"/>
      </w:rPr>
    </w:lvl>
  </w:abstractNum>
  <w:abstractNum w:abstractNumId="3">
    <w:nsid w:val="B9F05F29"/>
    <w:multiLevelType w:val="singleLevel"/>
    <w:tmpl w:val="B9F05F29"/>
    <w:lvl w:ilvl="0" w:tentative="0">
      <w:start w:val="1"/>
      <w:numFmt w:val="decimal"/>
      <w:lvlText w:val="(%1)"/>
      <w:lvlJc w:val="left"/>
      <w:pPr>
        <w:ind w:left="425" w:hanging="425"/>
      </w:pPr>
      <w:rPr>
        <w:rFonts w:hint="default"/>
      </w:rPr>
    </w:lvl>
  </w:abstractNum>
  <w:abstractNum w:abstractNumId="4">
    <w:nsid w:val="BE4BAD20"/>
    <w:multiLevelType w:val="singleLevel"/>
    <w:tmpl w:val="BE4BAD20"/>
    <w:lvl w:ilvl="0" w:tentative="0">
      <w:start w:val="1"/>
      <w:numFmt w:val="decimal"/>
      <w:lvlText w:val="%1)"/>
      <w:lvlJc w:val="left"/>
      <w:pPr>
        <w:ind w:left="425" w:hanging="425"/>
      </w:pPr>
      <w:rPr>
        <w:rFonts w:hint="default"/>
      </w:rPr>
    </w:lvl>
  </w:abstractNum>
  <w:abstractNum w:abstractNumId="5">
    <w:nsid w:val="BE55247E"/>
    <w:multiLevelType w:val="singleLevel"/>
    <w:tmpl w:val="BE55247E"/>
    <w:lvl w:ilvl="0" w:tentative="0">
      <w:start w:val="1"/>
      <w:numFmt w:val="decimal"/>
      <w:lvlText w:val="(%1)"/>
      <w:lvlJc w:val="left"/>
      <w:pPr>
        <w:ind w:left="425" w:hanging="425"/>
      </w:pPr>
      <w:rPr>
        <w:rFonts w:hint="default"/>
      </w:rPr>
    </w:lvl>
  </w:abstractNum>
  <w:abstractNum w:abstractNumId="6">
    <w:nsid w:val="C2AB5F15"/>
    <w:multiLevelType w:val="multilevel"/>
    <w:tmpl w:val="C2AB5F15"/>
    <w:lvl w:ilvl="0" w:tentative="0">
      <w:start w:val="1"/>
      <w:numFmt w:val="chineseCounting"/>
      <w:suff w:val="nothing"/>
      <w:lvlText w:val="第%1章 "/>
      <w:lvlJc w:val="left"/>
      <w:pPr>
        <w:ind w:left="432" w:hanging="432"/>
      </w:pPr>
      <w:rPr>
        <w:rFonts w:hint="eastAsia"/>
      </w:rPr>
    </w:lvl>
    <w:lvl w:ilvl="1" w:tentative="0">
      <w:start w:val="1"/>
      <w:numFmt w:val="decimal"/>
      <w:pStyle w:val="4"/>
      <w:isLgl/>
      <w:lvlText w:val="%1.%2."/>
      <w:lvlJc w:val="left"/>
      <w:pPr>
        <w:ind w:left="575" w:hanging="575"/>
      </w:pPr>
      <w:rPr>
        <w:rFonts w:hint="eastAsia"/>
      </w:rPr>
    </w:lvl>
    <w:lvl w:ilvl="2" w:tentative="0">
      <w:start w:val="1"/>
      <w:numFmt w:val="decimal"/>
      <w:pStyle w:val="5"/>
      <w:isLgl/>
      <w:lvlText w:val="%1.%2.%3."/>
      <w:lvlJc w:val="left"/>
      <w:pPr>
        <w:ind w:left="720" w:hanging="720"/>
      </w:pPr>
      <w:rPr>
        <w:rFonts w:hint="eastAsia"/>
      </w:rPr>
    </w:lvl>
    <w:lvl w:ilvl="3" w:tentative="0">
      <w:start w:val="1"/>
      <w:numFmt w:val="decimal"/>
      <w:pStyle w:val="6"/>
      <w:isLgl/>
      <w:lvlText w:val="%1.%2.%3.%4."/>
      <w:lvlJc w:val="left"/>
      <w:pPr>
        <w:ind w:left="864" w:hanging="864"/>
      </w:pPr>
      <w:rPr>
        <w:rFonts w:hint="eastAsia"/>
      </w:rPr>
    </w:lvl>
    <w:lvl w:ilvl="4" w:tentative="0">
      <w:start w:val="1"/>
      <w:numFmt w:val="decimal"/>
      <w:pStyle w:val="7"/>
      <w:isLgl/>
      <w:lvlText w:val="%1.%2.%3.%4.%5."/>
      <w:lvlJc w:val="left"/>
      <w:pPr>
        <w:ind w:left="1008" w:hanging="1008"/>
      </w:pPr>
      <w:rPr>
        <w:rFonts w:hint="eastAsia"/>
      </w:rPr>
    </w:lvl>
    <w:lvl w:ilvl="5" w:tentative="0">
      <w:start w:val="1"/>
      <w:numFmt w:val="decimal"/>
      <w:pStyle w:val="8"/>
      <w:isLgl/>
      <w:lvlText w:val="%1.%2.%3.%4.%5.%6."/>
      <w:lvlJc w:val="left"/>
      <w:pPr>
        <w:ind w:left="1151" w:hanging="1151"/>
      </w:pPr>
      <w:rPr>
        <w:rFonts w:hint="eastAsia"/>
      </w:rPr>
    </w:lvl>
    <w:lvl w:ilvl="6" w:tentative="0">
      <w:start w:val="1"/>
      <w:numFmt w:val="decimal"/>
      <w:pStyle w:val="9"/>
      <w:isLgl/>
      <w:lvlText w:val="%1.%2.%3.%4.%5.%6.%7."/>
      <w:lvlJc w:val="left"/>
      <w:pPr>
        <w:ind w:left="1296" w:hanging="1296"/>
      </w:pPr>
      <w:rPr>
        <w:rFonts w:hint="eastAsia"/>
      </w:rPr>
    </w:lvl>
    <w:lvl w:ilvl="7" w:tentative="0">
      <w:start w:val="1"/>
      <w:numFmt w:val="decimal"/>
      <w:pStyle w:val="10"/>
      <w:isLgl/>
      <w:lvlText w:val="%1.%2.%3.%4.%5.%6.%7.%8."/>
      <w:lvlJc w:val="left"/>
      <w:pPr>
        <w:ind w:left="1440" w:hanging="1440"/>
      </w:pPr>
      <w:rPr>
        <w:rFonts w:hint="eastAsia"/>
      </w:rPr>
    </w:lvl>
    <w:lvl w:ilvl="8" w:tentative="0">
      <w:start w:val="1"/>
      <w:numFmt w:val="decimal"/>
      <w:pStyle w:val="11"/>
      <w:isLgl/>
      <w:lvlText w:val="%1.%2.%3.%4.%5.%6.%7.%8.%9."/>
      <w:lvlJc w:val="left"/>
      <w:pPr>
        <w:ind w:left="1583" w:hanging="1583"/>
      </w:pPr>
      <w:rPr>
        <w:rFonts w:hint="eastAsia"/>
      </w:rPr>
    </w:lvl>
  </w:abstractNum>
  <w:abstractNum w:abstractNumId="7">
    <w:nsid w:val="C4BC13E9"/>
    <w:multiLevelType w:val="multilevel"/>
    <w:tmpl w:val="C4BC13E9"/>
    <w:lvl w:ilvl="0" w:tentative="0">
      <w:start w:val="1"/>
      <w:numFmt w:val="decimal"/>
      <w:lvlText w:val="%1."/>
      <w:lvlJc w:val="left"/>
      <w:pPr>
        <w:ind w:left="425" w:hanging="425"/>
      </w:pPr>
      <w:rPr>
        <w:rFonts w:hint="default"/>
      </w:rPr>
    </w:lvl>
    <w:lvl w:ilvl="1" w:tentative="0">
      <w:start w:val="1"/>
      <w:numFmt w:val="decimal"/>
      <w:lvlText w:val="(%2)"/>
      <w:lvlJc w:val="left"/>
      <w:pPr>
        <w:tabs>
          <w:tab w:val="left" w:pos="840"/>
        </w:tabs>
        <w:ind w:left="840" w:hanging="420"/>
      </w:pPr>
      <w:rPr>
        <w:rFonts w:hint="default"/>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8">
    <w:nsid w:val="00125721"/>
    <w:multiLevelType w:val="singleLevel"/>
    <w:tmpl w:val="00125721"/>
    <w:lvl w:ilvl="0" w:tentative="0">
      <w:start w:val="1"/>
      <w:numFmt w:val="decimal"/>
      <w:suff w:val="nothing"/>
      <w:lvlText w:val="（%1）"/>
      <w:lvlJc w:val="left"/>
    </w:lvl>
  </w:abstractNum>
  <w:abstractNum w:abstractNumId="9">
    <w:nsid w:val="062F5DC7"/>
    <w:multiLevelType w:val="multilevel"/>
    <w:tmpl w:val="062F5DC7"/>
    <w:lvl w:ilvl="0" w:tentative="0">
      <w:start w:val="1"/>
      <w:numFmt w:val="decimal"/>
      <w:lvlText w:val="%1."/>
      <w:lvlJc w:val="left"/>
      <w:pPr>
        <w:tabs>
          <w:tab w:val="left" w:pos="0"/>
        </w:tabs>
        <w:ind w:left="0" w:firstLine="0"/>
      </w:pPr>
      <w:rPr>
        <w:rFonts w:hint="eastAsia"/>
        <w:color w:val="000000"/>
      </w:rPr>
    </w:lvl>
    <w:lvl w:ilvl="1" w:tentative="0">
      <w:start w:val="1"/>
      <w:numFmt w:val="decimal"/>
      <w:lvlText w:val="(%2)"/>
      <w:lvlJc w:val="left"/>
      <w:pPr>
        <w:tabs>
          <w:tab w:val="left" w:pos="420"/>
        </w:tabs>
        <w:ind w:left="420" w:firstLine="0"/>
      </w:pPr>
      <w:rPr>
        <w:rFonts w:hint="eastAsia"/>
        <w:color w:val="000000"/>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6BEA6DC"/>
    <w:multiLevelType w:val="singleLevel"/>
    <w:tmpl w:val="06BEA6DC"/>
    <w:lvl w:ilvl="0" w:tentative="0">
      <w:start w:val="1"/>
      <w:numFmt w:val="chineseCounting"/>
      <w:suff w:val="nothing"/>
      <w:lvlText w:val="%1、"/>
      <w:lvlJc w:val="left"/>
      <w:rPr>
        <w:rFonts w:hint="eastAsia"/>
      </w:rPr>
    </w:lvl>
  </w:abstractNum>
  <w:abstractNum w:abstractNumId="11">
    <w:nsid w:val="0816585A"/>
    <w:multiLevelType w:val="multilevel"/>
    <w:tmpl w:val="0816585A"/>
    <w:lvl w:ilvl="0" w:tentative="0">
      <w:start w:val="1"/>
      <w:numFmt w:val="decimal"/>
      <w:lvlText w:val="%1."/>
      <w:lvlJc w:val="left"/>
      <w:pPr>
        <w:tabs>
          <w:tab w:val="left" w:pos="0"/>
        </w:tabs>
        <w:ind w:left="0" w:firstLine="0"/>
      </w:pPr>
      <w:rPr>
        <w:rFonts w:hint="eastAsia" w:ascii="宋体" w:hAnsi="宋体" w:eastAsia="宋体"/>
        <w:color w:val="00000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2598D901"/>
    <w:multiLevelType w:val="singleLevel"/>
    <w:tmpl w:val="2598D901"/>
    <w:lvl w:ilvl="0" w:tentative="0">
      <w:start w:val="1"/>
      <w:numFmt w:val="decimal"/>
      <w:suff w:val="nothing"/>
      <w:lvlText w:val="%1、"/>
      <w:lvlJc w:val="left"/>
    </w:lvl>
  </w:abstractNum>
  <w:abstractNum w:abstractNumId="13">
    <w:nsid w:val="2D3E5721"/>
    <w:multiLevelType w:val="multilevel"/>
    <w:tmpl w:val="2D3E5721"/>
    <w:lvl w:ilvl="0" w:tentative="0">
      <w:start w:val="1"/>
      <w:numFmt w:val="decimal"/>
      <w:lvlText w:val="%1."/>
      <w:lvlJc w:val="left"/>
      <w:pPr>
        <w:tabs>
          <w:tab w:val="left" w:pos="0"/>
        </w:tabs>
        <w:ind w:left="0" w:firstLine="0"/>
      </w:pPr>
      <w:rPr>
        <w:rFonts w:hint="eastAsia"/>
        <w:color w:val="000000"/>
      </w:rPr>
    </w:lvl>
    <w:lvl w:ilvl="1" w:tentative="0">
      <w:start w:val="1"/>
      <w:numFmt w:val="decimal"/>
      <w:lvlText w:val="(%2)"/>
      <w:lvlJc w:val="left"/>
      <w:pPr>
        <w:tabs>
          <w:tab w:val="left" w:pos="420"/>
        </w:tabs>
        <w:ind w:left="420" w:firstLine="0"/>
      </w:pPr>
      <w:rPr>
        <w:rFonts w:hint="eastAsia"/>
        <w:color w:val="000000"/>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2E86AD58"/>
    <w:multiLevelType w:val="singleLevel"/>
    <w:tmpl w:val="2E86AD58"/>
    <w:lvl w:ilvl="0" w:tentative="0">
      <w:start w:val="1"/>
      <w:numFmt w:val="decimal"/>
      <w:lvlText w:val="(%1)"/>
      <w:lvlJc w:val="left"/>
      <w:pPr>
        <w:ind w:left="425" w:hanging="425"/>
      </w:pPr>
      <w:rPr>
        <w:rFonts w:hint="default"/>
      </w:rPr>
    </w:lvl>
  </w:abstractNum>
  <w:abstractNum w:abstractNumId="15">
    <w:nsid w:val="42F44B0E"/>
    <w:multiLevelType w:val="multilevel"/>
    <w:tmpl w:val="42F44B0E"/>
    <w:lvl w:ilvl="0" w:tentative="0">
      <w:start w:val="1"/>
      <w:numFmt w:val="decimal"/>
      <w:lvlText w:val="%1."/>
      <w:lvlJc w:val="left"/>
      <w:pPr>
        <w:tabs>
          <w:tab w:val="left" w:pos="0"/>
        </w:tabs>
        <w:ind w:left="0" w:firstLine="0"/>
      </w:pPr>
      <w:rPr>
        <w:rFonts w:hint="eastAsia"/>
        <w:color w:val="00000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4A3A786D"/>
    <w:multiLevelType w:val="singleLevel"/>
    <w:tmpl w:val="4A3A786D"/>
    <w:lvl w:ilvl="0" w:tentative="0">
      <w:start w:val="1"/>
      <w:numFmt w:val="decimal"/>
      <w:lvlText w:val="%1."/>
      <w:lvlJc w:val="left"/>
      <w:pPr>
        <w:ind w:left="425" w:hanging="425"/>
      </w:pPr>
      <w:rPr>
        <w:rFonts w:hint="default"/>
      </w:rPr>
    </w:lvl>
  </w:abstractNum>
  <w:abstractNum w:abstractNumId="17">
    <w:nsid w:val="4C1170C7"/>
    <w:multiLevelType w:val="singleLevel"/>
    <w:tmpl w:val="4C1170C7"/>
    <w:lvl w:ilvl="0" w:tentative="0">
      <w:start w:val="1"/>
      <w:numFmt w:val="decimal"/>
      <w:suff w:val="nothing"/>
      <w:lvlText w:val="%1、"/>
      <w:lvlJc w:val="left"/>
    </w:lvl>
  </w:abstractNum>
  <w:abstractNum w:abstractNumId="18">
    <w:nsid w:val="4CC022FA"/>
    <w:multiLevelType w:val="multilevel"/>
    <w:tmpl w:val="4CC022FA"/>
    <w:lvl w:ilvl="0" w:tentative="0">
      <w:start w:val="1"/>
      <w:numFmt w:val="chineseCountingThousand"/>
      <w:lvlText w:val="(%1)"/>
      <w:lvlJc w:val="left"/>
      <w:pPr>
        <w:tabs>
          <w:tab w:val="left" w:pos="0"/>
        </w:tabs>
        <w:ind w:left="0" w:firstLine="0"/>
      </w:pPr>
      <w:rPr>
        <w:rFonts w:hint="eastAsia"/>
        <w:color w:val="00000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4F136E68"/>
    <w:multiLevelType w:val="singleLevel"/>
    <w:tmpl w:val="4F136E68"/>
    <w:lvl w:ilvl="0" w:tentative="0">
      <w:start w:val="1"/>
      <w:numFmt w:val="decimal"/>
      <w:suff w:val="nothing"/>
      <w:lvlText w:val="%1．"/>
      <w:lvlJc w:val="left"/>
      <w:pPr>
        <w:ind w:left="0" w:firstLine="400"/>
      </w:pPr>
      <w:rPr>
        <w:rFonts w:hint="default"/>
      </w:rPr>
    </w:lvl>
  </w:abstractNum>
  <w:abstractNum w:abstractNumId="20">
    <w:nsid w:val="6042FA7B"/>
    <w:multiLevelType w:val="singleLevel"/>
    <w:tmpl w:val="6042FA7B"/>
    <w:lvl w:ilvl="0" w:tentative="0">
      <w:start w:val="1"/>
      <w:numFmt w:val="decimal"/>
      <w:lvlText w:val="(%1)"/>
      <w:lvlJc w:val="left"/>
      <w:pPr>
        <w:ind w:left="425" w:hanging="425"/>
      </w:pPr>
      <w:rPr>
        <w:rFonts w:hint="default"/>
      </w:rPr>
    </w:lvl>
  </w:abstractNum>
  <w:abstractNum w:abstractNumId="21">
    <w:nsid w:val="7C3AB1A7"/>
    <w:multiLevelType w:val="singleLevel"/>
    <w:tmpl w:val="7C3AB1A7"/>
    <w:lvl w:ilvl="0" w:tentative="0">
      <w:start w:val="1"/>
      <w:numFmt w:val="decimal"/>
      <w:suff w:val="nothing"/>
      <w:lvlText w:val="%1、"/>
      <w:lvlJc w:val="left"/>
    </w:lvl>
  </w:abstractNum>
  <w:num w:numId="1">
    <w:abstractNumId w:val="6"/>
  </w:num>
  <w:num w:numId="2">
    <w:abstractNumId w:val="10"/>
  </w:num>
  <w:num w:numId="3">
    <w:abstractNumId w:val="20"/>
  </w:num>
  <w:num w:numId="4">
    <w:abstractNumId w:val="1"/>
  </w:num>
  <w:num w:numId="5">
    <w:abstractNumId w:val="3"/>
  </w:num>
  <w:num w:numId="6">
    <w:abstractNumId w:val="2"/>
  </w:num>
  <w:num w:numId="7">
    <w:abstractNumId w:val="7"/>
  </w:num>
  <w:num w:numId="8">
    <w:abstractNumId w:val="8"/>
  </w:num>
  <w:num w:numId="9">
    <w:abstractNumId w:val="4"/>
  </w:num>
  <w:num w:numId="10">
    <w:abstractNumId w:val="14"/>
  </w:num>
  <w:num w:numId="11">
    <w:abstractNumId w:val="5"/>
  </w:num>
  <w:num w:numId="12">
    <w:abstractNumId w:val="21"/>
  </w:num>
  <w:num w:numId="13">
    <w:abstractNumId w:val="13"/>
  </w:num>
  <w:num w:numId="14">
    <w:abstractNumId w:val="19"/>
  </w:num>
  <w:num w:numId="15">
    <w:abstractNumId w:val="11"/>
  </w:num>
  <w:num w:numId="16">
    <w:abstractNumId w:val="9"/>
  </w:num>
  <w:num w:numId="17">
    <w:abstractNumId w:val="0"/>
  </w:num>
  <w:num w:numId="18">
    <w:abstractNumId w:val="18"/>
  </w:num>
  <w:num w:numId="19">
    <w:abstractNumId w:val="12"/>
  </w:num>
  <w:num w:numId="20">
    <w:abstractNumId w:val="17"/>
  </w:num>
  <w:num w:numId="21">
    <w:abstractNumId w:val="16"/>
  </w:num>
  <w:num w:numId="22">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64"/>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E4YWE2NWM2NjkyMzUxOGRkNDNkNjJlMmYxYjJlZDkifQ=="/>
  </w:docVars>
  <w:rsids>
    <w:rsidRoot w:val="309E7A1B"/>
    <w:rsid w:val="00166D64"/>
    <w:rsid w:val="002B3584"/>
    <w:rsid w:val="005D73EB"/>
    <w:rsid w:val="005E2965"/>
    <w:rsid w:val="008A5C61"/>
    <w:rsid w:val="00943325"/>
    <w:rsid w:val="009E36CD"/>
    <w:rsid w:val="00D54435"/>
    <w:rsid w:val="00F41B81"/>
    <w:rsid w:val="013F3F4F"/>
    <w:rsid w:val="01452992"/>
    <w:rsid w:val="01486E95"/>
    <w:rsid w:val="015D1592"/>
    <w:rsid w:val="016B3626"/>
    <w:rsid w:val="017E0276"/>
    <w:rsid w:val="017F18BF"/>
    <w:rsid w:val="018276D7"/>
    <w:rsid w:val="01A1028A"/>
    <w:rsid w:val="01FE0753"/>
    <w:rsid w:val="02262E79"/>
    <w:rsid w:val="02353A89"/>
    <w:rsid w:val="02B06716"/>
    <w:rsid w:val="02DF39F5"/>
    <w:rsid w:val="031D52F0"/>
    <w:rsid w:val="032B72F3"/>
    <w:rsid w:val="032F3EAE"/>
    <w:rsid w:val="0368012B"/>
    <w:rsid w:val="03BF4636"/>
    <w:rsid w:val="03C710CC"/>
    <w:rsid w:val="03CF431C"/>
    <w:rsid w:val="03E2313B"/>
    <w:rsid w:val="04223063"/>
    <w:rsid w:val="042354B0"/>
    <w:rsid w:val="04696137"/>
    <w:rsid w:val="04C95661"/>
    <w:rsid w:val="04D92D55"/>
    <w:rsid w:val="04ED3EA8"/>
    <w:rsid w:val="04EE6171"/>
    <w:rsid w:val="050A6709"/>
    <w:rsid w:val="05213243"/>
    <w:rsid w:val="05C71A97"/>
    <w:rsid w:val="06497B03"/>
    <w:rsid w:val="06BE0F5D"/>
    <w:rsid w:val="07261BF2"/>
    <w:rsid w:val="07342561"/>
    <w:rsid w:val="07395EC4"/>
    <w:rsid w:val="07543E85"/>
    <w:rsid w:val="0775005F"/>
    <w:rsid w:val="078F7797"/>
    <w:rsid w:val="079254DA"/>
    <w:rsid w:val="084B3336"/>
    <w:rsid w:val="08514A4D"/>
    <w:rsid w:val="08516BCE"/>
    <w:rsid w:val="0859085C"/>
    <w:rsid w:val="08605354"/>
    <w:rsid w:val="08A52AD9"/>
    <w:rsid w:val="08AC0FDA"/>
    <w:rsid w:val="08C953E1"/>
    <w:rsid w:val="090C13BA"/>
    <w:rsid w:val="09194668"/>
    <w:rsid w:val="093024C1"/>
    <w:rsid w:val="0971760A"/>
    <w:rsid w:val="099965A0"/>
    <w:rsid w:val="09B51E94"/>
    <w:rsid w:val="09BD07EF"/>
    <w:rsid w:val="09C80F33"/>
    <w:rsid w:val="09CA29B9"/>
    <w:rsid w:val="0A115AE3"/>
    <w:rsid w:val="0A173AAC"/>
    <w:rsid w:val="0A2F0DBE"/>
    <w:rsid w:val="0A3E3D0B"/>
    <w:rsid w:val="0A497EC5"/>
    <w:rsid w:val="0A4A3403"/>
    <w:rsid w:val="0A4A3E4A"/>
    <w:rsid w:val="0AD66870"/>
    <w:rsid w:val="0AE22F17"/>
    <w:rsid w:val="0AF3271B"/>
    <w:rsid w:val="0AF511F1"/>
    <w:rsid w:val="0B0B4F80"/>
    <w:rsid w:val="0B26007E"/>
    <w:rsid w:val="0BA0051C"/>
    <w:rsid w:val="0BE7443C"/>
    <w:rsid w:val="0BFC1298"/>
    <w:rsid w:val="0C1472C3"/>
    <w:rsid w:val="0C2661F0"/>
    <w:rsid w:val="0C5D7E95"/>
    <w:rsid w:val="0C6677E1"/>
    <w:rsid w:val="0C6C454B"/>
    <w:rsid w:val="0CAE49A0"/>
    <w:rsid w:val="0CEF01E2"/>
    <w:rsid w:val="0CF06F2A"/>
    <w:rsid w:val="0D274877"/>
    <w:rsid w:val="0D3C4E89"/>
    <w:rsid w:val="0D606656"/>
    <w:rsid w:val="0D611BD6"/>
    <w:rsid w:val="0DDB0848"/>
    <w:rsid w:val="0E5C414B"/>
    <w:rsid w:val="0E74206F"/>
    <w:rsid w:val="0F050BCC"/>
    <w:rsid w:val="0F364EB0"/>
    <w:rsid w:val="0F904115"/>
    <w:rsid w:val="0F9D0EBF"/>
    <w:rsid w:val="0FB0474F"/>
    <w:rsid w:val="0FCB1A98"/>
    <w:rsid w:val="10D179F2"/>
    <w:rsid w:val="114E41E0"/>
    <w:rsid w:val="11556E7D"/>
    <w:rsid w:val="118539B9"/>
    <w:rsid w:val="119B4F8B"/>
    <w:rsid w:val="11B147AE"/>
    <w:rsid w:val="11BE75E5"/>
    <w:rsid w:val="11C72224"/>
    <w:rsid w:val="11CA68B7"/>
    <w:rsid w:val="11E76422"/>
    <w:rsid w:val="11E87DA6"/>
    <w:rsid w:val="12332671"/>
    <w:rsid w:val="12547D74"/>
    <w:rsid w:val="12555A81"/>
    <w:rsid w:val="128573B2"/>
    <w:rsid w:val="12F469B0"/>
    <w:rsid w:val="1390141C"/>
    <w:rsid w:val="13BD743A"/>
    <w:rsid w:val="14443995"/>
    <w:rsid w:val="146C2B8D"/>
    <w:rsid w:val="1489349C"/>
    <w:rsid w:val="14CE4900"/>
    <w:rsid w:val="14DE1D5E"/>
    <w:rsid w:val="14EB19E1"/>
    <w:rsid w:val="15301024"/>
    <w:rsid w:val="153935D3"/>
    <w:rsid w:val="154C2D60"/>
    <w:rsid w:val="15B50D11"/>
    <w:rsid w:val="16281113"/>
    <w:rsid w:val="168D43FF"/>
    <w:rsid w:val="16A6065A"/>
    <w:rsid w:val="16AB2114"/>
    <w:rsid w:val="16C422EF"/>
    <w:rsid w:val="16D2144F"/>
    <w:rsid w:val="172779EC"/>
    <w:rsid w:val="1739414B"/>
    <w:rsid w:val="173B6FF4"/>
    <w:rsid w:val="176379C2"/>
    <w:rsid w:val="17F012B9"/>
    <w:rsid w:val="181D2B9D"/>
    <w:rsid w:val="18594094"/>
    <w:rsid w:val="188624F1"/>
    <w:rsid w:val="193A5A4E"/>
    <w:rsid w:val="19540841"/>
    <w:rsid w:val="19A271FA"/>
    <w:rsid w:val="19C6697A"/>
    <w:rsid w:val="19CC6629"/>
    <w:rsid w:val="19E1175F"/>
    <w:rsid w:val="19E25E4D"/>
    <w:rsid w:val="19EF3A07"/>
    <w:rsid w:val="19F8463B"/>
    <w:rsid w:val="1A4C7587"/>
    <w:rsid w:val="1A5C7169"/>
    <w:rsid w:val="1AA95D72"/>
    <w:rsid w:val="1AD062FA"/>
    <w:rsid w:val="1AED2CFB"/>
    <w:rsid w:val="1B1E018D"/>
    <w:rsid w:val="1B966EEF"/>
    <w:rsid w:val="1BBE1FA1"/>
    <w:rsid w:val="1BD17964"/>
    <w:rsid w:val="1BD6553D"/>
    <w:rsid w:val="1BE17EA6"/>
    <w:rsid w:val="1C2443BA"/>
    <w:rsid w:val="1C3D40C8"/>
    <w:rsid w:val="1C787B37"/>
    <w:rsid w:val="1C8F2B66"/>
    <w:rsid w:val="1CA40C0C"/>
    <w:rsid w:val="1D036806"/>
    <w:rsid w:val="1D1D2BB3"/>
    <w:rsid w:val="1D231173"/>
    <w:rsid w:val="1D9E2876"/>
    <w:rsid w:val="1DBA2C3C"/>
    <w:rsid w:val="1E2D7195"/>
    <w:rsid w:val="1E572499"/>
    <w:rsid w:val="1E9376CE"/>
    <w:rsid w:val="1EEE4A39"/>
    <w:rsid w:val="1F0B3115"/>
    <w:rsid w:val="1F1349BA"/>
    <w:rsid w:val="1F2B283F"/>
    <w:rsid w:val="1F505606"/>
    <w:rsid w:val="1F547ACF"/>
    <w:rsid w:val="1F564BCB"/>
    <w:rsid w:val="1FA85442"/>
    <w:rsid w:val="1FCC6653"/>
    <w:rsid w:val="1FD13521"/>
    <w:rsid w:val="1FF4769F"/>
    <w:rsid w:val="1FFF5227"/>
    <w:rsid w:val="201C7BDE"/>
    <w:rsid w:val="204E212C"/>
    <w:rsid w:val="206F41B2"/>
    <w:rsid w:val="209B47F5"/>
    <w:rsid w:val="20A47BB8"/>
    <w:rsid w:val="20AC7E78"/>
    <w:rsid w:val="20EE3329"/>
    <w:rsid w:val="216F0C87"/>
    <w:rsid w:val="21ED1832"/>
    <w:rsid w:val="21EE322B"/>
    <w:rsid w:val="22002416"/>
    <w:rsid w:val="220B1AF4"/>
    <w:rsid w:val="220B3FD9"/>
    <w:rsid w:val="2265233C"/>
    <w:rsid w:val="227C7058"/>
    <w:rsid w:val="22A25FFF"/>
    <w:rsid w:val="22BA768B"/>
    <w:rsid w:val="22F3597C"/>
    <w:rsid w:val="237D2FF3"/>
    <w:rsid w:val="24305A06"/>
    <w:rsid w:val="24772E2D"/>
    <w:rsid w:val="249B37C8"/>
    <w:rsid w:val="24AC1531"/>
    <w:rsid w:val="252333C8"/>
    <w:rsid w:val="252A2142"/>
    <w:rsid w:val="253D487F"/>
    <w:rsid w:val="254673DF"/>
    <w:rsid w:val="25583467"/>
    <w:rsid w:val="256C0CC0"/>
    <w:rsid w:val="25755DC7"/>
    <w:rsid w:val="25854629"/>
    <w:rsid w:val="25865055"/>
    <w:rsid w:val="2614263B"/>
    <w:rsid w:val="26540244"/>
    <w:rsid w:val="26783840"/>
    <w:rsid w:val="26A04EF3"/>
    <w:rsid w:val="26BB3CAD"/>
    <w:rsid w:val="26E00D6E"/>
    <w:rsid w:val="2719771C"/>
    <w:rsid w:val="2742617D"/>
    <w:rsid w:val="274C23B3"/>
    <w:rsid w:val="27863B50"/>
    <w:rsid w:val="279D33B3"/>
    <w:rsid w:val="27D81118"/>
    <w:rsid w:val="27E6610F"/>
    <w:rsid w:val="28027A2B"/>
    <w:rsid w:val="281300B9"/>
    <w:rsid w:val="282D2989"/>
    <w:rsid w:val="2834753B"/>
    <w:rsid w:val="286640ED"/>
    <w:rsid w:val="286D5B95"/>
    <w:rsid w:val="28976054"/>
    <w:rsid w:val="28A67EFD"/>
    <w:rsid w:val="28DB2E51"/>
    <w:rsid w:val="290928DA"/>
    <w:rsid w:val="290A1C25"/>
    <w:rsid w:val="290F6532"/>
    <w:rsid w:val="291E4511"/>
    <w:rsid w:val="292243D4"/>
    <w:rsid w:val="29751587"/>
    <w:rsid w:val="298802BF"/>
    <w:rsid w:val="29CA7319"/>
    <w:rsid w:val="29DB01C2"/>
    <w:rsid w:val="2A2658E2"/>
    <w:rsid w:val="2A515B10"/>
    <w:rsid w:val="2A7D127A"/>
    <w:rsid w:val="2A7F687E"/>
    <w:rsid w:val="2AC216B5"/>
    <w:rsid w:val="2ACA4683"/>
    <w:rsid w:val="2AD52E64"/>
    <w:rsid w:val="2AD744A6"/>
    <w:rsid w:val="2B3202B6"/>
    <w:rsid w:val="2B3D79E2"/>
    <w:rsid w:val="2B711D31"/>
    <w:rsid w:val="2B7D0F08"/>
    <w:rsid w:val="2BAA609E"/>
    <w:rsid w:val="2C0C5038"/>
    <w:rsid w:val="2C241AA3"/>
    <w:rsid w:val="2C693A29"/>
    <w:rsid w:val="2CB74F17"/>
    <w:rsid w:val="2CBF5B6F"/>
    <w:rsid w:val="2CCB29E4"/>
    <w:rsid w:val="2D211B84"/>
    <w:rsid w:val="2D2B0C40"/>
    <w:rsid w:val="2D716FF0"/>
    <w:rsid w:val="2D932107"/>
    <w:rsid w:val="2E150341"/>
    <w:rsid w:val="2E3D31FA"/>
    <w:rsid w:val="2E4C57B1"/>
    <w:rsid w:val="2E6A475D"/>
    <w:rsid w:val="2E8504A5"/>
    <w:rsid w:val="2F294B4F"/>
    <w:rsid w:val="2F6F3313"/>
    <w:rsid w:val="2F762365"/>
    <w:rsid w:val="2FC55B9D"/>
    <w:rsid w:val="2FEC4ED7"/>
    <w:rsid w:val="2FF10171"/>
    <w:rsid w:val="3036061B"/>
    <w:rsid w:val="304271ED"/>
    <w:rsid w:val="30733592"/>
    <w:rsid w:val="309E7A1B"/>
    <w:rsid w:val="30A21A3A"/>
    <w:rsid w:val="30D4226B"/>
    <w:rsid w:val="317A5E89"/>
    <w:rsid w:val="31803433"/>
    <w:rsid w:val="319A1C24"/>
    <w:rsid w:val="31B1462B"/>
    <w:rsid w:val="31FC33CC"/>
    <w:rsid w:val="322546D1"/>
    <w:rsid w:val="322C6874"/>
    <w:rsid w:val="323C166D"/>
    <w:rsid w:val="32606CF1"/>
    <w:rsid w:val="32763D04"/>
    <w:rsid w:val="328A0DD1"/>
    <w:rsid w:val="32B35E27"/>
    <w:rsid w:val="330B57AE"/>
    <w:rsid w:val="330E785B"/>
    <w:rsid w:val="332130EA"/>
    <w:rsid w:val="33315852"/>
    <w:rsid w:val="3375489E"/>
    <w:rsid w:val="33CB12A8"/>
    <w:rsid w:val="344A2B33"/>
    <w:rsid w:val="34675DD7"/>
    <w:rsid w:val="348778C5"/>
    <w:rsid w:val="34992633"/>
    <w:rsid w:val="34A55F9D"/>
    <w:rsid w:val="35616B77"/>
    <w:rsid w:val="35825660"/>
    <w:rsid w:val="358B723D"/>
    <w:rsid w:val="3592207D"/>
    <w:rsid w:val="359367C5"/>
    <w:rsid w:val="35C0308E"/>
    <w:rsid w:val="35C819E4"/>
    <w:rsid w:val="3625029D"/>
    <w:rsid w:val="363E4476"/>
    <w:rsid w:val="36810798"/>
    <w:rsid w:val="36971E99"/>
    <w:rsid w:val="369B7937"/>
    <w:rsid w:val="36C90B3E"/>
    <w:rsid w:val="36D95EA8"/>
    <w:rsid w:val="36DE3A27"/>
    <w:rsid w:val="37050677"/>
    <w:rsid w:val="372054B9"/>
    <w:rsid w:val="376C455E"/>
    <w:rsid w:val="37A324D0"/>
    <w:rsid w:val="37B70106"/>
    <w:rsid w:val="37C3534F"/>
    <w:rsid w:val="37DE6ED1"/>
    <w:rsid w:val="37E1553E"/>
    <w:rsid w:val="37E5471B"/>
    <w:rsid w:val="37EA2644"/>
    <w:rsid w:val="38174ABC"/>
    <w:rsid w:val="383F5F02"/>
    <w:rsid w:val="387838CE"/>
    <w:rsid w:val="388A3CAE"/>
    <w:rsid w:val="38A04C2A"/>
    <w:rsid w:val="38AD5028"/>
    <w:rsid w:val="39065C50"/>
    <w:rsid w:val="391B682D"/>
    <w:rsid w:val="393A4F06"/>
    <w:rsid w:val="3999711F"/>
    <w:rsid w:val="39C15902"/>
    <w:rsid w:val="39D95732"/>
    <w:rsid w:val="3A062318"/>
    <w:rsid w:val="3A192D6D"/>
    <w:rsid w:val="3A3A6000"/>
    <w:rsid w:val="3A3C50AB"/>
    <w:rsid w:val="3AC1455D"/>
    <w:rsid w:val="3AC655E6"/>
    <w:rsid w:val="3AF875C2"/>
    <w:rsid w:val="3B0F2019"/>
    <w:rsid w:val="3B4A276C"/>
    <w:rsid w:val="3B4F5D46"/>
    <w:rsid w:val="3B5358D7"/>
    <w:rsid w:val="3B884678"/>
    <w:rsid w:val="3BDD410A"/>
    <w:rsid w:val="3BFA097C"/>
    <w:rsid w:val="3C2170DF"/>
    <w:rsid w:val="3C6011B3"/>
    <w:rsid w:val="3C795405"/>
    <w:rsid w:val="3C8B5A78"/>
    <w:rsid w:val="3CE46F2D"/>
    <w:rsid w:val="3CED04E1"/>
    <w:rsid w:val="3D03617D"/>
    <w:rsid w:val="3D053A7C"/>
    <w:rsid w:val="3D2316DE"/>
    <w:rsid w:val="3D511372"/>
    <w:rsid w:val="3D9F1FEE"/>
    <w:rsid w:val="3DA033C0"/>
    <w:rsid w:val="3DD60F75"/>
    <w:rsid w:val="3E112D0D"/>
    <w:rsid w:val="3E265A58"/>
    <w:rsid w:val="3E2D5039"/>
    <w:rsid w:val="3E820AFD"/>
    <w:rsid w:val="3ECF4342"/>
    <w:rsid w:val="3FBE2EB1"/>
    <w:rsid w:val="3FCB2D5B"/>
    <w:rsid w:val="40225F7F"/>
    <w:rsid w:val="404B17A6"/>
    <w:rsid w:val="40556AC9"/>
    <w:rsid w:val="40811BCE"/>
    <w:rsid w:val="40A4535A"/>
    <w:rsid w:val="41003E14"/>
    <w:rsid w:val="410C362B"/>
    <w:rsid w:val="41191F9F"/>
    <w:rsid w:val="413F2CD8"/>
    <w:rsid w:val="418B718E"/>
    <w:rsid w:val="41BB6E00"/>
    <w:rsid w:val="41C4391C"/>
    <w:rsid w:val="41C6551A"/>
    <w:rsid w:val="41DB5924"/>
    <w:rsid w:val="424A24D8"/>
    <w:rsid w:val="42A368EE"/>
    <w:rsid w:val="42F223AD"/>
    <w:rsid w:val="42FC3FE0"/>
    <w:rsid w:val="434A14FD"/>
    <w:rsid w:val="435A42B8"/>
    <w:rsid w:val="436112E1"/>
    <w:rsid w:val="436138DA"/>
    <w:rsid w:val="436F3EF4"/>
    <w:rsid w:val="43755D7E"/>
    <w:rsid w:val="43B41ED6"/>
    <w:rsid w:val="445A5488"/>
    <w:rsid w:val="447137A5"/>
    <w:rsid w:val="447459A5"/>
    <w:rsid w:val="44891D45"/>
    <w:rsid w:val="44907989"/>
    <w:rsid w:val="44E36C9D"/>
    <w:rsid w:val="4500502C"/>
    <w:rsid w:val="4519412B"/>
    <w:rsid w:val="451F2EF2"/>
    <w:rsid w:val="456045E2"/>
    <w:rsid w:val="45B42BF2"/>
    <w:rsid w:val="462C02CC"/>
    <w:rsid w:val="4640677F"/>
    <w:rsid w:val="46874A25"/>
    <w:rsid w:val="469A2672"/>
    <w:rsid w:val="47024B89"/>
    <w:rsid w:val="470703F1"/>
    <w:rsid w:val="47A72897"/>
    <w:rsid w:val="47C17E51"/>
    <w:rsid w:val="47EC12F1"/>
    <w:rsid w:val="481C1C7A"/>
    <w:rsid w:val="48BF71D5"/>
    <w:rsid w:val="48C40EFA"/>
    <w:rsid w:val="491D3EFC"/>
    <w:rsid w:val="49431BB4"/>
    <w:rsid w:val="49A22360"/>
    <w:rsid w:val="4A477482"/>
    <w:rsid w:val="4A500343"/>
    <w:rsid w:val="4A7A357E"/>
    <w:rsid w:val="4AB2555A"/>
    <w:rsid w:val="4ACC7988"/>
    <w:rsid w:val="4AD52CE0"/>
    <w:rsid w:val="4B0C7184"/>
    <w:rsid w:val="4B1177F8"/>
    <w:rsid w:val="4B1C448E"/>
    <w:rsid w:val="4B2E419E"/>
    <w:rsid w:val="4B5300A9"/>
    <w:rsid w:val="4B562FAE"/>
    <w:rsid w:val="4B6127C6"/>
    <w:rsid w:val="4B7A02AB"/>
    <w:rsid w:val="4C240644"/>
    <w:rsid w:val="4C414E89"/>
    <w:rsid w:val="4C441D2D"/>
    <w:rsid w:val="4C687B84"/>
    <w:rsid w:val="4C731DD0"/>
    <w:rsid w:val="4CC4300C"/>
    <w:rsid w:val="4CF331EF"/>
    <w:rsid w:val="4CFE77CB"/>
    <w:rsid w:val="4D2F41AE"/>
    <w:rsid w:val="4D3B16C8"/>
    <w:rsid w:val="4D41465D"/>
    <w:rsid w:val="4D6156BB"/>
    <w:rsid w:val="4D7F6560"/>
    <w:rsid w:val="4DDD1363"/>
    <w:rsid w:val="4E0B193B"/>
    <w:rsid w:val="4E231BDA"/>
    <w:rsid w:val="4E541932"/>
    <w:rsid w:val="4EC936FF"/>
    <w:rsid w:val="4EFE73AC"/>
    <w:rsid w:val="4F614904"/>
    <w:rsid w:val="4F8F74F3"/>
    <w:rsid w:val="4F9824D9"/>
    <w:rsid w:val="4FB76E58"/>
    <w:rsid w:val="4FD9727E"/>
    <w:rsid w:val="500C6532"/>
    <w:rsid w:val="503A3656"/>
    <w:rsid w:val="50416857"/>
    <w:rsid w:val="509E1DC6"/>
    <w:rsid w:val="50B9571B"/>
    <w:rsid w:val="50C45C06"/>
    <w:rsid w:val="50D4713B"/>
    <w:rsid w:val="50E41F7D"/>
    <w:rsid w:val="51597A9B"/>
    <w:rsid w:val="51735001"/>
    <w:rsid w:val="51760F42"/>
    <w:rsid w:val="51A52875"/>
    <w:rsid w:val="51CB6BEB"/>
    <w:rsid w:val="51DC5E2D"/>
    <w:rsid w:val="520774F7"/>
    <w:rsid w:val="526707AE"/>
    <w:rsid w:val="5290630A"/>
    <w:rsid w:val="52A503AC"/>
    <w:rsid w:val="52A511EA"/>
    <w:rsid w:val="52AA11BE"/>
    <w:rsid w:val="52CA29FF"/>
    <w:rsid w:val="52D47D21"/>
    <w:rsid w:val="52FA53D5"/>
    <w:rsid w:val="530702E3"/>
    <w:rsid w:val="53151B95"/>
    <w:rsid w:val="534D53DE"/>
    <w:rsid w:val="53656BCB"/>
    <w:rsid w:val="53AC6BAE"/>
    <w:rsid w:val="53AD58B1"/>
    <w:rsid w:val="53FA5565"/>
    <w:rsid w:val="540100E2"/>
    <w:rsid w:val="54066552"/>
    <w:rsid w:val="54106D2F"/>
    <w:rsid w:val="542A3CC6"/>
    <w:rsid w:val="542D59DC"/>
    <w:rsid w:val="544B14A1"/>
    <w:rsid w:val="545509EE"/>
    <w:rsid w:val="546F70A7"/>
    <w:rsid w:val="54947768"/>
    <w:rsid w:val="54F230C5"/>
    <w:rsid w:val="553141F3"/>
    <w:rsid w:val="55326330"/>
    <w:rsid w:val="55460A39"/>
    <w:rsid w:val="555B2034"/>
    <w:rsid w:val="557E67FB"/>
    <w:rsid w:val="55F36D31"/>
    <w:rsid w:val="56712FE6"/>
    <w:rsid w:val="5698511A"/>
    <w:rsid w:val="56C2181F"/>
    <w:rsid w:val="56F86499"/>
    <w:rsid w:val="57184F1C"/>
    <w:rsid w:val="57206956"/>
    <w:rsid w:val="574B0980"/>
    <w:rsid w:val="57610E70"/>
    <w:rsid w:val="576123BF"/>
    <w:rsid w:val="57857A1B"/>
    <w:rsid w:val="57CC28FE"/>
    <w:rsid w:val="585467C7"/>
    <w:rsid w:val="58831FCD"/>
    <w:rsid w:val="589917F1"/>
    <w:rsid w:val="58E95BA9"/>
    <w:rsid w:val="593F3D9C"/>
    <w:rsid w:val="594E551B"/>
    <w:rsid w:val="5A3449A2"/>
    <w:rsid w:val="5A5F25C6"/>
    <w:rsid w:val="5A843D0E"/>
    <w:rsid w:val="5A8D3AD2"/>
    <w:rsid w:val="5A923570"/>
    <w:rsid w:val="5ABD4B43"/>
    <w:rsid w:val="5AD16BA3"/>
    <w:rsid w:val="5AF26F96"/>
    <w:rsid w:val="5B007344"/>
    <w:rsid w:val="5B0F5D9A"/>
    <w:rsid w:val="5B334038"/>
    <w:rsid w:val="5B950720"/>
    <w:rsid w:val="5BBB04FD"/>
    <w:rsid w:val="5BC432AF"/>
    <w:rsid w:val="5BCF2241"/>
    <w:rsid w:val="5C442B93"/>
    <w:rsid w:val="5CAF4429"/>
    <w:rsid w:val="5CC35D2F"/>
    <w:rsid w:val="5D2904E9"/>
    <w:rsid w:val="5D551A5E"/>
    <w:rsid w:val="5D5B6791"/>
    <w:rsid w:val="5DC82230"/>
    <w:rsid w:val="5DE61FC4"/>
    <w:rsid w:val="5E264C09"/>
    <w:rsid w:val="5E3A710F"/>
    <w:rsid w:val="5E3E505D"/>
    <w:rsid w:val="5E6F5210"/>
    <w:rsid w:val="5E75590D"/>
    <w:rsid w:val="5E783C56"/>
    <w:rsid w:val="5EC82A7A"/>
    <w:rsid w:val="5F096FA4"/>
    <w:rsid w:val="5F1428E2"/>
    <w:rsid w:val="5F2B6F1B"/>
    <w:rsid w:val="5F8D53E0"/>
    <w:rsid w:val="5F9E593F"/>
    <w:rsid w:val="5FC80186"/>
    <w:rsid w:val="602C2B3D"/>
    <w:rsid w:val="606721D5"/>
    <w:rsid w:val="60714E01"/>
    <w:rsid w:val="608F5287"/>
    <w:rsid w:val="608F7C31"/>
    <w:rsid w:val="61120392"/>
    <w:rsid w:val="6147041F"/>
    <w:rsid w:val="614B1B53"/>
    <w:rsid w:val="616365BA"/>
    <w:rsid w:val="617C1CB0"/>
    <w:rsid w:val="618C29AE"/>
    <w:rsid w:val="61913899"/>
    <w:rsid w:val="61914B3F"/>
    <w:rsid w:val="6197077C"/>
    <w:rsid w:val="62404A8B"/>
    <w:rsid w:val="63123583"/>
    <w:rsid w:val="6338635D"/>
    <w:rsid w:val="633C788B"/>
    <w:rsid w:val="6388493C"/>
    <w:rsid w:val="63E21D2A"/>
    <w:rsid w:val="641428F3"/>
    <w:rsid w:val="645A4AC8"/>
    <w:rsid w:val="645B36E6"/>
    <w:rsid w:val="646C4771"/>
    <w:rsid w:val="64AD4DD0"/>
    <w:rsid w:val="64C47349"/>
    <w:rsid w:val="65750483"/>
    <w:rsid w:val="65EE1AC7"/>
    <w:rsid w:val="65F66F2C"/>
    <w:rsid w:val="65F938CF"/>
    <w:rsid w:val="65FD2C93"/>
    <w:rsid w:val="6601627B"/>
    <w:rsid w:val="66176BCE"/>
    <w:rsid w:val="662C2F12"/>
    <w:rsid w:val="663A5124"/>
    <w:rsid w:val="667F07DB"/>
    <w:rsid w:val="66B6356E"/>
    <w:rsid w:val="67002A3B"/>
    <w:rsid w:val="671604B0"/>
    <w:rsid w:val="67313E25"/>
    <w:rsid w:val="67582877"/>
    <w:rsid w:val="675C5579"/>
    <w:rsid w:val="67A068E6"/>
    <w:rsid w:val="67A3341E"/>
    <w:rsid w:val="67A4358F"/>
    <w:rsid w:val="67BA52E0"/>
    <w:rsid w:val="67C223E6"/>
    <w:rsid w:val="67DB2545"/>
    <w:rsid w:val="67E46F50"/>
    <w:rsid w:val="67EE4F89"/>
    <w:rsid w:val="67F75CFE"/>
    <w:rsid w:val="681C5653"/>
    <w:rsid w:val="688373D4"/>
    <w:rsid w:val="68E51365"/>
    <w:rsid w:val="69616542"/>
    <w:rsid w:val="69D501AF"/>
    <w:rsid w:val="6A040CB9"/>
    <w:rsid w:val="6AC5605E"/>
    <w:rsid w:val="6AD963B1"/>
    <w:rsid w:val="6B0451EA"/>
    <w:rsid w:val="6B56531F"/>
    <w:rsid w:val="6B7834E8"/>
    <w:rsid w:val="6B8045B4"/>
    <w:rsid w:val="6BD36996"/>
    <w:rsid w:val="6C0B3CA2"/>
    <w:rsid w:val="6C3943D8"/>
    <w:rsid w:val="6C406DD2"/>
    <w:rsid w:val="6CB0144A"/>
    <w:rsid w:val="6CC06CE6"/>
    <w:rsid w:val="6CEA21C3"/>
    <w:rsid w:val="6D10147A"/>
    <w:rsid w:val="6D1C0D78"/>
    <w:rsid w:val="6D1C4347"/>
    <w:rsid w:val="6D386351"/>
    <w:rsid w:val="6D6969B2"/>
    <w:rsid w:val="6D766E93"/>
    <w:rsid w:val="6D966BC0"/>
    <w:rsid w:val="6DA50916"/>
    <w:rsid w:val="6DF75F99"/>
    <w:rsid w:val="6E155ABA"/>
    <w:rsid w:val="6E172F6A"/>
    <w:rsid w:val="6E345CE1"/>
    <w:rsid w:val="6E385254"/>
    <w:rsid w:val="6EF80C5D"/>
    <w:rsid w:val="6F215C44"/>
    <w:rsid w:val="6F872E0A"/>
    <w:rsid w:val="6F8823CD"/>
    <w:rsid w:val="6F8B07EA"/>
    <w:rsid w:val="6F9F5E0A"/>
    <w:rsid w:val="6FAD58A7"/>
    <w:rsid w:val="6FB54648"/>
    <w:rsid w:val="6FED07F8"/>
    <w:rsid w:val="6FF56D90"/>
    <w:rsid w:val="701F79A9"/>
    <w:rsid w:val="70671D7D"/>
    <w:rsid w:val="70910E9D"/>
    <w:rsid w:val="70B054D2"/>
    <w:rsid w:val="70D75585"/>
    <w:rsid w:val="710A5C30"/>
    <w:rsid w:val="710D69EF"/>
    <w:rsid w:val="7121017E"/>
    <w:rsid w:val="71211937"/>
    <w:rsid w:val="713D77BE"/>
    <w:rsid w:val="714B01A7"/>
    <w:rsid w:val="71697A56"/>
    <w:rsid w:val="723D7DA4"/>
    <w:rsid w:val="72875967"/>
    <w:rsid w:val="72BE45FC"/>
    <w:rsid w:val="730218E9"/>
    <w:rsid w:val="73073596"/>
    <w:rsid w:val="7410000E"/>
    <w:rsid w:val="746A7322"/>
    <w:rsid w:val="74790222"/>
    <w:rsid w:val="749E05D1"/>
    <w:rsid w:val="74AF10D9"/>
    <w:rsid w:val="74C22C22"/>
    <w:rsid w:val="74EB6CF5"/>
    <w:rsid w:val="754B57C9"/>
    <w:rsid w:val="75932CCC"/>
    <w:rsid w:val="759C0C24"/>
    <w:rsid w:val="75D237F5"/>
    <w:rsid w:val="765B036D"/>
    <w:rsid w:val="76BB4372"/>
    <w:rsid w:val="76BD44A5"/>
    <w:rsid w:val="76D74F44"/>
    <w:rsid w:val="76EC2FDC"/>
    <w:rsid w:val="76FA17B1"/>
    <w:rsid w:val="76FA7D0D"/>
    <w:rsid w:val="7742295F"/>
    <w:rsid w:val="77A81129"/>
    <w:rsid w:val="77BD6D17"/>
    <w:rsid w:val="77C875A5"/>
    <w:rsid w:val="77DE0B76"/>
    <w:rsid w:val="78031C7B"/>
    <w:rsid w:val="78311C0A"/>
    <w:rsid w:val="783C6C52"/>
    <w:rsid w:val="784E0B5A"/>
    <w:rsid w:val="784F3822"/>
    <w:rsid w:val="7865183F"/>
    <w:rsid w:val="786E31C5"/>
    <w:rsid w:val="78CC7591"/>
    <w:rsid w:val="78CE5B2C"/>
    <w:rsid w:val="78D6184E"/>
    <w:rsid w:val="78F148D9"/>
    <w:rsid w:val="79420075"/>
    <w:rsid w:val="79701CA2"/>
    <w:rsid w:val="79793782"/>
    <w:rsid w:val="79AE27CB"/>
    <w:rsid w:val="79C124FE"/>
    <w:rsid w:val="79D54F9B"/>
    <w:rsid w:val="79F20909"/>
    <w:rsid w:val="79F3447D"/>
    <w:rsid w:val="7A057272"/>
    <w:rsid w:val="7A240DA5"/>
    <w:rsid w:val="7A3E0E86"/>
    <w:rsid w:val="7A504741"/>
    <w:rsid w:val="7A5769BE"/>
    <w:rsid w:val="7A5F6B75"/>
    <w:rsid w:val="7A996FD7"/>
    <w:rsid w:val="7AAE4F3C"/>
    <w:rsid w:val="7B072192"/>
    <w:rsid w:val="7B5836CE"/>
    <w:rsid w:val="7B5952DE"/>
    <w:rsid w:val="7B841DF7"/>
    <w:rsid w:val="7BCD3101"/>
    <w:rsid w:val="7BDE7B4F"/>
    <w:rsid w:val="7C062789"/>
    <w:rsid w:val="7C0B3618"/>
    <w:rsid w:val="7C187B9A"/>
    <w:rsid w:val="7C347158"/>
    <w:rsid w:val="7C425440"/>
    <w:rsid w:val="7C535143"/>
    <w:rsid w:val="7C9F2384"/>
    <w:rsid w:val="7CBA4D6C"/>
    <w:rsid w:val="7CE853FF"/>
    <w:rsid w:val="7D48661A"/>
    <w:rsid w:val="7D6266A9"/>
    <w:rsid w:val="7D7A50D1"/>
    <w:rsid w:val="7D9C78AF"/>
    <w:rsid w:val="7D9F334E"/>
    <w:rsid w:val="7DD86068"/>
    <w:rsid w:val="7DD960CF"/>
    <w:rsid w:val="7DDD12EE"/>
    <w:rsid w:val="7DF7790C"/>
    <w:rsid w:val="7E01736D"/>
    <w:rsid w:val="7E883EAC"/>
    <w:rsid w:val="7EA70745"/>
    <w:rsid w:val="7ECB05AC"/>
    <w:rsid w:val="7F00644B"/>
    <w:rsid w:val="7F046B95"/>
    <w:rsid w:val="7F0561BD"/>
    <w:rsid w:val="7F4D2A69"/>
    <w:rsid w:val="7F642036"/>
    <w:rsid w:val="7FA87F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880" w:firstLineChars="200"/>
      <w:jc w:val="both"/>
    </w:pPr>
    <w:rPr>
      <w:rFonts w:eastAsia="仿宋_GB2312" w:asciiTheme="minorHAnsi" w:hAnsiTheme="minorHAnsi" w:cstheme="minorBidi"/>
      <w:kern w:val="2"/>
      <w:sz w:val="24"/>
      <w:szCs w:val="24"/>
      <w:lang w:val="en-US" w:eastAsia="zh-CN" w:bidi="ar-SA"/>
    </w:rPr>
  </w:style>
  <w:style w:type="paragraph" w:styleId="2">
    <w:name w:val="heading 1"/>
    <w:basedOn w:val="3"/>
    <w:next w:val="1"/>
    <w:link w:val="22"/>
    <w:qFormat/>
    <w:uiPriority w:val="0"/>
    <w:pPr>
      <w:keepNext/>
      <w:keepLines/>
      <w:spacing w:line="240" w:lineRule="auto"/>
      <w:ind w:left="432" w:hanging="432" w:firstLineChars="0"/>
      <w:jc w:val="left"/>
    </w:pPr>
    <w:rPr>
      <w:rFonts w:eastAsia="黑体" w:asciiTheme="minorHAnsi" w:hAnsiTheme="minorHAnsi"/>
      <w:b w:val="0"/>
      <w:kern w:val="44"/>
    </w:rPr>
  </w:style>
  <w:style w:type="paragraph" w:styleId="4">
    <w:name w:val="heading 2"/>
    <w:basedOn w:val="3"/>
    <w:next w:val="1"/>
    <w:link w:val="21"/>
    <w:semiHidden/>
    <w:unhideWhenUsed/>
    <w:qFormat/>
    <w:uiPriority w:val="0"/>
    <w:pPr>
      <w:keepNext/>
      <w:keepLines/>
      <w:numPr>
        <w:ilvl w:val="1"/>
        <w:numId w:val="1"/>
      </w:numPr>
      <w:spacing w:line="240" w:lineRule="auto"/>
      <w:ind w:left="573" w:firstLine="560"/>
      <w:jc w:val="left"/>
      <w:outlineLvl w:val="1"/>
    </w:pPr>
    <w:rPr>
      <w:sz w:val="24"/>
    </w:rPr>
  </w:style>
  <w:style w:type="paragraph" w:styleId="5">
    <w:name w:val="heading 3"/>
    <w:basedOn w:val="1"/>
    <w:next w:val="1"/>
    <w:link w:val="23"/>
    <w:semiHidden/>
    <w:unhideWhenUsed/>
    <w:qFormat/>
    <w:uiPriority w:val="0"/>
    <w:pPr>
      <w:numPr>
        <w:ilvl w:val="2"/>
        <w:numId w:val="1"/>
      </w:numPr>
      <w:ind w:firstLineChars="0"/>
      <w:jc w:val="left"/>
      <w:outlineLvl w:val="2"/>
    </w:pPr>
    <w:rPr>
      <w:rFonts w:hint="eastAsia" w:ascii="宋体" w:hAnsi="宋体" w:cs="Times New Roman"/>
      <w:kern w:val="0"/>
      <w:szCs w:val="27"/>
    </w:rPr>
  </w:style>
  <w:style w:type="paragraph" w:styleId="6">
    <w:name w:val="heading 4"/>
    <w:basedOn w:val="1"/>
    <w:next w:val="1"/>
    <w:semiHidden/>
    <w:unhideWhenUsed/>
    <w:qFormat/>
    <w:uiPriority w:val="0"/>
    <w:pPr>
      <w:keepNext/>
      <w:keepLines/>
      <w:numPr>
        <w:ilvl w:val="3"/>
        <w:numId w:val="1"/>
      </w:numPr>
      <w:spacing w:before="280" w:after="290" w:line="372" w:lineRule="auto"/>
      <w:ind w:firstLineChars="0"/>
      <w:outlineLvl w:val="3"/>
    </w:pPr>
    <w:rPr>
      <w:rFonts w:ascii="Arial" w:hAnsi="Arial" w:eastAsia="黑体"/>
      <w:b/>
      <w:sz w:val="28"/>
    </w:rPr>
  </w:style>
  <w:style w:type="paragraph" w:styleId="7">
    <w:name w:val="heading 5"/>
    <w:basedOn w:val="1"/>
    <w:next w:val="1"/>
    <w:semiHidden/>
    <w:unhideWhenUsed/>
    <w:qFormat/>
    <w:uiPriority w:val="0"/>
    <w:pPr>
      <w:keepNext/>
      <w:keepLines/>
      <w:numPr>
        <w:ilvl w:val="4"/>
        <w:numId w:val="1"/>
      </w:numPr>
      <w:spacing w:before="280" w:after="290" w:line="372" w:lineRule="auto"/>
      <w:ind w:firstLineChars="0"/>
      <w:outlineLvl w:val="4"/>
    </w:pPr>
    <w:rPr>
      <w:b/>
      <w:sz w:val="28"/>
    </w:rPr>
  </w:style>
  <w:style w:type="paragraph" w:styleId="8">
    <w:name w:val="heading 6"/>
    <w:basedOn w:val="1"/>
    <w:next w:val="1"/>
    <w:semiHidden/>
    <w:unhideWhenUsed/>
    <w:qFormat/>
    <w:uiPriority w:val="0"/>
    <w:pPr>
      <w:keepNext/>
      <w:keepLines/>
      <w:numPr>
        <w:ilvl w:val="5"/>
        <w:numId w:val="1"/>
      </w:numPr>
      <w:spacing w:before="240" w:after="64" w:line="317" w:lineRule="auto"/>
      <w:ind w:firstLineChars="0"/>
      <w:outlineLvl w:val="5"/>
    </w:pPr>
    <w:rPr>
      <w:rFonts w:ascii="Arial" w:hAnsi="Arial" w:eastAsia="黑体"/>
      <w:b/>
    </w:rPr>
  </w:style>
  <w:style w:type="paragraph" w:styleId="9">
    <w:name w:val="heading 7"/>
    <w:basedOn w:val="1"/>
    <w:next w:val="1"/>
    <w:semiHidden/>
    <w:unhideWhenUsed/>
    <w:qFormat/>
    <w:uiPriority w:val="0"/>
    <w:pPr>
      <w:keepNext/>
      <w:keepLines/>
      <w:numPr>
        <w:ilvl w:val="6"/>
        <w:numId w:val="1"/>
      </w:numPr>
      <w:spacing w:before="240" w:after="64" w:line="317" w:lineRule="auto"/>
      <w:ind w:firstLineChars="0"/>
      <w:outlineLvl w:val="6"/>
    </w:pPr>
    <w:rPr>
      <w:b/>
    </w:rPr>
  </w:style>
  <w:style w:type="paragraph" w:styleId="10">
    <w:name w:val="heading 8"/>
    <w:basedOn w:val="1"/>
    <w:next w:val="1"/>
    <w:semiHidden/>
    <w:unhideWhenUsed/>
    <w:qFormat/>
    <w:uiPriority w:val="0"/>
    <w:pPr>
      <w:keepNext/>
      <w:keepLines/>
      <w:numPr>
        <w:ilvl w:val="7"/>
        <w:numId w:val="1"/>
      </w:numPr>
      <w:spacing w:before="240" w:after="64" w:line="317" w:lineRule="auto"/>
      <w:ind w:firstLineChars="0"/>
      <w:outlineLvl w:val="7"/>
    </w:pPr>
    <w:rPr>
      <w:rFonts w:ascii="Arial" w:hAnsi="Arial" w:eastAsia="黑体"/>
    </w:rPr>
  </w:style>
  <w:style w:type="paragraph" w:styleId="11">
    <w:name w:val="heading 9"/>
    <w:basedOn w:val="1"/>
    <w:next w:val="1"/>
    <w:semiHidden/>
    <w:unhideWhenUsed/>
    <w:qFormat/>
    <w:uiPriority w:val="0"/>
    <w:pPr>
      <w:keepNext/>
      <w:keepLines/>
      <w:numPr>
        <w:ilvl w:val="8"/>
        <w:numId w:val="1"/>
      </w:numPr>
      <w:spacing w:before="240" w:after="64" w:line="317" w:lineRule="auto"/>
      <w:ind w:firstLineChars="0"/>
      <w:outlineLvl w:val="8"/>
    </w:pPr>
    <w:rPr>
      <w:rFonts w:ascii="Arial" w:hAnsi="Arial" w:eastAsia="黑体"/>
      <w:sz w:val="21"/>
    </w:rPr>
  </w:style>
  <w:style w:type="character" w:default="1" w:styleId="19">
    <w:name w:val="Default Paragraph Font"/>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3">
    <w:name w:val="Title"/>
    <w:basedOn w:val="1"/>
    <w:qFormat/>
    <w:uiPriority w:val="0"/>
    <w:pPr>
      <w:spacing w:before="240" w:after="60"/>
      <w:jc w:val="center"/>
      <w:outlineLvl w:val="0"/>
    </w:pPr>
    <w:rPr>
      <w:rFonts w:ascii="Arial" w:hAnsi="Arial"/>
      <w:b/>
      <w:sz w:val="32"/>
    </w:rPr>
  </w:style>
  <w:style w:type="paragraph" w:styleId="12">
    <w:name w:val="annotation text"/>
    <w:basedOn w:val="1"/>
    <w:qFormat/>
    <w:uiPriority w:val="0"/>
    <w:pPr>
      <w:jc w:val="left"/>
    </w:pPr>
    <w:rPr>
      <w:rFonts w:eastAsia="黑体"/>
      <w:sz w:val="28"/>
    </w:rPr>
  </w:style>
  <w:style w:type="paragraph" w:styleId="13">
    <w:name w:val="Body Text"/>
    <w:basedOn w:val="1"/>
    <w:semiHidden/>
    <w:qFormat/>
    <w:uiPriority w:val="0"/>
    <w:rPr>
      <w:rFonts w:ascii="微软雅黑" w:hAnsi="微软雅黑" w:eastAsia="微软雅黑" w:cs="微软雅黑"/>
      <w:sz w:val="18"/>
      <w:szCs w:val="18"/>
      <w:lang w:val="en-US" w:eastAsia="en-US" w:bidi="ar-SA"/>
    </w:r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6">
    <w:name w:val="toc 1"/>
    <w:basedOn w:val="1"/>
    <w:next w:val="1"/>
    <w:qFormat/>
    <w:uiPriority w:val="0"/>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qFormat/>
    <w:uiPriority w:val="0"/>
    <w:rPr>
      <w:color w:val="0000FF"/>
      <w:u w:val="single"/>
    </w:rPr>
  </w:style>
  <w:style w:type="character" w:customStyle="1" w:styleId="21">
    <w:name w:val="标题 2 字符"/>
    <w:link w:val="4"/>
    <w:qFormat/>
    <w:uiPriority w:val="0"/>
    <w:rPr>
      <w:rFonts w:ascii="Arial" w:hAnsi="Arial" w:eastAsia="仿宋_GB2312"/>
      <w:sz w:val="24"/>
    </w:rPr>
  </w:style>
  <w:style w:type="character" w:customStyle="1" w:styleId="22">
    <w:name w:val="标题 1 字符"/>
    <w:link w:val="2"/>
    <w:qFormat/>
    <w:uiPriority w:val="0"/>
    <w:rPr>
      <w:rFonts w:eastAsia="黑体" w:asciiTheme="minorHAnsi" w:hAnsiTheme="minorHAnsi"/>
      <w:b/>
      <w:kern w:val="44"/>
      <w:sz w:val="32"/>
    </w:rPr>
  </w:style>
  <w:style w:type="character" w:customStyle="1" w:styleId="23">
    <w:name w:val="标题 3 字符"/>
    <w:link w:val="5"/>
    <w:qFormat/>
    <w:uiPriority w:val="0"/>
    <w:rPr>
      <w:rFonts w:hint="eastAsia" w:ascii="宋体" w:hAnsi="宋体" w:eastAsia="仿宋_GB2312" w:cs="宋体"/>
      <w:kern w:val="0"/>
      <w:szCs w:val="27"/>
      <w:lang w:bidi="ar"/>
    </w:rPr>
  </w:style>
  <w:style w:type="paragraph" w:styleId="24">
    <w:name w:val="List Paragraph"/>
    <w:basedOn w:val="1"/>
    <w:qFormat/>
    <w:uiPriority w:val="34"/>
    <w:pPr>
      <w:autoSpaceDE w:val="0"/>
      <w:autoSpaceDN w:val="0"/>
      <w:adjustRightInd w:val="0"/>
      <w:ind w:firstLine="420"/>
      <w:jc w:val="left"/>
    </w:pPr>
    <w:rPr>
      <w:rFonts w:ascii="Arial" w:hAnsi="Arial" w:cs="Arial"/>
      <w:kern w:val="0"/>
      <w:sz w:val="20"/>
      <w:szCs w:val="20"/>
      <w:lang w:bidi="he-IL"/>
    </w:rPr>
  </w:style>
  <w:style w:type="paragraph" w:customStyle="1" w:styleId="25">
    <w:name w:val="WPSOffice手动目录 1"/>
    <w:qFormat/>
    <w:uiPriority w:val="0"/>
    <w:rPr>
      <w:rFonts w:ascii="Times New Roman" w:hAnsi="Times New Roman" w:eastAsia="宋体" w:cs="Times New Roman"/>
      <w:lang w:val="en-US" w:eastAsia="zh-CN" w:bidi="ar-SA"/>
    </w:rPr>
  </w:style>
  <w:style w:type="paragraph" w:customStyle="1" w:styleId="2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7">
    <w:name w:val="Body text|1"/>
    <w:basedOn w:val="1"/>
    <w:qFormat/>
    <w:uiPriority w:val="0"/>
    <w:pPr>
      <w:spacing w:line="374" w:lineRule="auto"/>
      <w:ind w:firstLine="400"/>
    </w:pPr>
    <w:rPr>
      <w:rFonts w:ascii="MingLiU" w:hAnsi="MingLiU" w:eastAsia="MingLiU" w:cs="MingLiU"/>
      <w:sz w:val="20"/>
      <w:szCs w:val="20"/>
      <w:lang w:val="zh-TW" w:eastAsia="zh-TW" w:bidi="zh-TW"/>
    </w:rPr>
  </w:style>
  <w:style w:type="character" w:customStyle="1" w:styleId="28">
    <w:name w:val="Unresolved Mention"/>
    <w:basedOn w:val="19"/>
    <w:semiHidden/>
    <w:unhideWhenUsed/>
    <w:qFormat/>
    <w:uiPriority w:val="99"/>
    <w:rPr>
      <w:color w:val="605E5C"/>
      <w:shd w:val="clear" w:color="auto" w:fill="E1DFDD"/>
    </w:rPr>
  </w:style>
  <w:style w:type="paragraph" w:customStyle="1" w:styleId="29">
    <w:name w:val="Table Paragraph"/>
    <w:basedOn w:val="1"/>
    <w:qFormat/>
    <w:uiPriority w:val="1"/>
  </w:style>
  <w:style w:type="character" w:customStyle="1" w:styleId="30">
    <w:name w:val="font11"/>
    <w:basedOn w:val="19"/>
    <w:qFormat/>
    <w:uiPriority w:val="0"/>
    <w:rPr>
      <w:rFonts w:hint="eastAsia" w:ascii="等线" w:hAnsi="等线" w:eastAsia="等线" w:cs="等线"/>
      <w:color w:val="000000"/>
      <w:sz w:val="22"/>
      <w:szCs w:val="22"/>
      <w:u w:val="none"/>
    </w:rPr>
  </w:style>
  <w:style w:type="character" w:customStyle="1" w:styleId="31">
    <w:name w:val="font01"/>
    <w:basedOn w:val="19"/>
    <w:qFormat/>
    <w:uiPriority w:val="0"/>
    <w:rPr>
      <w:rFonts w:hint="eastAsia" w:ascii="等线" w:hAnsi="等线" w:eastAsia="等线" w:cs="等线"/>
      <w:color w:val="000000"/>
      <w:sz w:val="18"/>
      <w:szCs w:val="18"/>
      <w:u w:val="none"/>
    </w:rPr>
  </w:style>
  <w:style w:type="paragraph" w:customStyle="1" w:styleId="32">
    <w:name w:val="列表段落1"/>
    <w:basedOn w:val="1"/>
    <w:qFormat/>
    <w:uiPriority w:val="34"/>
    <w:pPr>
      <w:ind w:firstLine="200" w:firstLineChars="200"/>
    </w:pPr>
  </w:style>
  <w:style w:type="paragraph" w:customStyle="1" w:styleId="33">
    <w:name w:val="Table Text"/>
    <w:basedOn w:val="1"/>
    <w:semiHidden/>
    <w:qFormat/>
    <w:uiPriority w:val="0"/>
    <w:rPr>
      <w:rFonts w:ascii="微软雅黑" w:hAnsi="微软雅黑" w:eastAsia="微软雅黑" w:cs="微软雅黑"/>
      <w:sz w:val="20"/>
      <w:szCs w:val="20"/>
      <w:lang w:val="en-US" w:eastAsia="en-US" w:bidi="ar-SA"/>
    </w:rPr>
  </w:style>
  <w:style w:type="table" w:customStyle="1" w:styleId="3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2" Type="http://schemas.microsoft.com/office/2011/relationships/people" Target="people.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63</Pages>
  <Words>24417</Words>
  <Characters>26289</Characters>
  <Lines>226</Lines>
  <Paragraphs>63</Paragraphs>
  <TotalTime>18</TotalTime>
  <ScaleCrop>false</ScaleCrop>
  <LinksUpToDate>false</LinksUpToDate>
  <CharactersWithSpaces>27387</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2021-06-11T02:46:00Z</dcterms:created>
  <dc:creator>CCDE于婷</dc:creator>
  <cp:lastModifiedBy>Mr.Z-</cp:lastModifiedBy>
  <cp:lastPrinted>2019-01-15T07:27:00Z</cp:lastPrinted>
  <dcterms:modified xsi:type="dcterms:W3CDTF">2024-09-14T09:45:47Z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B387CE09101F4E9484438698F3572C5C_13</vt:lpwstr>
  </property>
</Properties>
</file>